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72563" w14:textId="77777777" w:rsidR="00DD6B78" w:rsidRDefault="00F14976">
      <w:pPr>
        <w:spacing w:after="200" w:line="276" w:lineRule="auto"/>
        <w:rPr>
          <w:rFonts w:ascii="Work Sans" w:eastAsia="Work Sans" w:hAnsi="Work Sans" w:cs="Work Sans"/>
          <w:b/>
          <w:bCs/>
          <w:color w:val="43A69C"/>
        </w:rPr>
      </w:pPr>
      <w:r>
        <w:rPr>
          <w:rFonts w:ascii="Work Sans" w:eastAsia="Work Sans" w:hAnsi="Work Sans" w:cs="Work Sans"/>
          <w:b/>
          <w:bCs/>
          <w:color w:val="43A69C"/>
        </w:rPr>
        <w:t>Présentation de la faculté de lettres et langues</w:t>
      </w:r>
    </w:p>
    <w:p w14:paraId="5F322825" w14:textId="77777777" w:rsidR="00DD6B78" w:rsidRDefault="00F14976">
      <w:pPr>
        <w:tabs>
          <w:tab w:val="left" w:pos="3686"/>
          <w:tab w:val="left" w:pos="4253"/>
          <w:tab w:val="left" w:pos="6521"/>
          <w:tab w:val="left" w:pos="8647"/>
        </w:tabs>
        <w:rPr>
          <w:rFonts w:ascii="Work Sans" w:eastAsia="Work Sans" w:hAnsi="Work Sans" w:cs="Work Sans"/>
          <w:sz w:val="20"/>
          <w:szCs w:val="20"/>
        </w:rPr>
      </w:pPr>
      <w:r>
        <w:rPr>
          <w:rFonts w:ascii="Work Sans" w:eastAsia="Work Sans" w:hAnsi="Work Sans" w:cs="Work Sans"/>
          <w:sz w:val="20"/>
          <w:szCs w:val="20"/>
        </w:rPr>
        <w:t>L’UFR est administrée par un conseil élu composé de 40 membres..</w:t>
      </w:r>
    </w:p>
    <w:p w14:paraId="223B03D6" w14:textId="77777777" w:rsidR="00DD6B78" w:rsidRDefault="00DD6B78">
      <w:pPr>
        <w:tabs>
          <w:tab w:val="left" w:pos="3686"/>
          <w:tab w:val="left" w:pos="4253"/>
          <w:tab w:val="left" w:pos="6521"/>
          <w:tab w:val="left" w:pos="8647"/>
        </w:tabs>
        <w:rPr>
          <w:rFonts w:ascii="Work Sans" w:eastAsia="Work Sans" w:hAnsi="Work Sans" w:cs="Work Sans"/>
          <w:sz w:val="20"/>
          <w:szCs w:val="20"/>
        </w:rPr>
      </w:pPr>
    </w:p>
    <w:p w14:paraId="4D0EEDE7" w14:textId="77777777" w:rsidR="00DD6B78" w:rsidRDefault="00F14976">
      <w:pPr>
        <w:tabs>
          <w:tab w:val="left" w:pos="8505"/>
        </w:tabs>
        <w:rPr>
          <w:rFonts w:ascii="Work Sans" w:eastAsia="Work Sans" w:hAnsi="Work Sans" w:cs="Work Sans"/>
          <w:sz w:val="20"/>
          <w:szCs w:val="20"/>
        </w:rPr>
      </w:pPr>
      <w:r>
        <w:rPr>
          <w:rFonts w:ascii="Work Sans" w:eastAsia="Work Sans" w:hAnsi="Work Sans" w:cs="Work Sans"/>
          <w:sz w:val="20"/>
          <w:szCs w:val="20"/>
        </w:rPr>
        <w:t>Elle est dirigée par un directeur assisté d’un responsable administratif.</w:t>
      </w:r>
    </w:p>
    <w:p w14:paraId="50C9837E" w14:textId="77777777" w:rsidR="00DD6B78" w:rsidRDefault="00DD6B78">
      <w:pPr>
        <w:tabs>
          <w:tab w:val="left" w:pos="3686"/>
          <w:tab w:val="left" w:pos="4253"/>
          <w:tab w:val="left" w:pos="6521"/>
          <w:tab w:val="left" w:pos="8647"/>
        </w:tabs>
        <w:rPr>
          <w:rFonts w:ascii="Work Sans" w:eastAsia="Work Sans" w:hAnsi="Work Sans" w:cs="Work Sans"/>
          <w:sz w:val="20"/>
          <w:szCs w:val="20"/>
        </w:rPr>
      </w:pPr>
    </w:p>
    <w:p w14:paraId="5DC66B0A" w14:textId="77777777" w:rsidR="00DD6B78" w:rsidRDefault="00F14976">
      <w:pPr>
        <w:tabs>
          <w:tab w:val="left" w:pos="3686"/>
          <w:tab w:val="left" w:pos="4253"/>
          <w:tab w:val="left" w:pos="6521"/>
          <w:tab w:val="left" w:pos="8647"/>
        </w:tabs>
        <w:jc w:val="both"/>
        <w:rPr>
          <w:rFonts w:ascii="Work Sans" w:eastAsia="Work Sans" w:hAnsi="Work Sans" w:cs="Work Sans"/>
          <w:sz w:val="20"/>
          <w:szCs w:val="20"/>
        </w:rPr>
      </w:pPr>
      <w:r>
        <w:rPr>
          <w:rFonts w:ascii="Work Sans" w:eastAsia="Work Sans" w:hAnsi="Work Sans" w:cs="Work Sans"/>
          <w:sz w:val="20"/>
          <w:szCs w:val="20"/>
        </w:rPr>
        <w:t>Elle est composée de</w:t>
      </w:r>
      <w:r>
        <w:rPr>
          <w:rFonts w:ascii="Work Sans" w:eastAsia="Work Sans" w:hAnsi="Work Sans" w:cs="Work Sans"/>
          <w:b/>
          <w:bCs/>
          <w:color w:val="FF6600"/>
          <w:sz w:val="20"/>
          <w:szCs w:val="20"/>
        </w:rPr>
        <w:t xml:space="preserve"> </w:t>
      </w:r>
      <w:r>
        <w:rPr>
          <w:rFonts w:ascii="Work Sans" w:eastAsia="Work Sans" w:hAnsi="Work Sans" w:cs="Work Sans"/>
          <w:b/>
          <w:bCs/>
          <w:sz w:val="20"/>
          <w:szCs w:val="20"/>
        </w:rPr>
        <w:t>8</w:t>
      </w:r>
      <w:r>
        <w:rPr>
          <w:rFonts w:ascii="Work Sans" w:eastAsia="Work Sans" w:hAnsi="Work Sans" w:cs="Work Sans"/>
          <w:sz w:val="20"/>
          <w:szCs w:val="20"/>
        </w:rPr>
        <w:t xml:space="preserve"> départements : </w:t>
      </w:r>
      <w:r>
        <w:rPr>
          <w:rFonts w:ascii="Work Sans" w:eastAsia="Work Sans" w:hAnsi="Work Sans" w:cs="Work Sans"/>
          <w:b/>
          <w:bCs/>
          <w:sz w:val="20"/>
          <w:szCs w:val="20"/>
        </w:rPr>
        <w:t>Allemand, Anglais, Droit-Langues, Espagnol-Portugais, Italien, Langues Etrangères Appliquées (LEA), Sciences du Langage et Sociolinguistique et Didactique des Langues.</w:t>
      </w:r>
    </w:p>
    <w:p w14:paraId="2005388D" w14:textId="77777777" w:rsidR="00DD6B78" w:rsidRDefault="00DD6B78">
      <w:pPr>
        <w:tabs>
          <w:tab w:val="left" w:pos="3686"/>
          <w:tab w:val="left" w:pos="4253"/>
          <w:tab w:val="left" w:pos="6521"/>
          <w:tab w:val="left" w:pos="8647"/>
        </w:tabs>
        <w:rPr>
          <w:rFonts w:ascii="Work Sans" w:eastAsia="Work Sans" w:hAnsi="Work Sans" w:cs="Work Sans"/>
          <w:color w:val="FF6600"/>
          <w:sz w:val="20"/>
          <w:szCs w:val="20"/>
        </w:rPr>
      </w:pPr>
    </w:p>
    <w:p w14:paraId="03572B81" w14:textId="77777777" w:rsidR="00DD6B78" w:rsidRDefault="00F14976">
      <w:pPr>
        <w:tabs>
          <w:tab w:val="left" w:pos="3686"/>
          <w:tab w:val="left" w:pos="4253"/>
          <w:tab w:val="left" w:pos="6521"/>
          <w:tab w:val="left" w:pos="8647"/>
        </w:tabs>
        <w:jc w:val="both"/>
        <w:rPr>
          <w:rFonts w:ascii="Work Sans" w:eastAsia="Work Sans" w:hAnsi="Work Sans" w:cs="Work Sans"/>
          <w:sz w:val="20"/>
          <w:szCs w:val="20"/>
        </w:rPr>
      </w:pPr>
      <w:r>
        <w:rPr>
          <w:rFonts w:ascii="Work Sans" w:eastAsia="Work Sans" w:hAnsi="Work Sans" w:cs="Work Sans"/>
          <w:b/>
          <w:bCs/>
          <w:sz w:val="20"/>
          <w:szCs w:val="20"/>
        </w:rPr>
        <w:t xml:space="preserve">Une </w:t>
      </w:r>
      <w:r>
        <w:rPr>
          <w:rFonts w:ascii="Work Sans" w:eastAsia="Work Sans" w:hAnsi="Work Sans" w:cs="Work Sans"/>
          <w:sz w:val="20"/>
          <w:szCs w:val="20"/>
        </w:rPr>
        <w:t>filière</w:t>
      </w:r>
      <w:r>
        <w:rPr>
          <w:rFonts w:ascii="Work Sans" w:eastAsia="Work Sans" w:hAnsi="Work Sans" w:cs="Work Sans"/>
          <w:b/>
          <w:bCs/>
          <w:sz w:val="20"/>
          <w:szCs w:val="20"/>
        </w:rPr>
        <w:t xml:space="preserve"> lettres </w:t>
      </w:r>
      <w:r>
        <w:rPr>
          <w:rFonts w:ascii="Work Sans" w:eastAsia="Work Sans" w:hAnsi="Work Sans" w:cs="Work Sans"/>
          <w:sz w:val="20"/>
          <w:szCs w:val="20"/>
        </w:rPr>
        <w:t>comprenant 5 départements (français, latin, grec, littérature comparée, arts du spectacle).</w:t>
      </w:r>
    </w:p>
    <w:p w14:paraId="422CA2C5" w14:textId="77777777" w:rsidR="00DD6B78" w:rsidRDefault="00DD6B78">
      <w:pPr>
        <w:rPr>
          <w:rFonts w:ascii="Work Sans" w:eastAsia="Work Sans" w:hAnsi="Work Sans" w:cs="Work Sans"/>
          <w:sz w:val="20"/>
          <w:szCs w:val="20"/>
          <w:u w:val="single"/>
        </w:rPr>
      </w:pPr>
    </w:p>
    <w:p w14:paraId="456D2E2B" w14:textId="77777777" w:rsidR="00DD6B78" w:rsidRDefault="00DD6B78">
      <w:pPr>
        <w:tabs>
          <w:tab w:val="left" w:pos="3686"/>
          <w:tab w:val="left" w:pos="4253"/>
          <w:tab w:val="left" w:pos="6521"/>
          <w:tab w:val="left" w:pos="8647"/>
        </w:tabs>
        <w:rPr>
          <w:rFonts w:ascii="Work Sans" w:eastAsia="Work Sans" w:hAnsi="Work Sans" w:cs="Work Sans"/>
          <w:sz w:val="20"/>
          <w:szCs w:val="20"/>
          <w:u w:val="single"/>
        </w:rPr>
      </w:pPr>
    </w:p>
    <w:p w14:paraId="0890EFDB" w14:textId="77777777" w:rsidR="00DD6B78" w:rsidRDefault="00F14976">
      <w:pPr>
        <w:tabs>
          <w:tab w:val="left" w:pos="3686"/>
          <w:tab w:val="left" w:pos="4253"/>
          <w:tab w:val="left" w:pos="6521"/>
          <w:tab w:val="left" w:pos="8647"/>
        </w:tabs>
        <w:rPr>
          <w:rFonts w:ascii="Work Sans" w:eastAsia="Work Sans" w:hAnsi="Work Sans" w:cs="Work Sans"/>
          <w:sz w:val="20"/>
          <w:szCs w:val="20"/>
          <w:u w:val="single"/>
        </w:rPr>
      </w:pPr>
      <w:r>
        <w:rPr>
          <w:rFonts w:ascii="Work Sans" w:eastAsia="Work Sans" w:hAnsi="Work Sans" w:cs="Work Sans"/>
          <w:b/>
          <w:bCs/>
          <w:sz w:val="20"/>
          <w:szCs w:val="20"/>
          <w:u w:val="single"/>
        </w:rPr>
        <w:t>Quelques chiffres</w:t>
      </w:r>
    </w:p>
    <w:p w14:paraId="3B4E5BEE" w14:textId="77777777" w:rsidR="00DD6B78" w:rsidRDefault="00F14976">
      <w:pPr>
        <w:tabs>
          <w:tab w:val="left" w:pos="3686"/>
          <w:tab w:val="left" w:pos="4253"/>
          <w:tab w:val="left" w:pos="6521"/>
          <w:tab w:val="left" w:pos="8647"/>
        </w:tabs>
        <w:spacing w:before="120"/>
        <w:jc w:val="both"/>
        <w:rPr>
          <w:rFonts w:ascii="Work Sans" w:eastAsia="Work Sans" w:hAnsi="Work Sans" w:cs="Work Sans"/>
          <w:sz w:val="20"/>
          <w:szCs w:val="20"/>
        </w:rPr>
      </w:pPr>
      <w:r>
        <w:rPr>
          <w:rFonts w:ascii="Work Sans" w:eastAsia="Work Sans" w:hAnsi="Work Sans" w:cs="Work Sans"/>
          <w:sz w:val="20"/>
          <w:szCs w:val="20"/>
        </w:rPr>
        <w:t xml:space="preserve">A l’Université : environ </w:t>
      </w:r>
      <w:r>
        <w:rPr>
          <w:rFonts w:ascii="Work Sans" w:eastAsia="Work Sans" w:hAnsi="Work Sans" w:cs="Work Sans"/>
          <w:b/>
          <w:bCs/>
          <w:sz w:val="20"/>
          <w:szCs w:val="20"/>
        </w:rPr>
        <w:t>26800</w:t>
      </w:r>
      <w:r>
        <w:rPr>
          <w:rFonts w:ascii="Work Sans" w:eastAsia="Work Sans" w:hAnsi="Work Sans" w:cs="Work Sans"/>
          <w:sz w:val="20"/>
          <w:szCs w:val="20"/>
        </w:rPr>
        <w:t xml:space="preserve"> étudiants inscrits en 2025-2026 dont </w:t>
      </w:r>
      <w:r>
        <w:rPr>
          <w:rFonts w:ascii="Work Sans" w:eastAsia="Work Sans" w:hAnsi="Work Sans" w:cs="Work Sans"/>
          <w:b/>
          <w:bCs/>
          <w:sz w:val="20"/>
          <w:szCs w:val="20"/>
        </w:rPr>
        <w:t>3071</w:t>
      </w:r>
      <w:r>
        <w:rPr>
          <w:rFonts w:ascii="Work Sans" w:eastAsia="Work Sans" w:hAnsi="Work Sans" w:cs="Work Sans"/>
          <w:sz w:val="20"/>
          <w:szCs w:val="20"/>
        </w:rPr>
        <w:t xml:space="preserve"> à la Faculté de lettres et langues, </w:t>
      </w:r>
      <w:r>
        <w:rPr>
          <w:rFonts w:ascii="Work Sans" w:eastAsia="Work Sans" w:hAnsi="Work Sans" w:cs="Work Sans"/>
          <w:b/>
          <w:bCs/>
          <w:sz w:val="20"/>
          <w:szCs w:val="20"/>
        </w:rPr>
        <w:t>150</w:t>
      </w:r>
      <w:r>
        <w:rPr>
          <w:rFonts w:ascii="Work Sans" w:eastAsia="Work Sans" w:hAnsi="Work Sans" w:cs="Work Sans"/>
          <w:sz w:val="20"/>
          <w:szCs w:val="20"/>
        </w:rPr>
        <w:t xml:space="preserve"> enseignants chercheurs, </w:t>
      </w:r>
      <w:r>
        <w:rPr>
          <w:rFonts w:ascii="Work Sans" w:eastAsia="Work Sans" w:hAnsi="Work Sans" w:cs="Work Sans"/>
          <w:b/>
          <w:bCs/>
          <w:sz w:val="20"/>
          <w:szCs w:val="20"/>
        </w:rPr>
        <w:t>25</w:t>
      </w:r>
      <w:r>
        <w:rPr>
          <w:rFonts w:ascii="Work Sans" w:eastAsia="Work Sans" w:hAnsi="Work Sans" w:cs="Work Sans"/>
          <w:sz w:val="20"/>
          <w:szCs w:val="20"/>
        </w:rPr>
        <w:t xml:space="preserve"> personnels de Bibliothèque, ingénieurs, techniciens et administratifs.</w:t>
      </w:r>
    </w:p>
    <w:p w14:paraId="48299C37" w14:textId="77777777" w:rsidR="00DD6B78" w:rsidRDefault="00DD6B78">
      <w:pPr>
        <w:jc w:val="both"/>
        <w:rPr>
          <w:rFonts w:ascii="Work Sans" w:eastAsia="Work Sans" w:hAnsi="Work Sans" w:cs="Work Sans"/>
          <w:sz w:val="20"/>
          <w:szCs w:val="20"/>
        </w:rPr>
      </w:pPr>
    </w:p>
    <w:p w14:paraId="7F5AD340" w14:textId="77777777" w:rsidR="00DD6B78" w:rsidRDefault="00DD6B78">
      <w:pPr>
        <w:tabs>
          <w:tab w:val="left" w:pos="851"/>
        </w:tabs>
        <w:rPr>
          <w:rFonts w:ascii="Work Sans" w:eastAsia="Work Sans" w:hAnsi="Work Sans" w:cs="Work Sans"/>
          <w:sz w:val="20"/>
          <w:szCs w:val="20"/>
          <w:u w:val="single"/>
        </w:rPr>
      </w:pPr>
    </w:p>
    <w:p w14:paraId="5A674652" w14:textId="77777777" w:rsidR="00DD6B78" w:rsidRDefault="00F14976">
      <w:pPr>
        <w:tabs>
          <w:tab w:val="left" w:pos="851"/>
        </w:tabs>
        <w:rPr>
          <w:rFonts w:ascii="Work Sans" w:eastAsia="Work Sans" w:hAnsi="Work Sans" w:cs="Work Sans"/>
          <w:sz w:val="20"/>
          <w:szCs w:val="20"/>
          <w:u w:val="single"/>
        </w:rPr>
      </w:pPr>
      <w:r>
        <w:rPr>
          <w:rFonts w:ascii="Work Sans" w:eastAsia="Work Sans" w:hAnsi="Work Sans" w:cs="Work Sans"/>
          <w:b/>
          <w:bCs/>
          <w:sz w:val="20"/>
          <w:szCs w:val="20"/>
          <w:u w:val="single"/>
        </w:rPr>
        <w:t>La Direction de l’UFR</w:t>
      </w:r>
    </w:p>
    <w:p w14:paraId="47018C3C" w14:textId="77777777" w:rsidR="00DD6B78" w:rsidRDefault="00F14976">
      <w:pPr>
        <w:tabs>
          <w:tab w:val="left" w:pos="8647"/>
        </w:tabs>
        <w:rPr>
          <w:rFonts w:ascii="Work Sans" w:eastAsia="Work Sans" w:hAnsi="Work Sans" w:cs="Work Sans"/>
          <w:sz w:val="20"/>
          <w:szCs w:val="20"/>
        </w:rPr>
      </w:pPr>
      <w:r>
        <w:rPr>
          <w:rFonts w:ascii="Work Sans" w:eastAsia="Work Sans" w:hAnsi="Work Sans" w:cs="Work Sans"/>
          <w:sz w:val="20"/>
          <w:szCs w:val="20"/>
        </w:rPr>
        <w:t>Adresse : 3 rue des Tanneurs, 37000 TOURS</w:t>
      </w:r>
    </w:p>
    <w:p w14:paraId="216DA879" w14:textId="77777777" w:rsidR="00DD6B78" w:rsidRDefault="00DD6B78">
      <w:pPr>
        <w:tabs>
          <w:tab w:val="left" w:pos="8647"/>
        </w:tabs>
        <w:rPr>
          <w:rFonts w:ascii="Work Sans" w:eastAsia="Work Sans" w:hAnsi="Work Sans" w:cs="Work Sans"/>
          <w:sz w:val="20"/>
          <w:szCs w:val="20"/>
        </w:rPr>
      </w:pPr>
    </w:p>
    <w:p w14:paraId="06E4F929" w14:textId="77777777" w:rsidR="00DD6B78" w:rsidRDefault="00F14976">
      <w:pPr>
        <w:keepNext/>
        <w:tabs>
          <w:tab w:val="left" w:pos="1560"/>
          <w:tab w:val="left" w:pos="4536"/>
        </w:tabs>
        <w:rPr>
          <w:rFonts w:ascii="Work Sans" w:eastAsia="Work Sans" w:hAnsi="Work Sans" w:cs="Work Sans"/>
          <w:sz w:val="20"/>
          <w:szCs w:val="20"/>
        </w:rPr>
      </w:pPr>
      <w:r>
        <w:rPr>
          <w:rFonts w:ascii="Work Sans" w:eastAsia="Work Sans" w:hAnsi="Work Sans" w:cs="Work Sans"/>
          <w:sz w:val="20"/>
          <w:szCs w:val="20"/>
        </w:rPr>
        <w:t xml:space="preserve">Doyenne : </w:t>
      </w:r>
      <w:r>
        <w:rPr>
          <w:rFonts w:ascii="Work Sans" w:eastAsia="Work Sans" w:hAnsi="Work Sans" w:cs="Work Sans"/>
          <w:b/>
          <w:bCs/>
          <w:sz w:val="20"/>
          <w:szCs w:val="20"/>
        </w:rPr>
        <w:t>SOUBEYROUX Marie-Hélène</w:t>
      </w:r>
    </w:p>
    <w:p w14:paraId="19374D26" w14:textId="77777777" w:rsidR="00DD6B78" w:rsidRDefault="00DD6B78">
      <w:pPr>
        <w:rPr>
          <w:rFonts w:ascii="Work Sans" w:eastAsia="Work Sans" w:hAnsi="Work Sans" w:cs="Work Sans"/>
          <w:sz w:val="20"/>
          <w:szCs w:val="20"/>
        </w:rPr>
      </w:pPr>
    </w:p>
    <w:p w14:paraId="79976791" w14:textId="77777777" w:rsidR="00DD6B78" w:rsidRDefault="00F14976">
      <w:pPr>
        <w:rPr>
          <w:rFonts w:ascii="Work Sans" w:eastAsia="Work Sans" w:hAnsi="Work Sans" w:cs="Work Sans"/>
          <w:sz w:val="20"/>
          <w:szCs w:val="20"/>
        </w:rPr>
      </w:pPr>
      <w:r>
        <w:rPr>
          <w:rFonts w:ascii="Work Sans" w:eastAsia="Work Sans" w:hAnsi="Work Sans" w:cs="Work Sans"/>
          <w:sz w:val="20"/>
          <w:szCs w:val="20"/>
        </w:rPr>
        <w:t xml:space="preserve">Responsable administratif : </w:t>
      </w:r>
      <w:r>
        <w:rPr>
          <w:rFonts w:ascii="Work Sans" w:eastAsia="Work Sans" w:hAnsi="Work Sans" w:cs="Work Sans"/>
          <w:b/>
          <w:bCs/>
          <w:sz w:val="20"/>
          <w:szCs w:val="20"/>
        </w:rPr>
        <w:t>MARTIN Hubert</w:t>
      </w:r>
    </w:p>
    <w:p w14:paraId="406D31CB" w14:textId="77777777" w:rsidR="00DD6B78" w:rsidRDefault="00DD6B78">
      <w:pPr>
        <w:rPr>
          <w:rFonts w:ascii="Work Sans" w:eastAsia="Work Sans" w:hAnsi="Work Sans" w:cs="Work Sans"/>
          <w:sz w:val="20"/>
          <w:szCs w:val="20"/>
        </w:rPr>
      </w:pPr>
    </w:p>
    <w:p w14:paraId="381C05FF" w14:textId="77777777" w:rsidR="00DD6B78" w:rsidRDefault="00F14976">
      <w:pPr>
        <w:tabs>
          <w:tab w:val="left" w:pos="1134"/>
        </w:tabs>
        <w:rPr>
          <w:rFonts w:ascii="Work Sans" w:eastAsia="Work Sans" w:hAnsi="Work Sans" w:cs="Work Sans"/>
          <w:color w:val="FF6600"/>
          <w:sz w:val="20"/>
          <w:szCs w:val="20"/>
        </w:rPr>
      </w:pPr>
      <w:r>
        <w:rPr>
          <w:rFonts w:ascii="Work Sans" w:eastAsia="Work Sans" w:hAnsi="Work Sans" w:cs="Work Sans"/>
          <w:sz w:val="20"/>
          <w:szCs w:val="20"/>
        </w:rPr>
        <w:t>Secrétariat de l’UFR :</w:t>
      </w:r>
      <w:r>
        <w:rPr>
          <w:rFonts w:ascii="Work Sans" w:eastAsia="Work Sans" w:hAnsi="Work Sans" w:cs="Work Sans"/>
          <w:color w:val="FF6600"/>
          <w:sz w:val="20"/>
          <w:szCs w:val="20"/>
        </w:rPr>
        <w:t xml:space="preserve"> </w:t>
      </w:r>
      <w:r>
        <w:rPr>
          <w:rFonts w:ascii="Work Sans" w:eastAsia="Work Sans" w:hAnsi="Work Sans" w:cs="Work Sans"/>
          <w:b/>
          <w:bCs/>
          <w:sz w:val="20"/>
          <w:szCs w:val="20"/>
        </w:rPr>
        <w:t>RIEUL Céline, Bureau 144 tél : 02.47.36.64.82</w:t>
      </w:r>
    </w:p>
    <w:p w14:paraId="261EEBE5" w14:textId="77777777" w:rsidR="00DD6B78" w:rsidRDefault="00DD6B78">
      <w:pPr>
        <w:tabs>
          <w:tab w:val="left" w:pos="1134"/>
        </w:tabs>
        <w:rPr>
          <w:rFonts w:ascii="Work Sans" w:eastAsia="Work Sans" w:hAnsi="Work Sans" w:cs="Work Sans"/>
          <w:sz w:val="20"/>
          <w:szCs w:val="20"/>
        </w:rPr>
      </w:pPr>
    </w:p>
    <w:p w14:paraId="0B4C6505" w14:textId="77777777" w:rsidR="00DD6B78" w:rsidRDefault="00DD6B78">
      <w:pPr>
        <w:tabs>
          <w:tab w:val="left" w:pos="851"/>
        </w:tabs>
        <w:rPr>
          <w:rFonts w:ascii="Work Sans" w:eastAsia="Work Sans" w:hAnsi="Work Sans" w:cs="Work Sans"/>
          <w:sz w:val="20"/>
          <w:szCs w:val="20"/>
          <w:u w:val="single"/>
        </w:rPr>
      </w:pPr>
    </w:p>
    <w:p w14:paraId="0CCC2678" w14:textId="77777777" w:rsidR="00DD6B78" w:rsidRDefault="00F14976">
      <w:pPr>
        <w:tabs>
          <w:tab w:val="left" w:pos="851"/>
        </w:tabs>
        <w:rPr>
          <w:rFonts w:ascii="Work Sans" w:eastAsia="Work Sans" w:hAnsi="Work Sans" w:cs="Work Sans"/>
          <w:sz w:val="20"/>
          <w:szCs w:val="20"/>
          <w:u w:val="single"/>
        </w:rPr>
      </w:pPr>
      <w:r>
        <w:rPr>
          <w:rFonts w:ascii="Work Sans" w:eastAsia="Work Sans" w:hAnsi="Work Sans" w:cs="Work Sans"/>
          <w:b/>
          <w:bCs/>
          <w:sz w:val="20"/>
          <w:szCs w:val="20"/>
          <w:u w:val="single"/>
        </w:rPr>
        <w:t>Le service de scolarité</w:t>
      </w:r>
    </w:p>
    <w:p w14:paraId="0EEC7F2C" w14:textId="77777777" w:rsidR="00DD6B78" w:rsidRDefault="00DD6B78">
      <w:pPr>
        <w:rPr>
          <w:rFonts w:ascii="Work Sans" w:eastAsia="Work Sans" w:hAnsi="Work Sans" w:cs="Work Sans"/>
          <w:sz w:val="20"/>
          <w:szCs w:val="20"/>
        </w:rPr>
      </w:pPr>
    </w:p>
    <w:p w14:paraId="21D76998" w14:textId="77777777" w:rsidR="00DD6B78" w:rsidRDefault="00F14976">
      <w:pPr>
        <w:tabs>
          <w:tab w:val="left" w:pos="2268"/>
          <w:tab w:val="left" w:pos="5103"/>
        </w:tabs>
        <w:jc w:val="both"/>
        <w:rPr>
          <w:rFonts w:ascii="Work Sans" w:eastAsia="Work Sans" w:hAnsi="Work Sans" w:cs="Work Sans"/>
          <w:color w:val="FF6600"/>
          <w:sz w:val="20"/>
          <w:szCs w:val="20"/>
        </w:rPr>
      </w:pPr>
      <w:r>
        <w:rPr>
          <w:rFonts w:ascii="Work Sans" w:eastAsia="Work Sans" w:hAnsi="Work Sans" w:cs="Work Sans"/>
          <w:sz w:val="20"/>
          <w:szCs w:val="20"/>
        </w:rPr>
        <w:t>Le service de scolarité gère votre dossier administratif : de l’inscription administrative à la remise du diplôme. C’est également auprès de ce bureau que vous aurez les renseignements sur les stages, les conventions et les aides sociales.</w:t>
      </w:r>
    </w:p>
    <w:p w14:paraId="5FFA9EF2" w14:textId="77777777" w:rsidR="00DD6B78" w:rsidRDefault="00DD6B78">
      <w:pPr>
        <w:tabs>
          <w:tab w:val="left" w:pos="2268"/>
          <w:tab w:val="left" w:pos="5103"/>
        </w:tabs>
        <w:jc w:val="both"/>
        <w:rPr>
          <w:rFonts w:ascii="Work Sans" w:eastAsia="Work Sans" w:hAnsi="Work Sans" w:cs="Work Sans"/>
          <w:sz w:val="20"/>
          <w:szCs w:val="20"/>
        </w:rPr>
      </w:pPr>
    </w:p>
    <w:p w14:paraId="2CB082A1" w14:textId="77777777" w:rsidR="00DD6B78" w:rsidRDefault="00F14976">
      <w:pPr>
        <w:rPr>
          <w:rFonts w:ascii="Work Sans" w:eastAsia="Work Sans" w:hAnsi="Work Sans" w:cs="Work Sans"/>
          <w:b/>
          <w:bCs/>
          <w:color w:val="FF0000"/>
          <w:sz w:val="20"/>
          <w:szCs w:val="20"/>
        </w:rPr>
      </w:pPr>
      <w:r>
        <w:rPr>
          <w:rFonts w:ascii="Work Sans" w:eastAsia="Work Sans" w:hAnsi="Work Sans" w:cs="Work Sans"/>
          <w:sz w:val="20"/>
          <w:szCs w:val="20"/>
        </w:rPr>
        <w:t xml:space="preserve">Responsable de la scolarité : </w:t>
      </w:r>
      <w:r>
        <w:rPr>
          <w:rFonts w:ascii="Work Sans" w:eastAsia="Work Sans" w:hAnsi="Work Sans" w:cs="Work Sans"/>
          <w:b/>
          <w:bCs/>
          <w:sz w:val="20"/>
          <w:szCs w:val="20"/>
        </w:rPr>
        <w:t>Laurence CHOISY</w:t>
      </w:r>
    </w:p>
    <w:p w14:paraId="0A9036BB" w14:textId="77777777" w:rsidR="00DD6B78" w:rsidRDefault="00DD6B78">
      <w:pPr>
        <w:rPr>
          <w:rFonts w:ascii="Work Sans" w:eastAsia="Work Sans" w:hAnsi="Work Sans" w:cs="Work Sans"/>
          <w:sz w:val="20"/>
          <w:szCs w:val="20"/>
        </w:rPr>
      </w:pPr>
    </w:p>
    <w:p w14:paraId="5990480C" w14:textId="77777777" w:rsidR="00DD6B78" w:rsidRDefault="00F14976">
      <w:pPr>
        <w:tabs>
          <w:tab w:val="left" w:pos="1134"/>
        </w:tabs>
        <w:rPr>
          <w:rFonts w:ascii="Work Sans" w:eastAsia="Work Sans" w:hAnsi="Work Sans" w:cs="Work Sans"/>
          <w:sz w:val="20"/>
          <w:szCs w:val="20"/>
        </w:rPr>
      </w:pPr>
      <w:r>
        <w:rPr>
          <w:rFonts w:ascii="Work Sans" w:eastAsia="Work Sans" w:hAnsi="Work Sans" w:cs="Work Sans"/>
          <w:sz w:val="20"/>
          <w:szCs w:val="20"/>
        </w:rPr>
        <w:t xml:space="preserve">Bureau 138 tél : 02.47.36.68.35  Courriel : </w:t>
      </w:r>
      <w:hyperlink r:id="rId7">
        <w:r>
          <w:rPr>
            <w:rFonts w:ascii="Work Sans" w:eastAsia="Work Sans" w:hAnsi="Work Sans" w:cs="Work Sans"/>
            <w:color w:val="0000FF"/>
            <w:sz w:val="20"/>
            <w:szCs w:val="20"/>
            <w:u w:val="single"/>
          </w:rPr>
          <w:t>scolarite.lettres@univ-tours.fr</w:t>
        </w:r>
      </w:hyperlink>
    </w:p>
    <w:p w14:paraId="0F28E355" w14:textId="77777777" w:rsidR="00DD6B78" w:rsidRDefault="00DD6B78">
      <w:pPr>
        <w:tabs>
          <w:tab w:val="left" w:pos="1134"/>
        </w:tabs>
        <w:rPr>
          <w:rFonts w:ascii="Work Sans" w:eastAsia="Work Sans" w:hAnsi="Work Sans" w:cs="Work Sans"/>
          <w:sz w:val="20"/>
          <w:szCs w:val="20"/>
        </w:rPr>
      </w:pPr>
    </w:p>
    <w:p w14:paraId="2EA5E7BB" w14:textId="77777777" w:rsidR="00DD6B78" w:rsidRDefault="00F14976">
      <w:pPr>
        <w:tabs>
          <w:tab w:val="left" w:pos="1134"/>
        </w:tabs>
        <w:rPr>
          <w:rFonts w:ascii="Work Sans" w:eastAsia="Work Sans" w:hAnsi="Work Sans" w:cs="Work Sans"/>
          <w:b/>
          <w:bCs/>
          <w:sz w:val="20"/>
          <w:szCs w:val="20"/>
        </w:rPr>
      </w:pPr>
      <w:r>
        <w:rPr>
          <w:rFonts w:ascii="Work Sans" w:eastAsia="Work Sans" w:hAnsi="Work Sans" w:cs="Work Sans"/>
          <w:b/>
          <w:bCs/>
          <w:sz w:val="20"/>
          <w:szCs w:val="20"/>
        </w:rPr>
        <w:t>COUTARD Ketty, 02 47 36 66 05</w:t>
      </w:r>
    </w:p>
    <w:p w14:paraId="2DB7BF16" w14:textId="77777777" w:rsidR="00DD6B78" w:rsidRDefault="00DD6B78">
      <w:pPr>
        <w:tabs>
          <w:tab w:val="left" w:pos="1134"/>
        </w:tabs>
        <w:rPr>
          <w:rFonts w:ascii="Work Sans" w:eastAsia="Work Sans" w:hAnsi="Work Sans" w:cs="Work Sans"/>
          <w:sz w:val="20"/>
          <w:szCs w:val="20"/>
        </w:rPr>
      </w:pPr>
    </w:p>
    <w:p w14:paraId="7D2A73C6" w14:textId="77777777" w:rsidR="00DD6B78" w:rsidRDefault="00F14976">
      <w:pPr>
        <w:tabs>
          <w:tab w:val="left" w:pos="2268"/>
          <w:tab w:val="left" w:pos="5103"/>
        </w:tabs>
        <w:jc w:val="both"/>
        <w:rPr>
          <w:rFonts w:ascii="Work Sans" w:eastAsia="Work Sans" w:hAnsi="Work Sans" w:cs="Work Sans"/>
          <w:sz w:val="20"/>
          <w:szCs w:val="20"/>
        </w:rPr>
      </w:pPr>
      <w:r>
        <w:rPr>
          <w:rFonts w:ascii="Work Sans" w:eastAsia="Work Sans" w:hAnsi="Work Sans" w:cs="Work Sans"/>
          <w:sz w:val="20"/>
          <w:szCs w:val="20"/>
        </w:rPr>
        <w:t>Horaires d’ouverture au public : tous les jours de 9h à 11h30 et de 13h30 à 16h30</w:t>
      </w:r>
    </w:p>
    <w:p w14:paraId="60A86964" w14:textId="77777777" w:rsidR="00DD6B78" w:rsidRDefault="00F14976">
      <w:pPr>
        <w:tabs>
          <w:tab w:val="left" w:pos="2712"/>
          <w:tab w:val="center" w:pos="5140"/>
        </w:tabs>
        <w:spacing w:after="240" w:line="276" w:lineRule="auto"/>
        <w:ind w:left="714" w:hanging="357"/>
        <w:rPr>
          <w:rFonts w:ascii="Work Sans" w:eastAsia="Work Sans" w:hAnsi="Work Sans" w:cs="Work Sans"/>
          <w:sz w:val="20"/>
          <w:szCs w:val="20"/>
        </w:rPr>
      </w:pPr>
      <w:r>
        <w:rPr>
          <w:rFonts w:ascii="Work Sans" w:eastAsia="Work Sans" w:hAnsi="Work Sans" w:cs="Work Sans"/>
          <w:sz w:val="20"/>
          <w:szCs w:val="20"/>
        </w:rPr>
        <w:tab/>
        <w:t>Fermé le vendredi après-midi et le samedi</w:t>
      </w:r>
    </w:p>
    <w:p w14:paraId="37E001E9" w14:textId="77777777" w:rsidR="00DD6B78" w:rsidRDefault="00F14976">
      <w:pPr>
        <w:rPr>
          <w:rFonts w:ascii="Work Sans" w:eastAsia="Work Sans" w:hAnsi="Work Sans" w:cs="Work Sans"/>
          <w:sz w:val="20"/>
          <w:szCs w:val="20"/>
        </w:rPr>
      </w:pPr>
      <w:r>
        <w:br w:type="page"/>
      </w:r>
    </w:p>
    <w:p w14:paraId="27B626A8" w14:textId="77777777" w:rsidR="00DD6B78" w:rsidRDefault="00F14976">
      <w:pPr>
        <w:spacing w:after="200" w:line="276" w:lineRule="auto"/>
        <w:rPr>
          <w:rFonts w:ascii="Work Sans" w:eastAsia="Work Sans" w:hAnsi="Work Sans" w:cs="Work Sans"/>
          <w:b/>
          <w:bCs/>
          <w:color w:val="43A69C"/>
        </w:rPr>
      </w:pPr>
      <w:r>
        <w:rPr>
          <w:rFonts w:ascii="Work Sans" w:eastAsia="Work Sans" w:hAnsi="Work Sans" w:cs="Work Sans"/>
          <w:b/>
          <w:bCs/>
          <w:color w:val="43A69C"/>
        </w:rPr>
        <w:lastRenderedPageBreak/>
        <w:t>Les départements pédagogiques</w:t>
      </w:r>
    </w:p>
    <w:p w14:paraId="11F5BACC" w14:textId="77777777" w:rsidR="00DD6B78" w:rsidRDefault="00F14976">
      <w:pPr>
        <w:tabs>
          <w:tab w:val="left" w:pos="851"/>
        </w:tabs>
        <w:jc w:val="both"/>
        <w:rPr>
          <w:rFonts w:ascii="Work Sans" w:eastAsia="Work Sans" w:hAnsi="Work Sans" w:cs="Work Sans"/>
          <w:sz w:val="20"/>
          <w:szCs w:val="20"/>
        </w:rPr>
      </w:pPr>
      <w:r>
        <w:rPr>
          <w:rFonts w:ascii="Work Sans" w:eastAsia="Work Sans" w:hAnsi="Work Sans" w:cs="Work Sans"/>
          <w:sz w:val="20"/>
          <w:szCs w:val="20"/>
        </w:rPr>
        <w:t>Les départements sont le lieu de rattachement des enseignants et des secrétariats pédagogiques.</w:t>
      </w:r>
    </w:p>
    <w:p w14:paraId="1B0BEDB1" w14:textId="77777777" w:rsidR="00DD6B78" w:rsidRDefault="00F14976">
      <w:pPr>
        <w:tabs>
          <w:tab w:val="left" w:pos="851"/>
        </w:tabs>
        <w:jc w:val="both"/>
        <w:rPr>
          <w:rFonts w:ascii="Work Sans" w:eastAsia="Work Sans" w:hAnsi="Work Sans" w:cs="Work Sans"/>
          <w:color w:val="FF6600"/>
          <w:sz w:val="20"/>
          <w:szCs w:val="20"/>
        </w:rPr>
      </w:pPr>
      <w:r>
        <w:rPr>
          <w:rFonts w:ascii="Work Sans" w:eastAsia="Work Sans" w:hAnsi="Work Sans" w:cs="Work Sans"/>
          <w:sz w:val="20"/>
          <w:szCs w:val="20"/>
        </w:rPr>
        <w:t xml:space="preserve">Le secrétariat pédagogique gère votre dossier pédagogique : vos inscriptions pédagogiques, votre emploi du temps, la saisie de vos notes. </w:t>
      </w:r>
    </w:p>
    <w:p w14:paraId="33AA6104" w14:textId="77777777" w:rsidR="00DD6B78" w:rsidRDefault="00F14976">
      <w:pPr>
        <w:tabs>
          <w:tab w:val="left" w:pos="1134"/>
        </w:tabs>
        <w:jc w:val="both"/>
        <w:rPr>
          <w:rFonts w:ascii="Work Sans" w:eastAsia="Work Sans" w:hAnsi="Work Sans" w:cs="Work Sans"/>
          <w:sz w:val="20"/>
          <w:szCs w:val="20"/>
        </w:rPr>
      </w:pPr>
      <w:r>
        <w:rPr>
          <w:rFonts w:ascii="Work Sans" w:eastAsia="Work Sans" w:hAnsi="Work Sans" w:cs="Work Sans"/>
          <w:sz w:val="20"/>
          <w:szCs w:val="20"/>
        </w:rPr>
        <w:t>Liste et coordonnées des différents départements et des responsables de filières</w:t>
      </w:r>
    </w:p>
    <w:p w14:paraId="2A589565" w14:textId="77777777" w:rsidR="00DD6B78" w:rsidRDefault="00DD6B78">
      <w:pPr>
        <w:tabs>
          <w:tab w:val="left" w:pos="1134"/>
        </w:tabs>
        <w:jc w:val="both"/>
        <w:rPr>
          <w:rFonts w:ascii="Work Sans" w:eastAsia="Work Sans" w:hAnsi="Work Sans" w:cs="Work Sans"/>
          <w:color w:val="FF6600"/>
          <w:sz w:val="20"/>
          <w:szCs w:val="20"/>
        </w:rPr>
      </w:pPr>
    </w:p>
    <w:tbl>
      <w:tblPr>
        <w:tblStyle w:val="a"/>
        <w:tblW w:w="102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9"/>
        <w:gridCol w:w="3327"/>
        <w:gridCol w:w="3827"/>
      </w:tblGrid>
      <w:tr w:rsidR="00DD6B78" w14:paraId="4CFC6375" w14:textId="77777777">
        <w:trPr>
          <w:trHeight w:val="346"/>
        </w:trPr>
        <w:tc>
          <w:tcPr>
            <w:tcW w:w="3119" w:type="dxa"/>
            <w:tcBorders>
              <w:top w:val="single" w:sz="4" w:space="0" w:color="000000"/>
              <w:left w:val="single" w:sz="4" w:space="0" w:color="000000"/>
              <w:bottom w:val="single" w:sz="4" w:space="0" w:color="000000"/>
              <w:right w:val="single" w:sz="4" w:space="0" w:color="000000"/>
            </w:tcBorders>
            <w:vAlign w:val="center"/>
          </w:tcPr>
          <w:p w14:paraId="23680D59" w14:textId="77777777" w:rsidR="00DD6B78" w:rsidRDefault="00F14976">
            <w:pPr>
              <w:keepNext/>
              <w:tabs>
                <w:tab w:val="left" w:pos="3686"/>
                <w:tab w:val="left" w:pos="4253"/>
                <w:tab w:val="left" w:pos="6521"/>
                <w:tab w:val="left" w:pos="8647"/>
              </w:tabs>
              <w:jc w:val="center"/>
              <w:rPr>
                <w:rFonts w:ascii="Work Sans" w:eastAsia="Work Sans" w:hAnsi="Work Sans" w:cs="Work Sans"/>
                <w:b/>
                <w:bCs/>
                <w:sz w:val="20"/>
                <w:szCs w:val="20"/>
              </w:rPr>
            </w:pPr>
            <w:r>
              <w:rPr>
                <w:rFonts w:ascii="Work Sans" w:eastAsia="Work Sans" w:hAnsi="Work Sans" w:cs="Work Sans"/>
                <w:b/>
                <w:bCs/>
                <w:sz w:val="20"/>
                <w:szCs w:val="20"/>
              </w:rPr>
              <w:t>Enseignements</w:t>
            </w:r>
          </w:p>
        </w:tc>
        <w:tc>
          <w:tcPr>
            <w:tcW w:w="3327" w:type="dxa"/>
            <w:tcBorders>
              <w:top w:val="single" w:sz="4" w:space="0" w:color="000000"/>
              <w:left w:val="single" w:sz="4" w:space="0" w:color="000000"/>
              <w:bottom w:val="single" w:sz="4" w:space="0" w:color="000000"/>
              <w:right w:val="single" w:sz="4" w:space="0" w:color="000000"/>
            </w:tcBorders>
            <w:vAlign w:val="center"/>
          </w:tcPr>
          <w:p w14:paraId="69D4D803" w14:textId="77777777" w:rsidR="00DD6B78" w:rsidRDefault="00F14976">
            <w:pPr>
              <w:keepNext/>
              <w:tabs>
                <w:tab w:val="left" w:pos="3686"/>
                <w:tab w:val="left" w:pos="4253"/>
                <w:tab w:val="left" w:pos="6521"/>
                <w:tab w:val="left" w:pos="8647"/>
              </w:tabs>
              <w:jc w:val="center"/>
              <w:rPr>
                <w:rFonts w:ascii="Work Sans" w:eastAsia="Work Sans" w:hAnsi="Work Sans" w:cs="Work Sans"/>
                <w:b/>
                <w:bCs/>
                <w:sz w:val="20"/>
                <w:szCs w:val="20"/>
              </w:rPr>
            </w:pPr>
            <w:r>
              <w:rPr>
                <w:rFonts w:ascii="Work Sans" w:eastAsia="Work Sans" w:hAnsi="Work Sans" w:cs="Work Sans"/>
                <w:b/>
                <w:bCs/>
                <w:sz w:val="20"/>
                <w:szCs w:val="20"/>
              </w:rPr>
              <w:t>Les secrétariats pédagogiques</w:t>
            </w:r>
          </w:p>
        </w:tc>
        <w:tc>
          <w:tcPr>
            <w:tcW w:w="3827" w:type="dxa"/>
            <w:tcBorders>
              <w:top w:val="single" w:sz="4" w:space="0" w:color="000000"/>
              <w:left w:val="single" w:sz="4" w:space="0" w:color="000000"/>
              <w:bottom w:val="single" w:sz="4" w:space="0" w:color="000000"/>
              <w:right w:val="single" w:sz="4" w:space="0" w:color="000000"/>
            </w:tcBorders>
            <w:vAlign w:val="center"/>
          </w:tcPr>
          <w:p w14:paraId="256FCC46" w14:textId="77777777" w:rsidR="00DD6B78" w:rsidRDefault="00F14976">
            <w:pPr>
              <w:keepNext/>
              <w:tabs>
                <w:tab w:val="left" w:pos="3686"/>
                <w:tab w:val="left" w:pos="4253"/>
                <w:tab w:val="left" w:pos="6521"/>
                <w:tab w:val="left" w:pos="8647"/>
              </w:tabs>
              <w:jc w:val="center"/>
              <w:rPr>
                <w:rFonts w:ascii="Work Sans" w:eastAsia="Work Sans" w:hAnsi="Work Sans" w:cs="Work Sans"/>
                <w:b/>
                <w:bCs/>
                <w:sz w:val="20"/>
                <w:szCs w:val="20"/>
              </w:rPr>
            </w:pPr>
            <w:r>
              <w:rPr>
                <w:rFonts w:ascii="Work Sans" w:eastAsia="Work Sans" w:hAnsi="Work Sans" w:cs="Work Sans"/>
                <w:b/>
                <w:bCs/>
                <w:sz w:val="20"/>
                <w:szCs w:val="20"/>
              </w:rPr>
              <w:t>Contact courriel</w:t>
            </w:r>
          </w:p>
        </w:tc>
      </w:tr>
      <w:tr w:rsidR="00DD6B78" w14:paraId="195DAA2D" w14:textId="77777777">
        <w:trPr>
          <w:trHeight w:val="346"/>
        </w:trPr>
        <w:tc>
          <w:tcPr>
            <w:tcW w:w="3119" w:type="dxa"/>
            <w:tcBorders>
              <w:top w:val="single" w:sz="4" w:space="0" w:color="000000"/>
              <w:left w:val="single" w:sz="4" w:space="0" w:color="000000"/>
              <w:bottom w:val="dotted" w:sz="4" w:space="0" w:color="000000"/>
              <w:right w:val="dotted" w:sz="4" w:space="0" w:color="000000"/>
            </w:tcBorders>
            <w:vAlign w:val="center"/>
          </w:tcPr>
          <w:p w14:paraId="09806B08"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Allemand</w:t>
            </w:r>
          </w:p>
        </w:tc>
        <w:tc>
          <w:tcPr>
            <w:tcW w:w="3327" w:type="dxa"/>
            <w:tcBorders>
              <w:top w:val="single" w:sz="4" w:space="0" w:color="000000"/>
              <w:left w:val="dotted" w:sz="4" w:space="0" w:color="000000"/>
              <w:bottom w:val="dotted" w:sz="4" w:space="0" w:color="000000"/>
              <w:right w:val="dotted" w:sz="4" w:space="0" w:color="000000"/>
            </w:tcBorders>
            <w:vAlign w:val="center"/>
          </w:tcPr>
          <w:p w14:paraId="1E96B81F"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48</w:t>
            </w:r>
          </w:p>
        </w:tc>
        <w:tc>
          <w:tcPr>
            <w:tcW w:w="3827" w:type="dxa"/>
            <w:tcBorders>
              <w:top w:val="single" w:sz="4" w:space="0" w:color="000000"/>
              <w:left w:val="dotted" w:sz="4" w:space="0" w:color="000000"/>
              <w:bottom w:val="dotted" w:sz="4" w:space="0" w:color="000000"/>
              <w:right w:val="single" w:sz="4" w:space="0" w:color="000000"/>
            </w:tcBorders>
            <w:vAlign w:val="center"/>
          </w:tcPr>
          <w:p w14:paraId="1722492B"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8">
              <w:r>
                <w:rPr>
                  <w:rFonts w:ascii="Work Sans" w:eastAsia="Work Sans" w:hAnsi="Work Sans" w:cs="Work Sans"/>
                  <w:sz w:val="20"/>
                  <w:szCs w:val="20"/>
                </w:rPr>
                <w:t>severine.carvalho@univ-tours.fr</w:t>
              </w:r>
            </w:hyperlink>
          </w:p>
        </w:tc>
      </w:tr>
      <w:tr w:rsidR="00DD6B78" w14:paraId="337D137A" w14:textId="77777777">
        <w:trPr>
          <w:trHeight w:val="346"/>
        </w:trPr>
        <w:tc>
          <w:tcPr>
            <w:tcW w:w="3119" w:type="dxa"/>
            <w:vMerge w:val="restart"/>
            <w:tcBorders>
              <w:top w:val="dotted" w:sz="4" w:space="0" w:color="000000"/>
              <w:left w:val="single" w:sz="4" w:space="0" w:color="000000"/>
              <w:bottom w:val="dotted" w:sz="4" w:space="0" w:color="000000"/>
              <w:right w:val="dotted" w:sz="4" w:space="0" w:color="000000"/>
            </w:tcBorders>
            <w:vAlign w:val="center"/>
          </w:tcPr>
          <w:p w14:paraId="395632A0"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Anglais</w:t>
            </w:r>
          </w:p>
        </w:tc>
        <w:tc>
          <w:tcPr>
            <w:tcW w:w="3327" w:type="dxa"/>
            <w:vMerge w:val="restart"/>
            <w:tcBorders>
              <w:top w:val="dotted" w:sz="4" w:space="0" w:color="000000"/>
              <w:left w:val="dotted" w:sz="4" w:space="0" w:color="000000"/>
              <w:bottom w:val="dotted" w:sz="4" w:space="0" w:color="000000"/>
              <w:right w:val="dotted" w:sz="4" w:space="0" w:color="000000"/>
            </w:tcBorders>
            <w:vAlign w:val="center"/>
          </w:tcPr>
          <w:p w14:paraId="3AE0F965"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48</w:t>
            </w:r>
          </w:p>
        </w:tc>
        <w:tc>
          <w:tcPr>
            <w:tcW w:w="3827" w:type="dxa"/>
            <w:tcBorders>
              <w:top w:val="dotted" w:sz="4" w:space="0" w:color="000000"/>
              <w:left w:val="dotted" w:sz="4" w:space="0" w:color="000000"/>
              <w:bottom w:val="dotted" w:sz="4" w:space="0" w:color="000000"/>
              <w:right w:val="single" w:sz="4" w:space="0" w:color="000000"/>
            </w:tcBorders>
            <w:vAlign w:val="center"/>
          </w:tcPr>
          <w:p w14:paraId="63CC664A"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9">
              <w:r>
                <w:rPr>
                  <w:rFonts w:ascii="Work Sans" w:eastAsia="Work Sans" w:hAnsi="Work Sans" w:cs="Work Sans"/>
                  <w:color w:val="000000"/>
                  <w:sz w:val="20"/>
                  <w:szCs w:val="20"/>
                </w:rPr>
                <w:t>gaelle.arandelle@univ-tours.fr</w:t>
              </w:r>
            </w:hyperlink>
            <w:r>
              <w:rPr>
                <w:rFonts w:ascii="Work Sans" w:eastAsia="Work Sans" w:hAnsi="Work Sans" w:cs="Work Sans"/>
                <w:sz w:val="20"/>
                <w:szCs w:val="20"/>
              </w:rPr>
              <w:t xml:space="preserve"> </w:t>
            </w:r>
          </w:p>
        </w:tc>
      </w:tr>
      <w:tr w:rsidR="00DD6B78" w14:paraId="2B85BBF2" w14:textId="77777777">
        <w:trPr>
          <w:trHeight w:val="346"/>
        </w:trPr>
        <w:tc>
          <w:tcPr>
            <w:tcW w:w="3119" w:type="dxa"/>
            <w:vMerge/>
            <w:tcBorders>
              <w:top w:val="dotted" w:sz="4" w:space="0" w:color="000000"/>
              <w:left w:val="single" w:sz="4" w:space="0" w:color="000000"/>
              <w:bottom w:val="dotted" w:sz="4" w:space="0" w:color="000000"/>
              <w:right w:val="dotted" w:sz="4" w:space="0" w:color="000000"/>
            </w:tcBorders>
            <w:vAlign w:val="center"/>
          </w:tcPr>
          <w:p w14:paraId="60610D0E"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327" w:type="dxa"/>
            <w:vMerge/>
            <w:tcBorders>
              <w:top w:val="dotted" w:sz="4" w:space="0" w:color="000000"/>
              <w:left w:val="dotted" w:sz="4" w:space="0" w:color="000000"/>
              <w:bottom w:val="dotted" w:sz="4" w:space="0" w:color="000000"/>
              <w:right w:val="dotted" w:sz="4" w:space="0" w:color="000000"/>
            </w:tcBorders>
            <w:vAlign w:val="center"/>
          </w:tcPr>
          <w:p w14:paraId="063EB4D8"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827" w:type="dxa"/>
            <w:tcBorders>
              <w:top w:val="dotted" w:sz="4" w:space="0" w:color="000000"/>
              <w:left w:val="dotted" w:sz="4" w:space="0" w:color="000000"/>
              <w:bottom w:val="dotted" w:sz="4" w:space="0" w:color="000000"/>
              <w:right w:val="single" w:sz="4" w:space="0" w:color="000000"/>
            </w:tcBorders>
            <w:vAlign w:val="center"/>
          </w:tcPr>
          <w:p w14:paraId="2EAC8562"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0">
              <w:r>
                <w:rPr>
                  <w:rFonts w:ascii="Work Sans" w:eastAsia="Work Sans" w:hAnsi="Work Sans" w:cs="Work Sans"/>
                  <w:sz w:val="20"/>
                  <w:szCs w:val="20"/>
                </w:rPr>
                <w:t>severine.carvalho@univ-tours.fr</w:t>
              </w:r>
            </w:hyperlink>
          </w:p>
        </w:tc>
      </w:tr>
      <w:tr w:rsidR="00DD6B78" w14:paraId="1868B4C6" w14:textId="77777777">
        <w:trPr>
          <w:trHeight w:val="346"/>
        </w:trPr>
        <w:tc>
          <w:tcPr>
            <w:tcW w:w="3119" w:type="dxa"/>
            <w:vMerge w:val="restart"/>
            <w:tcBorders>
              <w:top w:val="dotted" w:sz="4" w:space="0" w:color="000000"/>
              <w:left w:val="single" w:sz="4" w:space="0" w:color="000000"/>
              <w:bottom w:val="dotted" w:sz="4" w:space="0" w:color="000000"/>
              <w:right w:val="dotted" w:sz="4" w:space="0" w:color="000000"/>
            </w:tcBorders>
            <w:vAlign w:val="center"/>
          </w:tcPr>
          <w:p w14:paraId="4488075C"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Droit-Langues</w:t>
            </w:r>
          </w:p>
        </w:tc>
        <w:tc>
          <w:tcPr>
            <w:tcW w:w="3327" w:type="dxa"/>
            <w:vMerge w:val="restart"/>
            <w:tcBorders>
              <w:top w:val="dotted" w:sz="4" w:space="0" w:color="000000"/>
              <w:left w:val="dotted" w:sz="4" w:space="0" w:color="000000"/>
              <w:bottom w:val="dotted" w:sz="4" w:space="0" w:color="000000"/>
              <w:right w:val="dotted" w:sz="4" w:space="0" w:color="000000"/>
            </w:tcBorders>
            <w:vAlign w:val="center"/>
          </w:tcPr>
          <w:p w14:paraId="318F2319"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58</w:t>
            </w:r>
          </w:p>
        </w:tc>
        <w:tc>
          <w:tcPr>
            <w:tcW w:w="3827" w:type="dxa"/>
            <w:tcBorders>
              <w:top w:val="dotted" w:sz="4" w:space="0" w:color="000000"/>
              <w:left w:val="dotted" w:sz="4" w:space="0" w:color="000000"/>
              <w:bottom w:val="dotted" w:sz="4" w:space="0" w:color="000000"/>
              <w:right w:val="single" w:sz="4" w:space="0" w:color="000000"/>
            </w:tcBorders>
            <w:vAlign w:val="center"/>
          </w:tcPr>
          <w:p w14:paraId="5B424548"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illona.blin</w:t>
            </w:r>
            <w:hyperlink r:id="rId11">
              <w:r>
                <w:rPr>
                  <w:rFonts w:ascii="Work Sans" w:eastAsia="Work Sans" w:hAnsi="Work Sans" w:cs="Work Sans"/>
                  <w:sz w:val="20"/>
                  <w:szCs w:val="20"/>
                </w:rPr>
                <w:t>@univ-tours.fr</w:t>
              </w:r>
            </w:hyperlink>
          </w:p>
        </w:tc>
      </w:tr>
      <w:tr w:rsidR="00DD6B78" w14:paraId="222025C7" w14:textId="77777777">
        <w:trPr>
          <w:trHeight w:val="346"/>
        </w:trPr>
        <w:tc>
          <w:tcPr>
            <w:tcW w:w="3119" w:type="dxa"/>
            <w:vMerge/>
            <w:tcBorders>
              <w:top w:val="dotted" w:sz="4" w:space="0" w:color="000000"/>
              <w:left w:val="single" w:sz="4" w:space="0" w:color="000000"/>
              <w:bottom w:val="dotted" w:sz="4" w:space="0" w:color="000000"/>
              <w:right w:val="dotted" w:sz="4" w:space="0" w:color="000000"/>
            </w:tcBorders>
            <w:vAlign w:val="center"/>
          </w:tcPr>
          <w:p w14:paraId="03EBCCB3"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327" w:type="dxa"/>
            <w:vMerge/>
            <w:tcBorders>
              <w:top w:val="dotted" w:sz="4" w:space="0" w:color="000000"/>
              <w:left w:val="dotted" w:sz="4" w:space="0" w:color="000000"/>
              <w:bottom w:val="dotted" w:sz="4" w:space="0" w:color="000000"/>
              <w:right w:val="dotted" w:sz="4" w:space="0" w:color="000000"/>
            </w:tcBorders>
            <w:vAlign w:val="center"/>
          </w:tcPr>
          <w:p w14:paraId="0818AE6C"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827" w:type="dxa"/>
            <w:tcBorders>
              <w:top w:val="dotted" w:sz="4" w:space="0" w:color="000000"/>
              <w:left w:val="dotted" w:sz="4" w:space="0" w:color="000000"/>
              <w:bottom w:val="dotted" w:sz="4" w:space="0" w:color="000000"/>
              <w:right w:val="single" w:sz="4" w:space="0" w:color="000000"/>
            </w:tcBorders>
            <w:vAlign w:val="center"/>
          </w:tcPr>
          <w:p w14:paraId="35E80BF9" w14:textId="77777777" w:rsidR="00DD6B78" w:rsidRDefault="00DD6B78">
            <w:pPr>
              <w:keepNext/>
              <w:tabs>
                <w:tab w:val="left" w:pos="3686"/>
                <w:tab w:val="left" w:pos="4253"/>
                <w:tab w:val="left" w:pos="6521"/>
                <w:tab w:val="left" w:pos="8647"/>
              </w:tabs>
              <w:jc w:val="center"/>
              <w:rPr>
                <w:rFonts w:ascii="Work Sans" w:eastAsia="Work Sans" w:hAnsi="Work Sans" w:cs="Work Sans"/>
                <w:sz w:val="20"/>
                <w:szCs w:val="20"/>
              </w:rPr>
            </w:pPr>
          </w:p>
        </w:tc>
      </w:tr>
      <w:tr w:rsidR="00DD6B78" w14:paraId="252C0F7B"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4656005C"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 xml:space="preserve">Espagnol – Portugais </w:t>
            </w:r>
          </w:p>
        </w:tc>
        <w:tc>
          <w:tcPr>
            <w:tcW w:w="3327" w:type="dxa"/>
            <w:tcBorders>
              <w:top w:val="dotted" w:sz="4" w:space="0" w:color="000000"/>
              <w:left w:val="dotted" w:sz="4" w:space="0" w:color="000000"/>
              <w:bottom w:val="dotted" w:sz="4" w:space="0" w:color="000000"/>
              <w:right w:val="dotted" w:sz="4" w:space="0" w:color="000000"/>
            </w:tcBorders>
            <w:vAlign w:val="center"/>
          </w:tcPr>
          <w:p w14:paraId="6C58A4AF"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08</w:t>
            </w:r>
          </w:p>
        </w:tc>
        <w:tc>
          <w:tcPr>
            <w:tcW w:w="3827" w:type="dxa"/>
            <w:tcBorders>
              <w:top w:val="dotted" w:sz="4" w:space="0" w:color="000000"/>
              <w:left w:val="dotted" w:sz="4" w:space="0" w:color="000000"/>
              <w:bottom w:val="dotted" w:sz="4" w:space="0" w:color="000000"/>
              <w:right w:val="single" w:sz="4" w:space="0" w:color="000000"/>
            </w:tcBorders>
            <w:vAlign w:val="center"/>
          </w:tcPr>
          <w:p w14:paraId="1FB2B08F"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2">
              <w:r>
                <w:rPr>
                  <w:rFonts w:ascii="Work Sans" w:eastAsia="Work Sans" w:hAnsi="Work Sans" w:cs="Work Sans"/>
                  <w:color w:val="000000"/>
                  <w:sz w:val="20"/>
                  <w:szCs w:val="20"/>
                </w:rPr>
                <w:t>marie.ceccaldi@univ-tours.fr</w:t>
              </w:r>
            </w:hyperlink>
          </w:p>
        </w:tc>
      </w:tr>
      <w:tr w:rsidR="00DD6B78" w14:paraId="241B843E"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265A97A2"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Italien</w:t>
            </w:r>
          </w:p>
        </w:tc>
        <w:tc>
          <w:tcPr>
            <w:tcW w:w="3327" w:type="dxa"/>
            <w:tcBorders>
              <w:top w:val="dotted" w:sz="4" w:space="0" w:color="000000"/>
              <w:left w:val="dotted" w:sz="4" w:space="0" w:color="000000"/>
              <w:bottom w:val="dotted" w:sz="4" w:space="0" w:color="000000"/>
              <w:right w:val="dotted" w:sz="4" w:space="0" w:color="000000"/>
            </w:tcBorders>
            <w:vAlign w:val="center"/>
          </w:tcPr>
          <w:p w14:paraId="7C77F34C"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08</w:t>
            </w:r>
          </w:p>
        </w:tc>
        <w:tc>
          <w:tcPr>
            <w:tcW w:w="3827" w:type="dxa"/>
            <w:tcBorders>
              <w:top w:val="dotted" w:sz="4" w:space="0" w:color="000000"/>
              <w:left w:val="dotted" w:sz="4" w:space="0" w:color="000000"/>
              <w:bottom w:val="dotted" w:sz="4" w:space="0" w:color="000000"/>
              <w:right w:val="single" w:sz="4" w:space="0" w:color="000000"/>
            </w:tcBorders>
            <w:vAlign w:val="center"/>
          </w:tcPr>
          <w:p w14:paraId="20BD9576"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marie.ceccaldi@univ-tours.fr</w:t>
            </w:r>
          </w:p>
        </w:tc>
      </w:tr>
      <w:tr w:rsidR="00DD6B78" w14:paraId="532D09F8" w14:textId="77777777">
        <w:trPr>
          <w:trHeight w:val="346"/>
        </w:trPr>
        <w:tc>
          <w:tcPr>
            <w:tcW w:w="3119" w:type="dxa"/>
            <w:vMerge w:val="restart"/>
            <w:tcBorders>
              <w:top w:val="dotted" w:sz="4" w:space="0" w:color="000000"/>
              <w:left w:val="single" w:sz="4" w:space="0" w:color="000000"/>
              <w:bottom w:val="dotted" w:sz="4" w:space="0" w:color="000000"/>
              <w:right w:val="dotted" w:sz="4" w:space="0" w:color="000000"/>
            </w:tcBorders>
            <w:vAlign w:val="center"/>
          </w:tcPr>
          <w:p w14:paraId="4EAD1717"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L.E.A (Langues Etrangères Appliquées)</w:t>
            </w:r>
          </w:p>
        </w:tc>
        <w:tc>
          <w:tcPr>
            <w:tcW w:w="3327" w:type="dxa"/>
            <w:vMerge w:val="restart"/>
            <w:tcBorders>
              <w:top w:val="dotted" w:sz="4" w:space="0" w:color="000000"/>
              <w:left w:val="dotted" w:sz="4" w:space="0" w:color="000000"/>
              <w:bottom w:val="dotted" w:sz="4" w:space="0" w:color="000000"/>
              <w:right w:val="dotted" w:sz="4" w:space="0" w:color="000000"/>
            </w:tcBorders>
            <w:vAlign w:val="center"/>
          </w:tcPr>
          <w:p w14:paraId="615B9BA7"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25</w:t>
            </w:r>
          </w:p>
        </w:tc>
        <w:tc>
          <w:tcPr>
            <w:tcW w:w="3827" w:type="dxa"/>
            <w:tcBorders>
              <w:top w:val="dotted" w:sz="4" w:space="0" w:color="000000"/>
              <w:left w:val="dotted" w:sz="4" w:space="0" w:color="000000"/>
              <w:bottom w:val="dotted" w:sz="4" w:space="0" w:color="000000"/>
              <w:right w:val="single" w:sz="4" w:space="0" w:color="000000"/>
            </w:tcBorders>
            <w:vAlign w:val="center"/>
          </w:tcPr>
          <w:p w14:paraId="126F4EC1"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3">
              <w:r>
                <w:rPr>
                  <w:rFonts w:ascii="Work Sans" w:eastAsia="Work Sans" w:hAnsi="Work Sans" w:cs="Work Sans"/>
                  <w:color w:val="000000"/>
                  <w:sz w:val="20"/>
                  <w:szCs w:val="20"/>
                </w:rPr>
                <w:t>aurelie.hannoun@univ-tours.fr</w:t>
              </w:r>
            </w:hyperlink>
          </w:p>
        </w:tc>
      </w:tr>
      <w:tr w:rsidR="00DD6B78" w14:paraId="501D7B58" w14:textId="77777777">
        <w:trPr>
          <w:trHeight w:val="346"/>
        </w:trPr>
        <w:tc>
          <w:tcPr>
            <w:tcW w:w="3119" w:type="dxa"/>
            <w:vMerge/>
            <w:tcBorders>
              <w:top w:val="dotted" w:sz="4" w:space="0" w:color="000000"/>
              <w:left w:val="single" w:sz="4" w:space="0" w:color="000000"/>
              <w:bottom w:val="dotted" w:sz="4" w:space="0" w:color="000000"/>
              <w:right w:val="dotted" w:sz="4" w:space="0" w:color="000000"/>
            </w:tcBorders>
            <w:vAlign w:val="center"/>
          </w:tcPr>
          <w:p w14:paraId="01E4505B"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327" w:type="dxa"/>
            <w:vMerge/>
            <w:tcBorders>
              <w:top w:val="dotted" w:sz="4" w:space="0" w:color="000000"/>
              <w:left w:val="dotted" w:sz="4" w:space="0" w:color="000000"/>
              <w:bottom w:val="dotted" w:sz="4" w:space="0" w:color="000000"/>
              <w:right w:val="dotted" w:sz="4" w:space="0" w:color="000000"/>
            </w:tcBorders>
            <w:vAlign w:val="center"/>
          </w:tcPr>
          <w:p w14:paraId="2EEB5DB2"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827" w:type="dxa"/>
            <w:tcBorders>
              <w:top w:val="dotted" w:sz="4" w:space="0" w:color="000000"/>
              <w:left w:val="dotted" w:sz="4" w:space="0" w:color="000000"/>
              <w:bottom w:val="dotted" w:sz="4" w:space="0" w:color="000000"/>
              <w:right w:val="single" w:sz="4" w:space="0" w:color="000000"/>
            </w:tcBorders>
            <w:vAlign w:val="center"/>
          </w:tcPr>
          <w:p w14:paraId="167636B5"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4">
              <w:r>
                <w:rPr>
                  <w:rFonts w:ascii="Work Sans" w:eastAsia="Work Sans" w:hAnsi="Work Sans" w:cs="Work Sans"/>
                  <w:color w:val="000000"/>
                  <w:sz w:val="20"/>
                  <w:szCs w:val="20"/>
                </w:rPr>
                <w:t>stephanie.desoeuvres@univ-tours.fr</w:t>
              </w:r>
            </w:hyperlink>
          </w:p>
        </w:tc>
      </w:tr>
      <w:tr w:rsidR="00DD6B78" w14:paraId="2C9E0FAF"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1611C4A6"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Lettres</w:t>
            </w:r>
          </w:p>
        </w:tc>
        <w:tc>
          <w:tcPr>
            <w:tcW w:w="3327" w:type="dxa"/>
            <w:tcBorders>
              <w:top w:val="dotted" w:sz="4" w:space="0" w:color="000000"/>
              <w:left w:val="dotted" w:sz="4" w:space="0" w:color="000000"/>
              <w:bottom w:val="dotted" w:sz="4" w:space="0" w:color="000000"/>
              <w:right w:val="dotted" w:sz="4" w:space="0" w:color="000000"/>
            </w:tcBorders>
            <w:vAlign w:val="center"/>
          </w:tcPr>
          <w:p w14:paraId="42B1DA70"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106 (1er étage)</w:t>
            </w:r>
          </w:p>
        </w:tc>
        <w:tc>
          <w:tcPr>
            <w:tcW w:w="3827" w:type="dxa"/>
            <w:tcBorders>
              <w:top w:val="dotted" w:sz="4" w:space="0" w:color="000000"/>
              <w:left w:val="dotted" w:sz="4" w:space="0" w:color="000000"/>
              <w:bottom w:val="dotted" w:sz="4" w:space="0" w:color="000000"/>
              <w:right w:val="single" w:sz="4" w:space="0" w:color="000000"/>
            </w:tcBorders>
            <w:vAlign w:val="center"/>
          </w:tcPr>
          <w:p w14:paraId="3C15D520"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5">
              <w:r>
                <w:rPr>
                  <w:rFonts w:ascii="Work Sans" w:eastAsia="Work Sans" w:hAnsi="Work Sans" w:cs="Work Sans"/>
                  <w:color w:val="000000"/>
                  <w:sz w:val="20"/>
                  <w:szCs w:val="20"/>
                </w:rPr>
                <w:t>christine.climent@univ-tours.fr</w:t>
              </w:r>
            </w:hyperlink>
          </w:p>
        </w:tc>
      </w:tr>
      <w:tr w:rsidR="00DD6B78" w14:paraId="0398F13E"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46CC64FF"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Sciences du langage</w:t>
            </w:r>
          </w:p>
        </w:tc>
        <w:tc>
          <w:tcPr>
            <w:tcW w:w="3327" w:type="dxa"/>
            <w:tcBorders>
              <w:top w:val="dotted" w:sz="4" w:space="0" w:color="000000"/>
              <w:left w:val="dotted" w:sz="4" w:space="0" w:color="000000"/>
              <w:bottom w:val="dotted" w:sz="4" w:space="0" w:color="000000"/>
              <w:right w:val="dotted" w:sz="4" w:space="0" w:color="000000"/>
            </w:tcBorders>
            <w:vAlign w:val="center"/>
          </w:tcPr>
          <w:p w14:paraId="2A4B5BDC"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23</w:t>
            </w:r>
          </w:p>
        </w:tc>
        <w:tc>
          <w:tcPr>
            <w:tcW w:w="3827" w:type="dxa"/>
            <w:tcBorders>
              <w:top w:val="dotted" w:sz="4" w:space="0" w:color="000000"/>
              <w:left w:val="dotted" w:sz="4" w:space="0" w:color="000000"/>
              <w:bottom w:val="dotted" w:sz="4" w:space="0" w:color="000000"/>
              <w:right w:val="single" w:sz="4" w:space="0" w:color="000000"/>
            </w:tcBorders>
            <w:vAlign w:val="center"/>
          </w:tcPr>
          <w:p w14:paraId="280FDCDE"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6">
              <w:r>
                <w:rPr>
                  <w:rFonts w:ascii="Work Sans" w:eastAsia="Work Sans" w:hAnsi="Work Sans" w:cs="Work Sans"/>
                  <w:color w:val="000000"/>
                  <w:sz w:val="20"/>
                  <w:szCs w:val="20"/>
                </w:rPr>
                <w:t>stephanie.fuseau@univ-tours.fr</w:t>
              </w:r>
            </w:hyperlink>
          </w:p>
        </w:tc>
      </w:tr>
      <w:tr w:rsidR="00DD6B78" w14:paraId="2FE2A666" w14:textId="77777777">
        <w:trPr>
          <w:trHeight w:val="346"/>
        </w:trPr>
        <w:tc>
          <w:tcPr>
            <w:tcW w:w="3119" w:type="dxa"/>
            <w:tcBorders>
              <w:top w:val="dotted" w:sz="4" w:space="0" w:color="000000"/>
              <w:left w:val="single" w:sz="4" w:space="0" w:color="000000"/>
              <w:bottom w:val="single" w:sz="4" w:space="0" w:color="000000"/>
              <w:right w:val="dotted" w:sz="4" w:space="0" w:color="000000"/>
            </w:tcBorders>
            <w:vAlign w:val="center"/>
          </w:tcPr>
          <w:p w14:paraId="1D6B7AAB"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Sociolinguistique et Didactique des Langues</w:t>
            </w:r>
          </w:p>
        </w:tc>
        <w:tc>
          <w:tcPr>
            <w:tcW w:w="3327" w:type="dxa"/>
            <w:tcBorders>
              <w:top w:val="dotted" w:sz="4" w:space="0" w:color="000000"/>
              <w:left w:val="dotted" w:sz="4" w:space="0" w:color="000000"/>
              <w:bottom w:val="single" w:sz="4" w:space="0" w:color="000000"/>
              <w:right w:val="dotted" w:sz="4" w:space="0" w:color="000000"/>
            </w:tcBorders>
            <w:vAlign w:val="center"/>
          </w:tcPr>
          <w:p w14:paraId="3F4DACDE"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23</w:t>
            </w:r>
          </w:p>
        </w:tc>
        <w:tc>
          <w:tcPr>
            <w:tcW w:w="3827" w:type="dxa"/>
            <w:tcBorders>
              <w:top w:val="dotted" w:sz="4" w:space="0" w:color="000000"/>
              <w:left w:val="dotted" w:sz="4" w:space="0" w:color="000000"/>
              <w:bottom w:val="single" w:sz="4" w:space="0" w:color="000000"/>
              <w:right w:val="single" w:sz="4" w:space="0" w:color="000000"/>
            </w:tcBorders>
            <w:vAlign w:val="center"/>
          </w:tcPr>
          <w:p w14:paraId="21ED83B6"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cindy.carlos@univ-tours.fr</w:t>
            </w:r>
          </w:p>
        </w:tc>
      </w:tr>
      <w:tr w:rsidR="00DD6B78" w14:paraId="66EAAA66" w14:textId="77777777">
        <w:trPr>
          <w:trHeight w:val="346"/>
        </w:trPr>
        <w:tc>
          <w:tcPr>
            <w:tcW w:w="1027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25166342" w14:textId="77777777" w:rsidR="00DD6B78" w:rsidRDefault="00F14976">
            <w:pPr>
              <w:keepNext/>
              <w:tabs>
                <w:tab w:val="left" w:pos="3686"/>
                <w:tab w:val="left" w:pos="4253"/>
                <w:tab w:val="left" w:pos="6521"/>
                <w:tab w:val="left" w:pos="8647"/>
              </w:tabs>
              <w:jc w:val="center"/>
              <w:rPr>
                <w:rFonts w:ascii="Work Sans" w:eastAsia="Work Sans" w:hAnsi="Work Sans" w:cs="Work Sans"/>
                <w:b/>
                <w:bCs/>
                <w:sz w:val="20"/>
                <w:szCs w:val="20"/>
              </w:rPr>
            </w:pPr>
            <w:r>
              <w:rPr>
                <w:rFonts w:ascii="Work Sans" w:eastAsia="Work Sans" w:hAnsi="Work Sans" w:cs="Work Sans"/>
                <w:b/>
                <w:bCs/>
                <w:sz w:val="20"/>
                <w:szCs w:val="20"/>
              </w:rPr>
              <w:t>Modules libres</w:t>
            </w:r>
          </w:p>
        </w:tc>
      </w:tr>
      <w:tr w:rsidR="00DD6B78" w14:paraId="15FD140A" w14:textId="77777777">
        <w:trPr>
          <w:trHeight w:val="346"/>
        </w:trPr>
        <w:tc>
          <w:tcPr>
            <w:tcW w:w="3119" w:type="dxa"/>
            <w:tcBorders>
              <w:top w:val="single" w:sz="4" w:space="0" w:color="000000"/>
              <w:left w:val="single" w:sz="4" w:space="0" w:color="000000"/>
              <w:bottom w:val="dotted" w:sz="4" w:space="0" w:color="000000"/>
              <w:right w:val="dotted" w:sz="4" w:space="0" w:color="000000"/>
            </w:tcBorders>
            <w:vAlign w:val="center"/>
          </w:tcPr>
          <w:p w14:paraId="5397F993"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Allemand</w:t>
            </w:r>
          </w:p>
        </w:tc>
        <w:tc>
          <w:tcPr>
            <w:tcW w:w="3327" w:type="dxa"/>
            <w:tcBorders>
              <w:top w:val="single" w:sz="4" w:space="0" w:color="000000"/>
              <w:left w:val="dotted" w:sz="4" w:space="0" w:color="000000"/>
              <w:bottom w:val="dotted" w:sz="4" w:space="0" w:color="000000"/>
              <w:right w:val="dotted" w:sz="4" w:space="0" w:color="000000"/>
            </w:tcBorders>
            <w:vAlign w:val="center"/>
          </w:tcPr>
          <w:p w14:paraId="084E532C"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48</w:t>
            </w:r>
          </w:p>
        </w:tc>
        <w:tc>
          <w:tcPr>
            <w:tcW w:w="3827" w:type="dxa"/>
            <w:tcBorders>
              <w:top w:val="single" w:sz="4" w:space="0" w:color="000000"/>
              <w:left w:val="dotted" w:sz="4" w:space="0" w:color="000000"/>
              <w:bottom w:val="dotted" w:sz="4" w:space="0" w:color="000000"/>
              <w:right w:val="single" w:sz="4" w:space="0" w:color="000000"/>
            </w:tcBorders>
            <w:vAlign w:val="center"/>
          </w:tcPr>
          <w:p w14:paraId="3FD97F7F"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7">
              <w:r>
                <w:rPr>
                  <w:rFonts w:ascii="Work Sans" w:eastAsia="Work Sans" w:hAnsi="Work Sans" w:cs="Work Sans"/>
                  <w:color w:val="000000"/>
                  <w:sz w:val="20"/>
                  <w:szCs w:val="20"/>
                </w:rPr>
                <w:t>severine.carvalho@univ-tours.fr</w:t>
              </w:r>
            </w:hyperlink>
          </w:p>
        </w:tc>
      </w:tr>
      <w:tr w:rsidR="00DD6B78" w14:paraId="216F0DF8"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28F68280"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Arts du Spectacle</w:t>
            </w:r>
          </w:p>
        </w:tc>
        <w:tc>
          <w:tcPr>
            <w:tcW w:w="3327" w:type="dxa"/>
            <w:tcBorders>
              <w:top w:val="dotted" w:sz="4" w:space="0" w:color="000000"/>
              <w:left w:val="dotted" w:sz="4" w:space="0" w:color="000000"/>
              <w:bottom w:val="dotted" w:sz="4" w:space="0" w:color="000000"/>
              <w:right w:val="dotted" w:sz="4" w:space="0" w:color="000000"/>
            </w:tcBorders>
            <w:vAlign w:val="center"/>
          </w:tcPr>
          <w:p w14:paraId="13F92B30"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106 (1er étage)</w:t>
            </w:r>
          </w:p>
        </w:tc>
        <w:tc>
          <w:tcPr>
            <w:tcW w:w="3827" w:type="dxa"/>
            <w:tcBorders>
              <w:top w:val="dotted" w:sz="4" w:space="0" w:color="000000"/>
              <w:left w:val="dotted" w:sz="4" w:space="0" w:color="000000"/>
              <w:bottom w:val="dotted" w:sz="4" w:space="0" w:color="000000"/>
              <w:right w:val="single" w:sz="4" w:space="0" w:color="000000"/>
            </w:tcBorders>
            <w:vAlign w:val="center"/>
          </w:tcPr>
          <w:p w14:paraId="58FA9D3D"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cyrille.malapert@univ-tours.fr</w:t>
            </w:r>
          </w:p>
        </w:tc>
      </w:tr>
      <w:tr w:rsidR="00DD6B78" w14:paraId="60384303"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3C77B0A5"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Cultures Méditerranéennes</w:t>
            </w:r>
          </w:p>
        </w:tc>
        <w:tc>
          <w:tcPr>
            <w:tcW w:w="3327" w:type="dxa"/>
            <w:tcBorders>
              <w:top w:val="dotted" w:sz="4" w:space="0" w:color="000000"/>
              <w:left w:val="dotted" w:sz="4" w:space="0" w:color="000000"/>
              <w:bottom w:val="dotted" w:sz="4" w:space="0" w:color="000000"/>
              <w:right w:val="dotted" w:sz="4" w:space="0" w:color="000000"/>
            </w:tcBorders>
            <w:vAlign w:val="center"/>
          </w:tcPr>
          <w:p w14:paraId="56C083B4"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48</w:t>
            </w:r>
          </w:p>
        </w:tc>
        <w:tc>
          <w:tcPr>
            <w:tcW w:w="3827" w:type="dxa"/>
            <w:tcBorders>
              <w:top w:val="dotted" w:sz="4" w:space="0" w:color="000000"/>
              <w:left w:val="dotted" w:sz="4" w:space="0" w:color="000000"/>
              <w:bottom w:val="dotted" w:sz="4" w:space="0" w:color="000000"/>
              <w:right w:val="single" w:sz="4" w:space="0" w:color="000000"/>
            </w:tcBorders>
            <w:vAlign w:val="center"/>
          </w:tcPr>
          <w:p w14:paraId="32898175"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8">
              <w:r>
                <w:rPr>
                  <w:rFonts w:ascii="Work Sans" w:eastAsia="Work Sans" w:hAnsi="Work Sans" w:cs="Work Sans"/>
                  <w:color w:val="000000"/>
                  <w:sz w:val="20"/>
                  <w:szCs w:val="20"/>
                </w:rPr>
                <w:t>severine.carvalho@univ-tours.fr</w:t>
              </w:r>
            </w:hyperlink>
          </w:p>
        </w:tc>
      </w:tr>
      <w:tr w:rsidR="00DD6B78" w14:paraId="6B85A6B2"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696FBE4D"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Espagnol/Italien</w:t>
            </w:r>
          </w:p>
        </w:tc>
        <w:tc>
          <w:tcPr>
            <w:tcW w:w="3327" w:type="dxa"/>
            <w:tcBorders>
              <w:top w:val="dotted" w:sz="4" w:space="0" w:color="000000"/>
              <w:left w:val="dotted" w:sz="4" w:space="0" w:color="000000"/>
              <w:bottom w:val="dotted" w:sz="4" w:space="0" w:color="000000"/>
              <w:right w:val="dotted" w:sz="4" w:space="0" w:color="000000"/>
            </w:tcBorders>
            <w:vAlign w:val="center"/>
          </w:tcPr>
          <w:p w14:paraId="7EE4859B"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08</w:t>
            </w:r>
          </w:p>
        </w:tc>
        <w:tc>
          <w:tcPr>
            <w:tcW w:w="3827" w:type="dxa"/>
            <w:tcBorders>
              <w:top w:val="dotted" w:sz="4" w:space="0" w:color="000000"/>
              <w:left w:val="dotted" w:sz="4" w:space="0" w:color="000000"/>
              <w:bottom w:val="dotted" w:sz="4" w:space="0" w:color="000000"/>
              <w:right w:val="single" w:sz="4" w:space="0" w:color="000000"/>
            </w:tcBorders>
            <w:vAlign w:val="center"/>
          </w:tcPr>
          <w:p w14:paraId="1FE69242"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19">
              <w:r>
                <w:rPr>
                  <w:rFonts w:ascii="Work Sans" w:eastAsia="Work Sans" w:hAnsi="Work Sans" w:cs="Work Sans"/>
                  <w:color w:val="000000"/>
                  <w:sz w:val="20"/>
                  <w:szCs w:val="20"/>
                </w:rPr>
                <w:t>marie.ceccaldi@univ-tours.fr</w:t>
              </w:r>
            </w:hyperlink>
          </w:p>
        </w:tc>
      </w:tr>
      <w:tr w:rsidR="00DD6B78" w14:paraId="44DDB9B2"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0158E7C4"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Grands textes</w:t>
            </w:r>
          </w:p>
        </w:tc>
        <w:tc>
          <w:tcPr>
            <w:tcW w:w="3327" w:type="dxa"/>
            <w:tcBorders>
              <w:top w:val="dotted" w:sz="4" w:space="0" w:color="000000"/>
              <w:left w:val="dotted" w:sz="4" w:space="0" w:color="000000"/>
              <w:bottom w:val="dotted" w:sz="4" w:space="0" w:color="000000"/>
              <w:right w:val="dotted" w:sz="4" w:space="0" w:color="000000"/>
            </w:tcBorders>
            <w:vAlign w:val="center"/>
          </w:tcPr>
          <w:p w14:paraId="4ABFE94C"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48</w:t>
            </w:r>
          </w:p>
        </w:tc>
        <w:tc>
          <w:tcPr>
            <w:tcW w:w="3827" w:type="dxa"/>
            <w:tcBorders>
              <w:top w:val="dotted" w:sz="4" w:space="0" w:color="000000"/>
              <w:left w:val="dotted" w:sz="4" w:space="0" w:color="000000"/>
              <w:bottom w:val="dotted" w:sz="4" w:space="0" w:color="000000"/>
              <w:right w:val="single" w:sz="4" w:space="0" w:color="000000"/>
            </w:tcBorders>
            <w:vAlign w:val="center"/>
          </w:tcPr>
          <w:p w14:paraId="3F65F110"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20">
              <w:r>
                <w:rPr>
                  <w:rFonts w:ascii="Work Sans" w:eastAsia="Work Sans" w:hAnsi="Work Sans" w:cs="Work Sans"/>
                  <w:color w:val="000000"/>
                  <w:sz w:val="20"/>
                  <w:szCs w:val="20"/>
                </w:rPr>
                <w:t>gaelle.arandelle@univ-tours.fr</w:t>
              </w:r>
            </w:hyperlink>
          </w:p>
        </w:tc>
      </w:tr>
      <w:tr w:rsidR="00DD6B78" w14:paraId="1A2ABBAF" w14:textId="77777777">
        <w:trPr>
          <w:trHeight w:val="346"/>
        </w:trPr>
        <w:tc>
          <w:tcPr>
            <w:tcW w:w="3119" w:type="dxa"/>
            <w:tcBorders>
              <w:top w:val="dotted" w:sz="4" w:space="0" w:color="000000"/>
              <w:left w:val="single" w:sz="4" w:space="0" w:color="000000"/>
              <w:bottom w:val="dotted" w:sz="4" w:space="0" w:color="000000"/>
              <w:right w:val="dotted" w:sz="4" w:space="0" w:color="000000"/>
            </w:tcBorders>
            <w:vAlign w:val="center"/>
          </w:tcPr>
          <w:p w14:paraId="0929B510"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Langues et Education et F.L.E. (Français Langue Etrangère)</w:t>
            </w:r>
          </w:p>
        </w:tc>
        <w:tc>
          <w:tcPr>
            <w:tcW w:w="3327" w:type="dxa"/>
            <w:tcBorders>
              <w:top w:val="dotted" w:sz="4" w:space="0" w:color="000000"/>
              <w:left w:val="dotted" w:sz="4" w:space="0" w:color="000000"/>
              <w:bottom w:val="dotted" w:sz="4" w:space="0" w:color="000000"/>
              <w:right w:val="dotted" w:sz="4" w:space="0" w:color="000000"/>
            </w:tcBorders>
            <w:vAlign w:val="center"/>
          </w:tcPr>
          <w:p w14:paraId="2013E0A9"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7 bis</w:t>
            </w:r>
          </w:p>
        </w:tc>
        <w:tc>
          <w:tcPr>
            <w:tcW w:w="3827" w:type="dxa"/>
            <w:tcBorders>
              <w:top w:val="dotted" w:sz="4" w:space="0" w:color="000000"/>
              <w:left w:val="dotted" w:sz="4" w:space="0" w:color="000000"/>
              <w:bottom w:val="dotted" w:sz="4" w:space="0" w:color="000000"/>
              <w:right w:val="single" w:sz="4" w:space="0" w:color="000000"/>
            </w:tcBorders>
            <w:vAlign w:val="center"/>
          </w:tcPr>
          <w:p w14:paraId="359E6F90"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21">
              <w:r>
                <w:rPr>
                  <w:rFonts w:ascii="Work Sans" w:eastAsia="Work Sans" w:hAnsi="Work Sans" w:cs="Work Sans"/>
                  <w:color w:val="000000"/>
                  <w:sz w:val="20"/>
                  <w:szCs w:val="20"/>
                </w:rPr>
                <w:t>elodie.perez@univ-tours.fr</w:t>
              </w:r>
            </w:hyperlink>
          </w:p>
        </w:tc>
      </w:tr>
      <w:tr w:rsidR="00DD6B78" w14:paraId="2D75469A" w14:textId="77777777">
        <w:trPr>
          <w:trHeight w:val="346"/>
        </w:trPr>
        <w:tc>
          <w:tcPr>
            <w:tcW w:w="3119" w:type="dxa"/>
            <w:tcBorders>
              <w:top w:val="dotted" w:sz="4" w:space="0" w:color="000000"/>
              <w:left w:val="single" w:sz="4" w:space="0" w:color="000000"/>
              <w:bottom w:val="single" w:sz="4" w:space="0" w:color="000000"/>
              <w:right w:val="dotted" w:sz="4" w:space="0" w:color="000000"/>
            </w:tcBorders>
            <w:vAlign w:val="center"/>
          </w:tcPr>
          <w:p w14:paraId="746EF047" w14:textId="77777777" w:rsidR="00DD6B78" w:rsidRDefault="00F14976">
            <w:pPr>
              <w:keepNext/>
              <w:tabs>
                <w:tab w:val="left" w:pos="3686"/>
                <w:tab w:val="left" w:pos="4253"/>
                <w:tab w:val="left" w:pos="6521"/>
                <w:tab w:val="left" w:pos="8647"/>
              </w:tabs>
              <w:rPr>
                <w:rFonts w:ascii="Work Sans" w:eastAsia="Work Sans" w:hAnsi="Work Sans" w:cs="Work Sans"/>
                <w:b/>
                <w:bCs/>
                <w:sz w:val="20"/>
                <w:szCs w:val="20"/>
              </w:rPr>
            </w:pPr>
            <w:r>
              <w:rPr>
                <w:rFonts w:ascii="Work Sans" w:eastAsia="Work Sans" w:hAnsi="Work Sans" w:cs="Work Sans"/>
                <w:b/>
                <w:bCs/>
                <w:sz w:val="20"/>
                <w:szCs w:val="20"/>
              </w:rPr>
              <w:t xml:space="preserve">P.R.I. (Politique et relations Internationales) </w:t>
            </w:r>
          </w:p>
        </w:tc>
        <w:tc>
          <w:tcPr>
            <w:tcW w:w="3327" w:type="dxa"/>
            <w:tcBorders>
              <w:top w:val="dotted" w:sz="4" w:space="0" w:color="000000"/>
              <w:left w:val="dotted" w:sz="4" w:space="0" w:color="000000"/>
              <w:bottom w:val="single" w:sz="4" w:space="0" w:color="000000"/>
              <w:right w:val="dotted" w:sz="4" w:space="0" w:color="000000"/>
            </w:tcBorders>
            <w:vAlign w:val="center"/>
          </w:tcPr>
          <w:p w14:paraId="5F04CD7A"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58</w:t>
            </w:r>
          </w:p>
        </w:tc>
        <w:tc>
          <w:tcPr>
            <w:tcW w:w="3827" w:type="dxa"/>
            <w:tcBorders>
              <w:top w:val="dotted" w:sz="4" w:space="0" w:color="000000"/>
              <w:left w:val="dotted" w:sz="4" w:space="0" w:color="000000"/>
              <w:bottom w:val="single" w:sz="4" w:space="0" w:color="000000"/>
              <w:right w:val="single" w:sz="4" w:space="0" w:color="000000"/>
            </w:tcBorders>
            <w:vAlign w:val="center"/>
          </w:tcPr>
          <w:p w14:paraId="564B9A8F"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illona.blin</w:t>
            </w:r>
            <w:hyperlink r:id="rId22">
              <w:r>
                <w:rPr>
                  <w:rFonts w:ascii="Work Sans" w:eastAsia="Work Sans" w:hAnsi="Work Sans" w:cs="Work Sans"/>
                  <w:sz w:val="20"/>
                  <w:szCs w:val="20"/>
                </w:rPr>
                <w:t>@univ-tours.fr</w:t>
              </w:r>
            </w:hyperlink>
          </w:p>
        </w:tc>
      </w:tr>
      <w:tr w:rsidR="00DD6B78" w14:paraId="62F89EB5" w14:textId="77777777">
        <w:trPr>
          <w:trHeight w:val="346"/>
        </w:trPr>
        <w:tc>
          <w:tcPr>
            <w:tcW w:w="3119" w:type="dxa"/>
            <w:vMerge w:val="restart"/>
            <w:tcBorders>
              <w:top w:val="single" w:sz="4" w:space="0" w:color="000000"/>
              <w:left w:val="single" w:sz="4" w:space="0" w:color="000000"/>
              <w:right w:val="single" w:sz="4" w:space="0" w:color="000000"/>
            </w:tcBorders>
            <w:shd w:val="clear" w:color="auto" w:fill="D9D9D9"/>
            <w:vAlign w:val="center"/>
          </w:tcPr>
          <w:p w14:paraId="072255F2" w14:textId="77777777" w:rsidR="00DD6B78" w:rsidRDefault="00F14976">
            <w:pPr>
              <w:keepNext/>
              <w:tabs>
                <w:tab w:val="left" w:pos="3686"/>
                <w:tab w:val="left" w:pos="4253"/>
                <w:tab w:val="left" w:pos="6521"/>
                <w:tab w:val="left" w:pos="8647"/>
              </w:tabs>
              <w:jc w:val="center"/>
              <w:rPr>
                <w:rFonts w:ascii="Work Sans" w:eastAsia="Work Sans" w:hAnsi="Work Sans" w:cs="Work Sans"/>
                <w:b/>
                <w:bCs/>
                <w:sz w:val="20"/>
                <w:szCs w:val="20"/>
              </w:rPr>
            </w:pPr>
            <w:r>
              <w:rPr>
                <w:rFonts w:ascii="Work Sans" w:eastAsia="Work Sans" w:hAnsi="Work Sans" w:cs="Work Sans"/>
                <w:b/>
                <w:bCs/>
                <w:sz w:val="20"/>
                <w:szCs w:val="20"/>
              </w:rPr>
              <w:t> </w:t>
            </w:r>
          </w:p>
        </w:tc>
        <w:tc>
          <w:tcPr>
            <w:tcW w:w="3327" w:type="dxa"/>
            <w:vMerge w:val="restart"/>
            <w:tcBorders>
              <w:top w:val="single" w:sz="4" w:space="0" w:color="000000"/>
              <w:left w:val="single" w:sz="4" w:space="0" w:color="000000"/>
              <w:right w:val="single" w:sz="4" w:space="0" w:color="000000"/>
            </w:tcBorders>
            <w:vAlign w:val="center"/>
          </w:tcPr>
          <w:p w14:paraId="4B47C9C7"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5 de l’extension</w:t>
            </w:r>
          </w:p>
        </w:tc>
        <w:tc>
          <w:tcPr>
            <w:tcW w:w="3827" w:type="dxa"/>
            <w:tcBorders>
              <w:top w:val="single" w:sz="4" w:space="0" w:color="000000"/>
              <w:left w:val="single" w:sz="4" w:space="0" w:color="000000"/>
              <w:bottom w:val="nil"/>
              <w:right w:val="single" w:sz="4" w:space="0" w:color="000000"/>
            </w:tcBorders>
            <w:vAlign w:val="center"/>
          </w:tcPr>
          <w:p w14:paraId="1C14BF39"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23">
              <w:r>
                <w:rPr>
                  <w:rFonts w:ascii="Work Sans" w:eastAsia="Work Sans" w:hAnsi="Work Sans" w:cs="Work Sans"/>
                  <w:color w:val="000000"/>
                  <w:sz w:val="20"/>
                  <w:szCs w:val="20"/>
                </w:rPr>
                <w:t>marielle.avice@univ-tours.fr</w:t>
              </w:r>
            </w:hyperlink>
          </w:p>
        </w:tc>
      </w:tr>
      <w:tr w:rsidR="00DD6B78" w14:paraId="40CE0BE4" w14:textId="77777777">
        <w:trPr>
          <w:trHeight w:val="346"/>
        </w:trPr>
        <w:tc>
          <w:tcPr>
            <w:tcW w:w="3119" w:type="dxa"/>
            <w:vMerge/>
            <w:tcBorders>
              <w:top w:val="single" w:sz="4" w:space="0" w:color="000000"/>
              <w:left w:val="single" w:sz="4" w:space="0" w:color="000000"/>
              <w:right w:val="single" w:sz="4" w:space="0" w:color="000000"/>
            </w:tcBorders>
            <w:shd w:val="clear" w:color="auto" w:fill="D9D9D9"/>
            <w:vAlign w:val="center"/>
          </w:tcPr>
          <w:p w14:paraId="76ED7E03"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327" w:type="dxa"/>
            <w:vMerge/>
            <w:tcBorders>
              <w:top w:val="single" w:sz="4" w:space="0" w:color="000000"/>
              <w:left w:val="single" w:sz="4" w:space="0" w:color="000000"/>
              <w:right w:val="single" w:sz="4" w:space="0" w:color="000000"/>
            </w:tcBorders>
            <w:vAlign w:val="center"/>
          </w:tcPr>
          <w:p w14:paraId="10082763"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827" w:type="dxa"/>
            <w:tcBorders>
              <w:top w:val="nil"/>
              <w:left w:val="single" w:sz="4" w:space="0" w:color="000000"/>
              <w:bottom w:val="single" w:sz="4" w:space="0" w:color="000000"/>
              <w:right w:val="single" w:sz="4" w:space="0" w:color="000000"/>
            </w:tcBorders>
            <w:vAlign w:val="center"/>
          </w:tcPr>
          <w:p w14:paraId="23DBC2D4"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(pour les étudiants d’échange)</w:t>
            </w:r>
          </w:p>
        </w:tc>
      </w:tr>
      <w:tr w:rsidR="00DD6B78" w14:paraId="0AC52BA8" w14:textId="77777777">
        <w:trPr>
          <w:trHeight w:val="346"/>
        </w:trPr>
        <w:tc>
          <w:tcPr>
            <w:tcW w:w="3119" w:type="dxa"/>
            <w:vMerge w:val="restart"/>
            <w:tcBorders>
              <w:top w:val="single" w:sz="4" w:space="0" w:color="000000"/>
              <w:left w:val="single" w:sz="4" w:space="0" w:color="000000"/>
              <w:right w:val="single" w:sz="4" w:space="0" w:color="000000"/>
            </w:tcBorders>
            <w:shd w:val="clear" w:color="auto" w:fill="D9D9D9"/>
            <w:vAlign w:val="center"/>
          </w:tcPr>
          <w:p w14:paraId="3BAB119B" w14:textId="77777777" w:rsidR="00DD6B78" w:rsidRDefault="00F14976">
            <w:pPr>
              <w:keepNext/>
              <w:tabs>
                <w:tab w:val="left" w:pos="3686"/>
                <w:tab w:val="left" w:pos="4253"/>
                <w:tab w:val="left" w:pos="6521"/>
                <w:tab w:val="left" w:pos="8647"/>
              </w:tabs>
              <w:jc w:val="center"/>
              <w:rPr>
                <w:rFonts w:ascii="Work Sans" w:eastAsia="Work Sans" w:hAnsi="Work Sans" w:cs="Work Sans"/>
                <w:b/>
                <w:bCs/>
                <w:sz w:val="20"/>
                <w:szCs w:val="20"/>
              </w:rPr>
            </w:pPr>
            <w:r>
              <w:rPr>
                <w:rFonts w:ascii="Work Sans" w:eastAsia="Work Sans" w:hAnsi="Work Sans" w:cs="Work Sans"/>
                <w:b/>
                <w:bCs/>
                <w:sz w:val="20"/>
                <w:szCs w:val="20"/>
              </w:rPr>
              <w:t> </w:t>
            </w:r>
          </w:p>
        </w:tc>
        <w:tc>
          <w:tcPr>
            <w:tcW w:w="3327" w:type="dxa"/>
            <w:vMerge w:val="restart"/>
            <w:tcBorders>
              <w:top w:val="single" w:sz="4" w:space="0" w:color="000000"/>
              <w:left w:val="single" w:sz="4" w:space="0" w:color="000000"/>
              <w:right w:val="single" w:sz="4" w:space="0" w:color="000000"/>
            </w:tcBorders>
            <w:vAlign w:val="center"/>
          </w:tcPr>
          <w:p w14:paraId="2CCF30BD"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Bureau 205 - 2eme étage</w:t>
            </w:r>
          </w:p>
        </w:tc>
        <w:tc>
          <w:tcPr>
            <w:tcW w:w="3827" w:type="dxa"/>
            <w:tcBorders>
              <w:top w:val="single" w:sz="4" w:space="0" w:color="000000"/>
              <w:left w:val="single" w:sz="4" w:space="0" w:color="000000"/>
              <w:bottom w:val="nil"/>
              <w:right w:val="single" w:sz="4" w:space="0" w:color="000000"/>
            </w:tcBorders>
            <w:vAlign w:val="center"/>
          </w:tcPr>
          <w:p w14:paraId="238D9CCD"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hyperlink r:id="rId24">
              <w:r>
                <w:rPr>
                  <w:rFonts w:ascii="Work Sans" w:eastAsia="Work Sans" w:hAnsi="Work Sans" w:cs="Work Sans"/>
                  <w:color w:val="000000"/>
                  <w:sz w:val="20"/>
                  <w:szCs w:val="20"/>
                </w:rPr>
                <w:t>sylvie.lepourtois@univ-tours.fr</w:t>
              </w:r>
            </w:hyperlink>
          </w:p>
        </w:tc>
      </w:tr>
      <w:tr w:rsidR="00DD6B78" w14:paraId="46FCE321" w14:textId="77777777">
        <w:trPr>
          <w:trHeight w:val="346"/>
        </w:trPr>
        <w:tc>
          <w:tcPr>
            <w:tcW w:w="3119" w:type="dxa"/>
            <w:vMerge/>
            <w:tcBorders>
              <w:top w:val="single" w:sz="4" w:space="0" w:color="000000"/>
              <w:left w:val="single" w:sz="4" w:space="0" w:color="000000"/>
              <w:right w:val="single" w:sz="4" w:space="0" w:color="000000"/>
            </w:tcBorders>
            <w:shd w:val="clear" w:color="auto" w:fill="D9D9D9"/>
            <w:vAlign w:val="center"/>
          </w:tcPr>
          <w:p w14:paraId="492894F0"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327" w:type="dxa"/>
            <w:vMerge/>
            <w:tcBorders>
              <w:top w:val="single" w:sz="4" w:space="0" w:color="000000"/>
              <w:left w:val="single" w:sz="4" w:space="0" w:color="000000"/>
              <w:right w:val="single" w:sz="4" w:space="0" w:color="000000"/>
            </w:tcBorders>
            <w:vAlign w:val="center"/>
          </w:tcPr>
          <w:p w14:paraId="34E68AEA" w14:textId="77777777" w:rsidR="00DD6B78" w:rsidRDefault="00DD6B78">
            <w:pPr>
              <w:widowControl w:val="0"/>
              <w:pBdr>
                <w:top w:val="nil"/>
                <w:left w:val="nil"/>
                <w:bottom w:val="nil"/>
                <w:right w:val="nil"/>
                <w:between w:val="nil"/>
              </w:pBdr>
              <w:spacing w:line="276" w:lineRule="auto"/>
              <w:rPr>
                <w:rFonts w:ascii="Work Sans" w:eastAsia="Work Sans" w:hAnsi="Work Sans" w:cs="Work Sans"/>
                <w:sz w:val="20"/>
                <w:szCs w:val="20"/>
              </w:rPr>
            </w:pPr>
          </w:p>
        </w:tc>
        <w:tc>
          <w:tcPr>
            <w:tcW w:w="3827" w:type="dxa"/>
            <w:tcBorders>
              <w:top w:val="nil"/>
              <w:left w:val="single" w:sz="4" w:space="0" w:color="000000"/>
              <w:bottom w:val="single" w:sz="4" w:space="0" w:color="000000"/>
              <w:right w:val="single" w:sz="4" w:space="0" w:color="000000"/>
            </w:tcBorders>
            <w:vAlign w:val="center"/>
          </w:tcPr>
          <w:p w14:paraId="0B6BF0AD" w14:textId="77777777" w:rsidR="00DD6B78" w:rsidRDefault="00F14976">
            <w:pPr>
              <w:keepNext/>
              <w:tabs>
                <w:tab w:val="left" w:pos="3686"/>
                <w:tab w:val="left" w:pos="4253"/>
                <w:tab w:val="left" w:pos="6521"/>
                <w:tab w:val="left" w:pos="8647"/>
              </w:tabs>
              <w:jc w:val="center"/>
              <w:rPr>
                <w:rFonts w:ascii="Work Sans" w:eastAsia="Work Sans" w:hAnsi="Work Sans" w:cs="Work Sans"/>
                <w:sz w:val="20"/>
                <w:szCs w:val="20"/>
              </w:rPr>
            </w:pPr>
            <w:r>
              <w:rPr>
                <w:rFonts w:ascii="Work Sans" w:eastAsia="Work Sans" w:hAnsi="Work Sans" w:cs="Work Sans"/>
                <w:sz w:val="20"/>
                <w:szCs w:val="20"/>
              </w:rPr>
              <w:t>(Référente Administrative Handicap)</w:t>
            </w:r>
          </w:p>
        </w:tc>
      </w:tr>
    </w:tbl>
    <w:p w14:paraId="6EA2515C" w14:textId="77777777" w:rsidR="00DD6B78" w:rsidRDefault="00DD6B78">
      <w:pPr>
        <w:spacing w:after="200" w:line="276" w:lineRule="auto"/>
        <w:rPr>
          <w:rFonts w:ascii="Work Sans" w:eastAsia="Work Sans" w:hAnsi="Work Sans" w:cs="Work Sans"/>
          <w:sz w:val="20"/>
          <w:szCs w:val="20"/>
        </w:rPr>
      </w:pPr>
    </w:p>
    <w:p w14:paraId="64183799" w14:textId="77777777" w:rsidR="00DD6B78" w:rsidRDefault="00F14976">
      <w:pPr>
        <w:tabs>
          <w:tab w:val="left" w:pos="2712"/>
          <w:tab w:val="center" w:pos="5140"/>
        </w:tabs>
        <w:spacing w:after="240" w:line="276" w:lineRule="auto"/>
        <w:ind w:left="714" w:hanging="357"/>
        <w:sectPr w:rsidR="00DD6B78">
          <w:headerReference w:type="default" r:id="rId25"/>
          <w:footerReference w:type="even" r:id="rId26"/>
          <w:footerReference w:type="default" r:id="rId27"/>
          <w:pgSz w:w="11909" w:h="16834"/>
          <w:pgMar w:top="1418" w:right="851" w:bottom="1418" w:left="1134" w:header="249" w:footer="720" w:gutter="0"/>
          <w:pgNumType w:start="1"/>
          <w:cols w:space="720"/>
        </w:sectPr>
      </w:pPr>
      <w:r>
        <w:tab/>
      </w:r>
      <w:r>
        <w:tab/>
      </w:r>
    </w:p>
    <w:p w14:paraId="1019C81E" w14:textId="77777777" w:rsidR="00DD6B78" w:rsidRDefault="00F14976">
      <w:pPr>
        <w:numPr>
          <w:ilvl w:val="0"/>
          <w:numId w:val="4"/>
        </w:numPr>
        <w:spacing w:after="240" w:line="276" w:lineRule="auto"/>
        <w:ind w:left="714" w:hanging="357"/>
        <w:jc w:val="center"/>
        <w:rPr>
          <w:rFonts w:ascii="Garamond" w:eastAsia="Garamond" w:hAnsi="Garamond" w:cs="Garamond"/>
          <w:b/>
          <w:bCs/>
          <w:color w:val="43A69C"/>
        </w:rPr>
      </w:pPr>
      <w:r>
        <w:rPr>
          <w:rFonts w:ascii="Garamond" w:eastAsia="Garamond" w:hAnsi="Garamond" w:cs="Garamond"/>
          <w:b/>
          <w:bCs/>
          <w:color w:val="43A69C"/>
        </w:rPr>
        <w:lastRenderedPageBreak/>
        <w:t>Présentation de la filière LANGUES ÉTRANGÈRES APPLIQUÉES</w:t>
      </w:r>
    </w:p>
    <w:p w14:paraId="481EF114" w14:textId="77777777" w:rsidR="00DD6B78" w:rsidRDefault="00F14976">
      <w:pPr>
        <w:tabs>
          <w:tab w:val="left" w:pos="1134"/>
        </w:tabs>
        <w:jc w:val="center"/>
        <w:rPr>
          <w:rFonts w:ascii="Garamond" w:eastAsia="Garamond" w:hAnsi="Garamond" w:cs="Garamond"/>
          <w:highlight w:val="yellow"/>
        </w:rPr>
      </w:pPr>
      <w:r>
        <w:rPr>
          <w:rFonts w:ascii="Garamond" w:eastAsia="Garamond" w:hAnsi="Garamond" w:cs="Garamond"/>
          <w:b/>
          <w:bCs/>
        </w:rPr>
        <w:t>Directrice du département</w:t>
      </w:r>
      <w:r>
        <w:rPr>
          <w:rFonts w:ascii="Garamond" w:eastAsia="Garamond" w:hAnsi="Garamond" w:cs="Garamond"/>
        </w:rPr>
        <w:t> : Anne URBANOWSKI</w:t>
      </w:r>
    </w:p>
    <w:p w14:paraId="66135F5C" w14:textId="77777777" w:rsidR="00DD6B78" w:rsidRDefault="00F14976">
      <w:pPr>
        <w:tabs>
          <w:tab w:val="left" w:pos="1134"/>
        </w:tabs>
        <w:jc w:val="center"/>
        <w:rPr>
          <w:rFonts w:ascii="Garamond" w:eastAsia="Garamond" w:hAnsi="Garamond" w:cs="Garamond"/>
        </w:rPr>
      </w:pPr>
      <w:r>
        <w:rPr>
          <w:rFonts w:ascii="Garamond" w:eastAsia="Garamond" w:hAnsi="Garamond" w:cs="Garamond"/>
        </w:rPr>
        <w:t>Bureau 138 bis. Permanence : sur rendez-vous.</w:t>
      </w:r>
    </w:p>
    <w:p w14:paraId="103E371F" w14:textId="77777777" w:rsidR="00DD6B78" w:rsidRDefault="00F14976">
      <w:pPr>
        <w:tabs>
          <w:tab w:val="left" w:pos="1134"/>
        </w:tabs>
        <w:jc w:val="center"/>
        <w:rPr>
          <w:rFonts w:ascii="Garamond" w:eastAsia="Garamond" w:hAnsi="Garamond" w:cs="Garamond"/>
        </w:rPr>
      </w:pPr>
      <w:r>
        <w:rPr>
          <w:rFonts w:ascii="Garamond" w:eastAsia="Garamond" w:hAnsi="Garamond" w:cs="Garamond"/>
        </w:rPr>
        <w:t>Département LEA. UFR Lettres et Langues. Université de Tours.</w:t>
      </w:r>
    </w:p>
    <w:p w14:paraId="3DD56CEA" w14:textId="77777777" w:rsidR="00DD6B78" w:rsidRDefault="00F14976">
      <w:pPr>
        <w:tabs>
          <w:tab w:val="left" w:pos="1134"/>
        </w:tabs>
        <w:spacing w:after="120"/>
        <w:jc w:val="center"/>
        <w:rPr>
          <w:rFonts w:ascii="Garamond" w:eastAsia="Garamond" w:hAnsi="Garamond" w:cs="Garamond"/>
        </w:rPr>
      </w:pPr>
      <w:r>
        <w:rPr>
          <w:rFonts w:ascii="Garamond" w:eastAsia="Garamond" w:hAnsi="Garamond" w:cs="Garamond"/>
        </w:rPr>
        <w:t>BP 4103. 3 rue des Tanneurs. F-37041 Tours CEDEX 1.</w:t>
      </w:r>
    </w:p>
    <w:p w14:paraId="3FC01FE1" w14:textId="77777777" w:rsidR="00DD6B78" w:rsidRDefault="00F14976">
      <w:pPr>
        <w:jc w:val="center"/>
        <w:rPr>
          <w:rFonts w:ascii="Garamond" w:eastAsia="Garamond" w:hAnsi="Garamond" w:cs="Garamond"/>
          <w:b/>
          <w:bCs/>
        </w:rPr>
      </w:pPr>
      <w:r>
        <w:rPr>
          <w:rFonts w:ascii="Garamond" w:eastAsia="Garamond" w:hAnsi="Garamond" w:cs="Garamond"/>
          <w:b/>
          <w:bCs/>
        </w:rPr>
        <w:t>Bureau pédagogique du Département de LEA - Bureaux 25 et 25bis</w:t>
      </w:r>
    </w:p>
    <w:p w14:paraId="4893D088" w14:textId="77777777" w:rsidR="00DD6B78" w:rsidRDefault="00F14976">
      <w:pPr>
        <w:tabs>
          <w:tab w:val="left" w:pos="2268"/>
          <w:tab w:val="left" w:pos="5103"/>
        </w:tabs>
        <w:jc w:val="center"/>
        <w:rPr>
          <w:rFonts w:ascii="Garamond" w:eastAsia="Garamond" w:hAnsi="Garamond" w:cs="Garamond"/>
        </w:rPr>
      </w:pPr>
      <w:r>
        <w:rPr>
          <w:rFonts w:ascii="Garamond" w:eastAsia="Garamond" w:hAnsi="Garamond" w:cs="Garamond"/>
        </w:rPr>
        <w:t>Horaires d'ouverture : Du lundi au vendredi de 9h00 à 11h30 et de 13h30 à 16h30</w:t>
      </w:r>
    </w:p>
    <w:p w14:paraId="69B3CA6B" w14:textId="77777777" w:rsidR="00DD6B78" w:rsidRDefault="00DD6B78">
      <w:pPr>
        <w:tabs>
          <w:tab w:val="left" w:pos="2268"/>
          <w:tab w:val="left" w:pos="5103"/>
        </w:tabs>
        <w:jc w:val="center"/>
        <w:rPr>
          <w:rFonts w:ascii="Garamond" w:eastAsia="Garamond" w:hAnsi="Garamond" w:cs="Garamond"/>
        </w:rPr>
      </w:pPr>
    </w:p>
    <w:p w14:paraId="316962FB" w14:textId="77777777" w:rsidR="00DD6B78" w:rsidRDefault="00F14976">
      <w:pPr>
        <w:tabs>
          <w:tab w:val="left" w:pos="1134"/>
        </w:tabs>
        <w:rPr>
          <w:rFonts w:ascii="Garamond" w:eastAsia="Garamond" w:hAnsi="Garamond" w:cs="Garamond"/>
          <w:b/>
          <w:bCs/>
        </w:rPr>
      </w:pPr>
      <w:r>
        <w:rPr>
          <w:rFonts w:ascii="Garamond" w:eastAsia="Garamond" w:hAnsi="Garamond" w:cs="Garamond"/>
          <w:b/>
          <w:bCs/>
        </w:rPr>
        <w:t>Noms et coordonnées des gestionnaires pédagogiques :</w:t>
      </w:r>
    </w:p>
    <w:p w14:paraId="3307178B" w14:textId="77777777" w:rsidR="00DD6B78" w:rsidRDefault="00F14976">
      <w:pPr>
        <w:pBdr>
          <w:top w:val="nil"/>
          <w:left w:val="nil"/>
          <w:bottom w:val="nil"/>
          <w:right w:val="nil"/>
          <w:between w:val="nil"/>
        </w:pBdr>
        <w:tabs>
          <w:tab w:val="left" w:pos="5103"/>
        </w:tabs>
        <w:rPr>
          <w:rFonts w:ascii="Garamond" w:eastAsia="Garamond" w:hAnsi="Garamond" w:cs="Garamond"/>
          <w:b/>
          <w:bCs/>
          <w:color w:val="000000"/>
        </w:rPr>
      </w:pPr>
      <w:r>
        <w:rPr>
          <w:rFonts w:ascii="Garamond" w:eastAsia="Garamond" w:hAnsi="Garamond" w:cs="Garamond"/>
          <w:b/>
          <w:bCs/>
          <w:color w:val="000000"/>
        </w:rPr>
        <w:t>Aurélie HANNOUN (bureau 25bis)</w:t>
      </w:r>
      <w:r>
        <w:rPr>
          <w:rFonts w:ascii="Garamond" w:eastAsia="Garamond" w:hAnsi="Garamond" w:cs="Garamond"/>
          <w:b/>
          <w:bCs/>
          <w:color w:val="000000"/>
        </w:rPr>
        <w:tab/>
        <w:t>Stéphanie DESŒUVRES (bureau 25)</w:t>
      </w:r>
    </w:p>
    <w:p w14:paraId="321EF99A" w14:textId="77777777" w:rsidR="00DD6B78" w:rsidRDefault="00F14976">
      <w:pPr>
        <w:pBdr>
          <w:top w:val="nil"/>
          <w:left w:val="nil"/>
          <w:bottom w:val="nil"/>
          <w:right w:val="nil"/>
          <w:between w:val="nil"/>
        </w:pBdr>
        <w:tabs>
          <w:tab w:val="left" w:pos="5103"/>
        </w:tabs>
        <w:rPr>
          <w:rFonts w:ascii="Garamond" w:eastAsia="Garamond" w:hAnsi="Garamond" w:cs="Garamond"/>
          <w:color w:val="000000"/>
        </w:rPr>
      </w:pPr>
      <w:r>
        <w:rPr>
          <w:rFonts w:ascii="Garamond" w:eastAsia="Garamond" w:hAnsi="Garamond" w:cs="Garamond"/>
          <w:color w:val="000000"/>
        </w:rPr>
        <w:t>Responsable bureau pédagogique</w:t>
      </w:r>
      <w:r>
        <w:rPr>
          <w:rFonts w:ascii="Garamond" w:eastAsia="Garamond" w:hAnsi="Garamond" w:cs="Garamond"/>
          <w:color w:val="000000"/>
        </w:rPr>
        <w:tab/>
        <w:t>Accueil physique des étudiants en Licence</w:t>
      </w:r>
    </w:p>
    <w:p w14:paraId="695A5512" w14:textId="77777777" w:rsidR="00DD6B78" w:rsidRDefault="00F14976">
      <w:pPr>
        <w:pBdr>
          <w:top w:val="nil"/>
          <w:left w:val="nil"/>
          <w:bottom w:val="nil"/>
          <w:right w:val="nil"/>
          <w:between w:val="nil"/>
        </w:pBdr>
        <w:tabs>
          <w:tab w:val="left" w:pos="5103"/>
        </w:tabs>
        <w:rPr>
          <w:rFonts w:ascii="Garamond" w:eastAsia="Garamond" w:hAnsi="Garamond" w:cs="Garamond"/>
          <w:color w:val="000000"/>
        </w:rPr>
      </w:pPr>
      <w:r>
        <w:rPr>
          <w:rFonts w:ascii="Garamond" w:eastAsia="Garamond" w:hAnsi="Garamond" w:cs="Garamond"/>
          <w:color w:val="000000"/>
        </w:rPr>
        <w:t>Chargée des L1, L2, L3, M1, M2</w:t>
      </w:r>
      <w:r>
        <w:rPr>
          <w:rFonts w:ascii="Garamond" w:eastAsia="Garamond" w:hAnsi="Garamond" w:cs="Garamond"/>
          <w:color w:val="000000"/>
        </w:rPr>
        <w:tab/>
        <w:t>Gestion RSE et convention de stage</w:t>
      </w:r>
    </w:p>
    <w:p w14:paraId="497E825C" w14:textId="77777777" w:rsidR="00DD6B78" w:rsidRDefault="00F14976">
      <w:pPr>
        <w:tabs>
          <w:tab w:val="left" w:pos="1134"/>
          <w:tab w:val="center" w:pos="4962"/>
          <w:tab w:val="left" w:pos="5103"/>
        </w:tabs>
        <w:rPr>
          <w:rFonts w:ascii="Garamond" w:eastAsia="Garamond" w:hAnsi="Garamond" w:cs="Garamond"/>
          <w:color w:val="0563C1"/>
          <w:u w:val="single"/>
        </w:rPr>
      </w:pPr>
      <w:r>
        <w:rPr>
          <w:rFonts w:ascii="Garamond" w:eastAsia="Garamond" w:hAnsi="Garamond" w:cs="Garamond"/>
        </w:rPr>
        <w:t xml:space="preserve">aurelie.hannoun@univ-tours.fr </w:t>
      </w:r>
      <w:r>
        <w:rPr>
          <w:rFonts w:ascii="Garamond" w:eastAsia="Garamond" w:hAnsi="Garamond" w:cs="Garamond"/>
        </w:rPr>
        <w:tab/>
      </w:r>
      <w:r>
        <w:rPr>
          <w:rFonts w:ascii="Garamond" w:eastAsia="Garamond" w:hAnsi="Garamond" w:cs="Garamond"/>
        </w:rPr>
        <w:tab/>
        <w:t>stephanie.desoeuvres@univ-tours.fr</w:t>
      </w:r>
    </w:p>
    <w:p w14:paraId="155BCFB4" w14:textId="77777777" w:rsidR="00DD6B78" w:rsidRDefault="00F14976">
      <w:pPr>
        <w:pBdr>
          <w:top w:val="nil"/>
          <w:left w:val="nil"/>
          <w:bottom w:val="nil"/>
          <w:right w:val="nil"/>
          <w:between w:val="nil"/>
        </w:pBdr>
        <w:tabs>
          <w:tab w:val="left" w:pos="5103"/>
        </w:tabs>
        <w:spacing w:after="120"/>
        <w:rPr>
          <w:rFonts w:ascii="Garamond" w:eastAsia="Garamond" w:hAnsi="Garamond" w:cs="Garamond"/>
          <w:color w:val="000000"/>
        </w:rPr>
      </w:pPr>
      <w:r>
        <w:rPr>
          <w:rFonts w:ascii="Garamond" w:eastAsia="Garamond" w:hAnsi="Garamond" w:cs="Garamond"/>
          <w:color w:val="000000"/>
        </w:rPr>
        <w:t>Tél : 02 47 36 65 71</w:t>
      </w:r>
      <w:r>
        <w:rPr>
          <w:rFonts w:ascii="Garamond" w:eastAsia="Garamond" w:hAnsi="Garamond" w:cs="Garamond"/>
          <w:color w:val="000000"/>
        </w:rPr>
        <w:tab/>
        <w:t>Tél : 02 47 36 65 25</w:t>
      </w:r>
      <w:r>
        <w:rPr>
          <w:rFonts w:ascii="Garamond" w:eastAsia="Garamond" w:hAnsi="Garamond" w:cs="Garamond"/>
          <w:color w:val="000000"/>
        </w:rPr>
        <w:tab/>
      </w:r>
    </w:p>
    <w:tbl>
      <w:tblPr>
        <w:tblStyle w:val="a0"/>
        <w:tblW w:w="10065" w:type="dxa"/>
        <w:tblInd w:w="0" w:type="dxa"/>
        <w:tblLayout w:type="fixed"/>
        <w:tblLook w:val="0000" w:firstRow="0" w:lastRow="0" w:firstColumn="0" w:lastColumn="0" w:noHBand="0" w:noVBand="0"/>
      </w:tblPr>
      <w:tblGrid>
        <w:gridCol w:w="3828"/>
        <w:gridCol w:w="2976"/>
        <w:gridCol w:w="3261"/>
      </w:tblGrid>
      <w:tr w:rsidR="00DD6B78" w14:paraId="5983DF45" w14:textId="77777777">
        <w:trPr>
          <w:trHeight w:val="397"/>
        </w:trPr>
        <w:tc>
          <w:tcPr>
            <w:tcW w:w="10065" w:type="dxa"/>
            <w:gridSpan w:val="3"/>
            <w:vAlign w:val="center"/>
          </w:tcPr>
          <w:p w14:paraId="7E3BDC6B" w14:textId="77777777" w:rsidR="00DD6B78" w:rsidRDefault="00F14976">
            <w:pPr>
              <w:jc w:val="center"/>
              <w:rPr>
                <w:rFonts w:ascii="Garamond" w:eastAsia="Garamond" w:hAnsi="Garamond" w:cs="Garamond"/>
                <w:b/>
                <w:bCs/>
              </w:rPr>
            </w:pPr>
            <w:r>
              <w:rPr>
                <w:rFonts w:ascii="Garamond" w:eastAsia="Garamond" w:hAnsi="Garamond" w:cs="Garamond"/>
                <w:b/>
                <w:bCs/>
              </w:rPr>
              <w:t>RESPONSABILITÉS LICENCE ET MASTER</w:t>
            </w:r>
          </w:p>
        </w:tc>
      </w:tr>
      <w:tr w:rsidR="00DD6B78" w14:paraId="37B537D5" w14:textId="77777777">
        <w:trPr>
          <w:trHeight w:val="340"/>
        </w:trPr>
        <w:tc>
          <w:tcPr>
            <w:tcW w:w="3828" w:type="dxa"/>
            <w:vAlign w:val="center"/>
          </w:tcPr>
          <w:p w14:paraId="33193136" w14:textId="77777777" w:rsidR="00DD6B78" w:rsidRDefault="00F14976">
            <w:pPr>
              <w:rPr>
                <w:rFonts w:ascii="Garamond" w:eastAsia="Garamond" w:hAnsi="Garamond" w:cs="Garamond"/>
                <w:b/>
                <w:bCs/>
              </w:rPr>
            </w:pPr>
            <w:r>
              <w:rPr>
                <w:rFonts w:ascii="Garamond" w:eastAsia="Garamond" w:hAnsi="Garamond" w:cs="Garamond"/>
                <w:b/>
                <w:bCs/>
              </w:rPr>
              <w:t xml:space="preserve">Première année de licence (L1) </w:t>
            </w:r>
          </w:p>
        </w:tc>
        <w:tc>
          <w:tcPr>
            <w:tcW w:w="2976" w:type="dxa"/>
            <w:vAlign w:val="center"/>
          </w:tcPr>
          <w:p w14:paraId="6881A19B" w14:textId="77777777" w:rsidR="00DD6B78" w:rsidRDefault="00F14976">
            <w:pPr>
              <w:rPr>
                <w:rFonts w:ascii="Garamond" w:eastAsia="Garamond" w:hAnsi="Garamond" w:cs="Garamond"/>
              </w:rPr>
            </w:pPr>
            <w:r>
              <w:rPr>
                <w:rFonts w:ascii="Garamond" w:eastAsia="Garamond" w:hAnsi="Garamond" w:cs="Garamond"/>
              </w:rPr>
              <w:t xml:space="preserve">Anna KRYKUN </w:t>
            </w:r>
          </w:p>
        </w:tc>
        <w:tc>
          <w:tcPr>
            <w:tcW w:w="3261" w:type="dxa"/>
            <w:vAlign w:val="center"/>
          </w:tcPr>
          <w:p w14:paraId="5021B1F7" w14:textId="77777777" w:rsidR="00DD6B78" w:rsidRDefault="00F14976">
            <w:pPr>
              <w:jc w:val="center"/>
              <w:rPr>
                <w:rFonts w:ascii="Garamond" w:eastAsia="Garamond" w:hAnsi="Garamond" w:cs="Garamond"/>
              </w:rPr>
            </w:pPr>
            <w:r>
              <w:rPr>
                <w:rFonts w:ascii="Garamond" w:eastAsia="Garamond" w:hAnsi="Garamond" w:cs="Garamond"/>
              </w:rPr>
              <w:t xml:space="preserve">anna.krykun@univ-tours.fr </w:t>
            </w:r>
          </w:p>
        </w:tc>
      </w:tr>
      <w:tr w:rsidR="00DD6B78" w14:paraId="5FD1B634" w14:textId="77777777">
        <w:trPr>
          <w:trHeight w:val="340"/>
        </w:trPr>
        <w:tc>
          <w:tcPr>
            <w:tcW w:w="3828" w:type="dxa"/>
            <w:vAlign w:val="center"/>
          </w:tcPr>
          <w:p w14:paraId="3E2BBDD2" w14:textId="77777777" w:rsidR="00DD6B78" w:rsidRDefault="00F14976">
            <w:pPr>
              <w:rPr>
                <w:rFonts w:ascii="Garamond" w:eastAsia="Garamond" w:hAnsi="Garamond" w:cs="Garamond"/>
                <w:b/>
                <w:bCs/>
              </w:rPr>
            </w:pPr>
            <w:r>
              <w:rPr>
                <w:rFonts w:ascii="Garamond" w:eastAsia="Garamond" w:hAnsi="Garamond" w:cs="Garamond"/>
                <w:b/>
                <w:bCs/>
              </w:rPr>
              <w:t>Seconde année de licence (L2)</w:t>
            </w:r>
          </w:p>
        </w:tc>
        <w:tc>
          <w:tcPr>
            <w:tcW w:w="2976" w:type="dxa"/>
            <w:vAlign w:val="center"/>
          </w:tcPr>
          <w:p w14:paraId="2F1DFA28" w14:textId="77777777" w:rsidR="00DD6B78" w:rsidRDefault="00F14976">
            <w:pPr>
              <w:rPr>
                <w:rFonts w:ascii="Garamond" w:eastAsia="Garamond" w:hAnsi="Garamond" w:cs="Garamond"/>
              </w:rPr>
            </w:pPr>
            <w:r>
              <w:rPr>
                <w:rFonts w:ascii="Garamond" w:eastAsia="Garamond" w:hAnsi="Garamond" w:cs="Garamond"/>
              </w:rPr>
              <w:t>Jonas KURSCHEIDT</w:t>
            </w:r>
          </w:p>
        </w:tc>
        <w:tc>
          <w:tcPr>
            <w:tcW w:w="3261" w:type="dxa"/>
            <w:vAlign w:val="center"/>
          </w:tcPr>
          <w:p w14:paraId="2C129458" w14:textId="77777777" w:rsidR="00DD6B78" w:rsidRDefault="00F14976">
            <w:pPr>
              <w:jc w:val="center"/>
              <w:rPr>
                <w:rFonts w:ascii="Garamond" w:eastAsia="Garamond" w:hAnsi="Garamond" w:cs="Garamond"/>
              </w:rPr>
            </w:pPr>
            <w:r>
              <w:rPr>
                <w:rFonts w:ascii="Garamond" w:eastAsia="Garamond" w:hAnsi="Garamond" w:cs="Garamond"/>
              </w:rPr>
              <w:t xml:space="preserve">jonas.kurschieidt@univ-tours.fr </w:t>
            </w:r>
          </w:p>
        </w:tc>
      </w:tr>
      <w:tr w:rsidR="00DD6B78" w14:paraId="25E29C76" w14:textId="77777777">
        <w:trPr>
          <w:trHeight w:val="340"/>
        </w:trPr>
        <w:tc>
          <w:tcPr>
            <w:tcW w:w="3828" w:type="dxa"/>
            <w:vAlign w:val="center"/>
          </w:tcPr>
          <w:p w14:paraId="0B47D89D" w14:textId="77777777" w:rsidR="00DD6B78" w:rsidRDefault="00F14976">
            <w:pPr>
              <w:rPr>
                <w:rFonts w:ascii="Garamond" w:eastAsia="Garamond" w:hAnsi="Garamond" w:cs="Garamond"/>
                <w:b/>
                <w:bCs/>
              </w:rPr>
            </w:pPr>
            <w:r>
              <w:rPr>
                <w:rFonts w:ascii="Garamond" w:eastAsia="Garamond" w:hAnsi="Garamond" w:cs="Garamond"/>
                <w:b/>
                <w:bCs/>
              </w:rPr>
              <w:t>Troisième année de licence (L3)</w:t>
            </w:r>
          </w:p>
        </w:tc>
        <w:tc>
          <w:tcPr>
            <w:tcW w:w="2976" w:type="dxa"/>
            <w:vAlign w:val="center"/>
          </w:tcPr>
          <w:p w14:paraId="5E4DABD7" w14:textId="77777777" w:rsidR="00DD6B78" w:rsidRDefault="00F14976">
            <w:pPr>
              <w:rPr>
                <w:rFonts w:ascii="Garamond" w:eastAsia="Garamond" w:hAnsi="Garamond" w:cs="Garamond"/>
              </w:rPr>
            </w:pPr>
            <w:r>
              <w:rPr>
                <w:rFonts w:ascii="Garamond" w:eastAsia="Garamond" w:hAnsi="Garamond" w:cs="Garamond"/>
              </w:rPr>
              <w:t>Angélique GOMEZ-MULLER</w:t>
            </w:r>
          </w:p>
        </w:tc>
        <w:tc>
          <w:tcPr>
            <w:tcW w:w="3261" w:type="dxa"/>
            <w:vAlign w:val="center"/>
          </w:tcPr>
          <w:p w14:paraId="64C648C5" w14:textId="77777777" w:rsidR="00DD6B78" w:rsidRDefault="00F14976">
            <w:pPr>
              <w:jc w:val="center"/>
              <w:rPr>
                <w:rFonts w:ascii="Garamond" w:eastAsia="Garamond" w:hAnsi="Garamond" w:cs="Garamond"/>
              </w:rPr>
            </w:pPr>
            <w:r>
              <w:rPr>
                <w:rFonts w:ascii="Garamond" w:eastAsia="Garamond" w:hAnsi="Garamond" w:cs="Garamond"/>
              </w:rPr>
              <w:t>angelique.gomez-muller@univ-tours.fr</w:t>
            </w:r>
          </w:p>
        </w:tc>
      </w:tr>
      <w:tr w:rsidR="00DD6B78" w14:paraId="5A4C24E8" w14:textId="77777777">
        <w:trPr>
          <w:trHeight w:val="340"/>
        </w:trPr>
        <w:tc>
          <w:tcPr>
            <w:tcW w:w="3828" w:type="dxa"/>
            <w:vAlign w:val="center"/>
          </w:tcPr>
          <w:p w14:paraId="01992E1E" w14:textId="77777777" w:rsidR="00DD6B78" w:rsidRDefault="00F14976">
            <w:pPr>
              <w:rPr>
                <w:rFonts w:ascii="Garamond" w:eastAsia="Garamond" w:hAnsi="Garamond" w:cs="Garamond"/>
                <w:b/>
                <w:bCs/>
              </w:rPr>
            </w:pPr>
            <w:r>
              <w:rPr>
                <w:rFonts w:ascii="Garamond" w:eastAsia="Garamond" w:hAnsi="Garamond" w:cs="Garamond"/>
                <w:b/>
                <w:bCs/>
              </w:rPr>
              <w:t>Direction d’études</w:t>
            </w:r>
          </w:p>
        </w:tc>
        <w:tc>
          <w:tcPr>
            <w:tcW w:w="2976" w:type="dxa"/>
            <w:vAlign w:val="center"/>
          </w:tcPr>
          <w:p w14:paraId="6C8AE0CE" w14:textId="77777777" w:rsidR="00DD6B78" w:rsidRDefault="00F14976">
            <w:pPr>
              <w:rPr>
                <w:rFonts w:ascii="Garamond" w:eastAsia="Garamond" w:hAnsi="Garamond" w:cs="Garamond"/>
              </w:rPr>
            </w:pPr>
            <w:r>
              <w:rPr>
                <w:rFonts w:ascii="Garamond" w:eastAsia="Garamond" w:hAnsi="Garamond" w:cs="Garamond"/>
              </w:rPr>
              <w:t>Jonas KURSCHEIDT</w:t>
            </w:r>
          </w:p>
        </w:tc>
        <w:tc>
          <w:tcPr>
            <w:tcW w:w="3261" w:type="dxa"/>
            <w:vAlign w:val="center"/>
          </w:tcPr>
          <w:p w14:paraId="26DF299D" w14:textId="77777777" w:rsidR="00DD6B78" w:rsidRDefault="00F14976">
            <w:pPr>
              <w:jc w:val="center"/>
              <w:rPr>
                <w:rFonts w:ascii="Garamond" w:eastAsia="Garamond" w:hAnsi="Garamond" w:cs="Garamond"/>
              </w:rPr>
            </w:pPr>
            <w:r>
              <w:rPr>
                <w:rFonts w:ascii="Garamond" w:eastAsia="Garamond" w:hAnsi="Garamond" w:cs="Garamond"/>
              </w:rPr>
              <w:t>jonas.kurscheidt@univ-tours.f</w:t>
            </w:r>
          </w:p>
        </w:tc>
      </w:tr>
      <w:tr w:rsidR="00DD6B78" w14:paraId="2A40C921" w14:textId="77777777">
        <w:trPr>
          <w:trHeight w:val="340"/>
        </w:trPr>
        <w:tc>
          <w:tcPr>
            <w:tcW w:w="3828" w:type="dxa"/>
            <w:vAlign w:val="center"/>
          </w:tcPr>
          <w:p w14:paraId="3630ACF3" w14:textId="77777777" w:rsidR="00DD6B78" w:rsidRDefault="00DD6B78">
            <w:pPr>
              <w:rPr>
                <w:rFonts w:ascii="Garamond" w:eastAsia="Garamond" w:hAnsi="Garamond" w:cs="Garamond"/>
                <w:b/>
                <w:bCs/>
                <w:highlight w:val="yellow"/>
              </w:rPr>
            </w:pPr>
          </w:p>
        </w:tc>
        <w:tc>
          <w:tcPr>
            <w:tcW w:w="2976" w:type="dxa"/>
            <w:vAlign w:val="center"/>
          </w:tcPr>
          <w:p w14:paraId="0467C9DC" w14:textId="77777777" w:rsidR="00DD6B78" w:rsidRPr="00C40A0E" w:rsidRDefault="00F14976">
            <w:pPr>
              <w:rPr>
                <w:rFonts w:ascii="Garamond" w:eastAsia="Garamond" w:hAnsi="Garamond" w:cs="Garamond"/>
                <w:lang w:val="en-AU"/>
              </w:rPr>
            </w:pPr>
            <w:r w:rsidRPr="00C40A0E">
              <w:rPr>
                <w:rFonts w:ascii="Garamond" w:eastAsia="Garamond" w:hAnsi="Garamond" w:cs="Garamond"/>
                <w:lang w:val="en-AU"/>
              </w:rPr>
              <w:t>Adeline CHAN,</w:t>
            </w:r>
          </w:p>
          <w:p w14:paraId="1CB7BFC3" w14:textId="77777777" w:rsidR="00DD6B78" w:rsidRPr="00C40A0E" w:rsidRDefault="00F14976">
            <w:pPr>
              <w:rPr>
                <w:rFonts w:ascii="Garamond" w:eastAsia="Garamond" w:hAnsi="Garamond" w:cs="Garamond"/>
                <w:lang w:val="en-AU"/>
              </w:rPr>
            </w:pPr>
            <w:r w:rsidRPr="00C40A0E">
              <w:rPr>
                <w:rFonts w:ascii="Garamond" w:eastAsia="Garamond" w:hAnsi="Garamond" w:cs="Garamond"/>
                <w:lang w:val="en-AU"/>
              </w:rPr>
              <w:t>Anna KRYKUN,</w:t>
            </w:r>
          </w:p>
          <w:p w14:paraId="50445037" w14:textId="77777777" w:rsidR="00DD6B78" w:rsidRPr="00C40A0E" w:rsidRDefault="00F14976">
            <w:pPr>
              <w:rPr>
                <w:rFonts w:ascii="Garamond" w:eastAsia="Garamond" w:hAnsi="Garamond" w:cs="Garamond"/>
                <w:lang w:val="en-AU"/>
              </w:rPr>
            </w:pPr>
            <w:r w:rsidRPr="00C40A0E">
              <w:rPr>
                <w:rFonts w:ascii="Garamond" w:eastAsia="Garamond" w:hAnsi="Garamond" w:cs="Garamond"/>
                <w:lang w:val="en-AU"/>
              </w:rPr>
              <w:t>José Maria LOPEZ CASADO</w:t>
            </w:r>
          </w:p>
          <w:p w14:paraId="67C6268B" w14:textId="77777777" w:rsidR="00DD6B78" w:rsidRPr="00C40A0E" w:rsidRDefault="00DD6B78">
            <w:pPr>
              <w:rPr>
                <w:rFonts w:ascii="Garamond" w:eastAsia="Garamond" w:hAnsi="Garamond" w:cs="Garamond"/>
                <w:lang w:val="en-AU"/>
              </w:rPr>
            </w:pPr>
          </w:p>
          <w:p w14:paraId="37C19729" w14:textId="77777777" w:rsidR="00DD6B78" w:rsidRPr="00C40A0E" w:rsidRDefault="00DD6B78">
            <w:pPr>
              <w:rPr>
                <w:rFonts w:ascii="Garamond" w:eastAsia="Garamond" w:hAnsi="Garamond" w:cs="Garamond"/>
                <w:lang w:val="en-AU"/>
              </w:rPr>
            </w:pPr>
          </w:p>
        </w:tc>
        <w:tc>
          <w:tcPr>
            <w:tcW w:w="3261" w:type="dxa"/>
            <w:vAlign w:val="center"/>
          </w:tcPr>
          <w:p w14:paraId="18D0D29E" w14:textId="77777777" w:rsidR="00DD6B78" w:rsidRPr="00C40A0E" w:rsidRDefault="00F14976">
            <w:pPr>
              <w:jc w:val="center"/>
              <w:rPr>
                <w:rFonts w:ascii="Garamond" w:eastAsia="Garamond" w:hAnsi="Garamond" w:cs="Garamond"/>
                <w:lang w:val="en-AU"/>
              </w:rPr>
            </w:pPr>
            <w:r w:rsidRPr="00C40A0E">
              <w:rPr>
                <w:rFonts w:ascii="Garamond" w:eastAsia="Garamond" w:hAnsi="Garamond" w:cs="Garamond"/>
                <w:lang w:val="en-AU"/>
              </w:rPr>
              <w:t xml:space="preserve">adeline.chan@univ-tours.fr </w:t>
            </w:r>
          </w:p>
          <w:p w14:paraId="1E2CBF42" w14:textId="77777777" w:rsidR="00DD6B78" w:rsidRPr="00C40A0E" w:rsidRDefault="00F14976">
            <w:pPr>
              <w:jc w:val="center"/>
              <w:rPr>
                <w:rFonts w:ascii="Garamond" w:eastAsia="Garamond" w:hAnsi="Garamond" w:cs="Garamond"/>
                <w:lang w:val="en-AU"/>
              </w:rPr>
            </w:pPr>
            <w:r w:rsidRPr="00C40A0E">
              <w:rPr>
                <w:rFonts w:ascii="Garamond" w:eastAsia="Garamond" w:hAnsi="Garamond" w:cs="Garamond"/>
                <w:lang w:val="en-AU"/>
              </w:rPr>
              <w:t>anna.krykun@univ-tours.fr jose.lopez@univ-tours.fr</w:t>
            </w:r>
          </w:p>
          <w:p w14:paraId="35B201DF" w14:textId="77777777" w:rsidR="00DD6B78" w:rsidRDefault="00F14976">
            <w:pPr>
              <w:jc w:val="center"/>
              <w:rPr>
                <w:rFonts w:ascii="Garamond" w:eastAsia="Garamond" w:hAnsi="Garamond" w:cs="Garamond"/>
              </w:rPr>
            </w:pPr>
            <w:r>
              <w:rPr>
                <w:rFonts w:ascii="Garamond" w:eastAsia="Garamond" w:hAnsi="Garamond" w:cs="Garamond"/>
              </w:rPr>
              <w:t>teresa.ricci@univ-tours.fr</w:t>
            </w:r>
          </w:p>
          <w:p w14:paraId="08FE9903" w14:textId="77777777" w:rsidR="00DD6B78" w:rsidRDefault="00DD6B78">
            <w:pPr>
              <w:jc w:val="center"/>
              <w:rPr>
                <w:rFonts w:ascii="Garamond" w:eastAsia="Garamond" w:hAnsi="Garamond" w:cs="Garamond"/>
              </w:rPr>
            </w:pPr>
          </w:p>
        </w:tc>
      </w:tr>
      <w:tr w:rsidR="00DD6B78" w14:paraId="2CFD0CDE" w14:textId="77777777">
        <w:trPr>
          <w:trHeight w:val="340"/>
        </w:trPr>
        <w:tc>
          <w:tcPr>
            <w:tcW w:w="3828" w:type="dxa"/>
            <w:vAlign w:val="center"/>
          </w:tcPr>
          <w:p w14:paraId="1270C3F1" w14:textId="77777777" w:rsidR="00DD6B78" w:rsidRDefault="00F14976">
            <w:pPr>
              <w:rPr>
                <w:rFonts w:ascii="Garamond" w:eastAsia="Garamond" w:hAnsi="Garamond" w:cs="Garamond"/>
                <w:b/>
                <w:bCs/>
              </w:rPr>
            </w:pPr>
            <w:r>
              <w:rPr>
                <w:rFonts w:ascii="Garamond" w:eastAsia="Garamond" w:hAnsi="Garamond" w:cs="Garamond"/>
                <w:b/>
                <w:bCs/>
              </w:rPr>
              <w:t xml:space="preserve">Responsable stages L3 </w:t>
            </w:r>
          </w:p>
        </w:tc>
        <w:tc>
          <w:tcPr>
            <w:tcW w:w="2976" w:type="dxa"/>
            <w:vAlign w:val="center"/>
          </w:tcPr>
          <w:p w14:paraId="0B19BCEF" w14:textId="77777777" w:rsidR="00DD6B78" w:rsidRDefault="00F14976">
            <w:pPr>
              <w:rPr>
                <w:rFonts w:ascii="Garamond" w:eastAsia="Garamond" w:hAnsi="Garamond" w:cs="Garamond"/>
              </w:rPr>
            </w:pPr>
            <w:r>
              <w:rPr>
                <w:rFonts w:ascii="Garamond" w:eastAsia="Garamond" w:hAnsi="Garamond" w:cs="Garamond"/>
              </w:rPr>
              <w:t>Nathalie CHAMPROUX</w:t>
            </w:r>
          </w:p>
        </w:tc>
        <w:tc>
          <w:tcPr>
            <w:tcW w:w="3261" w:type="dxa"/>
            <w:vAlign w:val="center"/>
          </w:tcPr>
          <w:p w14:paraId="7571E221" w14:textId="77777777" w:rsidR="00DD6B78" w:rsidRDefault="00DD6B78">
            <w:pPr>
              <w:jc w:val="center"/>
              <w:rPr>
                <w:rFonts w:ascii="Garamond" w:eastAsia="Garamond" w:hAnsi="Garamond" w:cs="Garamond"/>
              </w:rPr>
            </w:pPr>
          </w:p>
        </w:tc>
      </w:tr>
      <w:tr w:rsidR="00DD6B78" w14:paraId="1D1AA307" w14:textId="77777777">
        <w:trPr>
          <w:trHeight w:val="340"/>
        </w:trPr>
        <w:tc>
          <w:tcPr>
            <w:tcW w:w="3828" w:type="dxa"/>
            <w:vAlign w:val="center"/>
          </w:tcPr>
          <w:p w14:paraId="02E36450" w14:textId="77777777" w:rsidR="00DD6B78" w:rsidRDefault="00F14976">
            <w:pPr>
              <w:rPr>
                <w:rFonts w:ascii="Garamond" w:eastAsia="Garamond" w:hAnsi="Garamond" w:cs="Garamond"/>
                <w:b/>
                <w:bCs/>
              </w:rPr>
            </w:pPr>
            <w:r>
              <w:rPr>
                <w:rFonts w:ascii="Garamond" w:eastAsia="Garamond" w:hAnsi="Garamond" w:cs="Garamond"/>
                <w:b/>
                <w:bCs/>
              </w:rPr>
              <w:t>Responsable Master LEA LANI</w:t>
            </w:r>
          </w:p>
        </w:tc>
        <w:tc>
          <w:tcPr>
            <w:tcW w:w="2976" w:type="dxa"/>
            <w:vAlign w:val="center"/>
          </w:tcPr>
          <w:p w14:paraId="688C055C" w14:textId="77777777" w:rsidR="00DD6B78" w:rsidRDefault="00F14976">
            <w:pPr>
              <w:rPr>
                <w:rFonts w:ascii="Garamond" w:eastAsia="Garamond" w:hAnsi="Garamond" w:cs="Garamond"/>
              </w:rPr>
            </w:pPr>
            <w:r>
              <w:rPr>
                <w:rFonts w:ascii="Garamond" w:eastAsia="Garamond" w:hAnsi="Garamond" w:cs="Garamond"/>
              </w:rPr>
              <w:t>Nathalie CHAMPROUX</w:t>
            </w:r>
          </w:p>
        </w:tc>
        <w:tc>
          <w:tcPr>
            <w:tcW w:w="3261" w:type="dxa"/>
            <w:vAlign w:val="center"/>
          </w:tcPr>
          <w:p w14:paraId="5EB69262" w14:textId="77777777" w:rsidR="00DD6B78" w:rsidRDefault="00F14976">
            <w:pPr>
              <w:jc w:val="center"/>
              <w:rPr>
                <w:rFonts w:ascii="Garamond" w:eastAsia="Garamond" w:hAnsi="Garamond" w:cs="Garamond"/>
              </w:rPr>
            </w:pPr>
            <w:r>
              <w:rPr>
                <w:rFonts w:ascii="Garamond" w:eastAsia="Garamond" w:hAnsi="Garamond" w:cs="Garamond"/>
              </w:rPr>
              <w:t xml:space="preserve">nathalie.champroux@univ-tours.fr </w:t>
            </w:r>
          </w:p>
        </w:tc>
      </w:tr>
    </w:tbl>
    <w:p w14:paraId="21ED0CD3" w14:textId="77777777" w:rsidR="00DD6B78" w:rsidRDefault="00DD6B78">
      <w:pPr>
        <w:tabs>
          <w:tab w:val="left" w:pos="1134"/>
        </w:tabs>
        <w:rPr>
          <w:rFonts w:ascii="Garamond" w:eastAsia="Garamond" w:hAnsi="Garamond" w:cs="Garamond"/>
        </w:rPr>
      </w:pPr>
    </w:p>
    <w:tbl>
      <w:tblPr>
        <w:tblStyle w:val="a1"/>
        <w:tblW w:w="9840" w:type="dxa"/>
        <w:tblInd w:w="90" w:type="dxa"/>
        <w:tblLayout w:type="fixed"/>
        <w:tblLook w:val="0000" w:firstRow="0" w:lastRow="0" w:firstColumn="0" w:lastColumn="0" w:noHBand="0" w:noVBand="0"/>
      </w:tblPr>
      <w:tblGrid>
        <w:gridCol w:w="5175"/>
        <w:gridCol w:w="4665"/>
      </w:tblGrid>
      <w:tr w:rsidR="00DD6B78" w14:paraId="2B068EFC" w14:textId="77777777">
        <w:trPr>
          <w:trHeight w:val="300"/>
          <w:tblHeader/>
        </w:trPr>
        <w:tc>
          <w:tcPr>
            <w:tcW w:w="9840" w:type="dxa"/>
            <w:gridSpan w:val="2"/>
            <w:vAlign w:val="center"/>
          </w:tcPr>
          <w:p w14:paraId="1E11C6DB" w14:textId="77777777" w:rsidR="00DD6B78" w:rsidRDefault="00F14976">
            <w:pPr>
              <w:jc w:val="center"/>
              <w:rPr>
                <w:rFonts w:ascii="Garamond" w:eastAsia="Garamond" w:hAnsi="Garamond" w:cs="Garamond"/>
              </w:rPr>
            </w:pPr>
            <w:r>
              <w:rPr>
                <w:rFonts w:ascii="Garamond" w:eastAsia="Garamond" w:hAnsi="Garamond" w:cs="Garamond"/>
                <w:b/>
                <w:bCs/>
              </w:rPr>
              <w:t>RESPONSABLES DE DOMAINES</w:t>
            </w:r>
          </w:p>
        </w:tc>
      </w:tr>
      <w:tr w:rsidR="00DD6B78" w14:paraId="41C85E68" w14:textId="77777777">
        <w:trPr>
          <w:trHeight w:val="300"/>
          <w:tblHeader/>
        </w:trPr>
        <w:tc>
          <w:tcPr>
            <w:tcW w:w="5175" w:type="dxa"/>
            <w:vAlign w:val="center"/>
          </w:tcPr>
          <w:p w14:paraId="35A821B4" w14:textId="77777777" w:rsidR="00DD6B78" w:rsidRDefault="00F14976">
            <w:pPr>
              <w:rPr>
                <w:rFonts w:ascii="Garamond" w:eastAsia="Garamond" w:hAnsi="Garamond" w:cs="Garamond"/>
                <w:b/>
                <w:bCs/>
              </w:rPr>
            </w:pPr>
            <w:r>
              <w:rPr>
                <w:rFonts w:ascii="Garamond" w:eastAsia="Garamond" w:hAnsi="Garamond" w:cs="Garamond"/>
                <w:b/>
                <w:bCs/>
              </w:rPr>
              <w:t>ANGLAIS : Responsables Pôle Anglais</w:t>
            </w:r>
          </w:p>
        </w:tc>
        <w:tc>
          <w:tcPr>
            <w:tcW w:w="4665" w:type="dxa"/>
            <w:vAlign w:val="center"/>
          </w:tcPr>
          <w:p w14:paraId="0E21CD29" w14:textId="77777777" w:rsidR="00DD6B78" w:rsidRDefault="00F14976">
            <w:pPr>
              <w:rPr>
                <w:rFonts w:ascii="Garamond" w:eastAsia="Garamond" w:hAnsi="Garamond" w:cs="Garamond"/>
              </w:rPr>
            </w:pPr>
            <w:r>
              <w:rPr>
                <w:rFonts w:ascii="Garamond" w:eastAsia="Garamond" w:hAnsi="Garamond" w:cs="Garamond"/>
              </w:rPr>
              <w:t>Nathalie CHAMPROUX  et Delphine RAMOS</w:t>
            </w:r>
          </w:p>
        </w:tc>
      </w:tr>
      <w:tr w:rsidR="00DD6B78" w14:paraId="61D48DBC" w14:textId="77777777">
        <w:trPr>
          <w:trHeight w:val="300"/>
          <w:tblHeader/>
        </w:trPr>
        <w:tc>
          <w:tcPr>
            <w:tcW w:w="5175" w:type="dxa"/>
            <w:vAlign w:val="center"/>
          </w:tcPr>
          <w:p w14:paraId="3EDAA4AE" w14:textId="77777777" w:rsidR="00DD6B78" w:rsidRDefault="00F14976">
            <w:pPr>
              <w:rPr>
                <w:rFonts w:ascii="Garamond" w:eastAsia="Garamond" w:hAnsi="Garamond" w:cs="Garamond"/>
                <w:b/>
                <w:bCs/>
              </w:rPr>
            </w:pPr>
            <w:r>
              <w:rPr>
                <w:rFonts w:ascii="Garamond" w:eastAsia="Garamond" w:hAnsi="Garamond" w:cs="Garamond"/>
                <w:b/>
                <w:bCs/>
              </w:rPr>
              <w:t>ALLEMAND : Responsable Pôle Allemand</w:t>
            </w:r>
          </w:p>
        </w:tc>
        <w:tc>
          <w:tcPr>
            <w:tcW w:w="4665" w:type="dxa"/>
            <w:vAlign w:val="center"/>
          </w:tcPr>
          <w:p w14:paraId="64EC8C70"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rPr>
            </w:pPr>
            <w:r>
              <w:rPr>
                <w:rFonts w:ascii="Garamond" w:eastAsia="Garamond" w:hAnsi="Garamond" w:cs="Garamond"/>
                <w:color w:val="000000"/>
              </w:rPr>
              <w:t xml:space="preserve">Sylvie TOSCER-ANGOT </w:t>
            </w:r>
          </w:p>
        </w:tc>
      </w:tr>
      <w:tr w:rsidR="00DD6B78" w14:paraId="7CF5C565" w14:textId="77777777">
        <w:trPr>
          <w:trHeight w:val="300"/>
          <w:tblHeader/>
        </w:trPr>
        <w:tc>
          <w:tcPr>
            <w:tcW w:w="5175" w:type="dxa"/>
            <w:vAlign w:val="center"/>
          </w:tcPr>
          <w:p w14:paraId="324E5876" w14:textId="77777777" w:rsidR="00DD6B78" w:rsidRDefault="00F14976">
            <w:pPr>
              <w:rPr>
                <w:rFonts w:ascii="Garamond" w:eastAsia="Garamond" w:hAnsi="Garamond" w:cs="Garamond"/>
                <w:b/>
                <w:bCs/>
              </w:rPr>
            </w:pPr>
            <w:r>
              <w:rPr>
                <w:rFonts w:ascii="Garamond" w:eastAsia="Garamond" w:hAnsi="Garamond" w:cs="Garamond"/>
                <w:b/>
                <w:bCs/>
              </w:rPr>
              <w:t>CHINOIS : Responsable Pôle Chinois</w:t>
            </w:r>
          </w:p>
        </w:tc>
        <w:tc>
          <w:tcPr>
            <w:tcW w:w="4665" w:type="dxa"/>
            <w:vAlign w:val="center"/>
          </w:tcPr>
          <w:p w14:paraId="02A487AE" w14:textId="77777777" w:rsidR="00DD6B78" w:rsidRDefault="00F14976">
            <w:pPr>
              <w:rPr>
                <w:rFonts w:ascii="Garamond" w:eastAsia="Garamond" w:hAnsi="Garamond" w:cs="Garamond"/>
              </w:rPr>
            </w:pPr>
            <w:r>
              <w:rPr>
                <w:rFonts w:ascii="Garamond" w:eastAsia="Garamond" w:hAnsi="Garamond" w:cs="Garamond"/>
              </w:rPr>
              <w:t>Adeline CHAN</w:t>
            </w:r>
          </w:p>
        </w:tc>
      </w:tr>
      <w:tr w:rsidR="00DD6B78" w14:paraId="4D6DCB07" w14:textId="77777777">
        <w:trPr>
          <w:trHeight w:val="300"/>
          <w:tblHeader/>
        </w:trPr>
        <w:tc>
          <w:tcPr>
            <w:tcW w:w="5175" w:type="dxa"/>
            <w:vAlign w:val="center"/>
          </w:tcPr>
          <w:p w14:paraId="7BA2B3D1" w14:textId="77777777" w:rsidR="00DD6B78" w:rsidRDefault="00F14976">
            <w:pPr>
              <w:rPr>
                <w:rFonts w:ascii="Garamond" w:eastAsia="Garamond" w:hAnsi="Garamond" w:cs="Garamond"/>
                <w:b/>
                <w:bCs/>
              </w:rPr>
            </w:pPr>
            <w:r>
              <w:rPr>
                <w:rFonts w:ascii="Garamond" w:eastAsia="Garamond" w:hAnsi="Garamond" w:cs="Garamond"/>
                <w:b/>
                <w:bCs/>
              </w:rPr>
              <w:t>ESPAGNOL : Responsable Pôle Espagnol</w:t>
            </w:r>
          </w:p>
        </w:tc>
        <w:tc>
          <w:tcPr>
            <w:tcW w:w="4665" w:type="dxa"/>
            <w:vAlign w:val="center"/>
          </w:tcPr>
          <w:p w14:paraId="2BD96112" w14:textId="77777777" w:rsidR="00DD6B78" w:rsidRDefault="00F14976">
            <w:pPr>
              <w:rPr>
                <w:rFonts w:ascii="Garamond" w:eastAsia="Garamond" w:hAnsi="Garamond" w:cs="Garamond"/>
              </w:rPr>
            </w:pPr>
            <w:r>
              <w:rPr>
                <w:rFonts w:ascii="Garamond" w:eastAsia="Garamond" w:hAnsi="Garamond" w:cs="Garamond"/>
              </w:rPr>
              <w:t xml:space="preserve">José Maria LOPEZ CASADO  </w:t>
            </w:r>
          </w:p>
        </w:tc>
      </w:tr>
      <w:tr w:rsidR="00DD6B78" w14:paraId="6E27D6F4" w14:textId="77777777">
        <w:trPr>
          <w:trHeight w:val="300"/>
          <w:tblHeader/>
        </w:trPr>
        <w:tc>
          <w:tcPr>
            <w:tcW w:w="5175" w:type="dxa"/>
            <w:vAlign w:val="center"/>
          </w:tcPr>
          <w:p w14:paraId="08129D12" w14:textId="77777777" w:rsidR="00DD6B78" w:rsidRDefault="00F14976">
            <w:pPr>
              <w:rPr>
                <w:rFonts w:ascii="Garamond" w:eastAsia="Garamond" w:hAnsi="Garamond" w:cs="Garamond"/>
                <w:b/>
                <w:bCs/>
              </w:rPr>
            </w:pPr>
            <w:r>
              <w:rPr>
                <w:rFonts w:ascii="Garamond" w:eastAsia="Garamond" w:hAnsi="Garamond" w:cs="Garamond"/>
                <w:b/>
                <w:bCs/>
              </w:rPr>
              <w:t>ITALIEN : Responsables Pôle Italien</w:t>
            </w:r>
          </w:p>
        </w:tc>
        <w:tc>
          <w:tcPr>
            <w:tcW w:w="4665" w:type="dxa"/>
            <w:vAlign w:val="center"/>
          </w:tcPr>
          <w:p w14:paraId="4D2060A1" w14:textId="77777777" w:rsidR="00DD6B78" w:rsidRDefault="00F14976">
            <w:pPr>
              <w:rPr>
                <w:rFonts w:ascii="Garamond" w:eastAsia="Garamond" w:hAnsi="Garamond" w:cs="Garamond"/>
              </w:rPr>
            </w:pPr>
            <w:r>
              <w:rPr>
                <w:rFonts w:ascii="Garamond" w:eastAsia="Garamond" w:hAnsi="Garamond" w:cs="Garamond"/>
              </w:rPr>
              <w:t>Sabrina FERRARA - Maria Teresa RICCI</w:t>
            </w:r>
          </w:p>
        </w:tc>
      </w:tr>
      <w:tr w:rsidR="00DD6B78" w14:paraId="6E5AE5FC" w14:textId="77777777">
        <w:trPr>
          <w:trHeight w:val="300"/>
          <w:tblHeader/>
        </w:trPr>
        <w:tc>
          <w:tcPr>
            <w:tcW w:w="5175" w:type="dxa"/>
            <w:vAlign w:val="center"/>
          </w:tcPr>
          <w:p w14:paraId="096E4003" w14:textId="77777777" w:rsidR="00DD6B78" w:rsidRDefault="00F14976">
            <w:pPr>
              <w:rPr>
                <w:rFonts w:ascii="Garamond" w:eastAsia="Garamond" w:hAnsi="Garamond" w:cs="Garamond"/>
                <w:b/>
                <w:bCs/>
              </w:rPr>
            </w:pPr>
            <w:r>
              <w:rPr>
                <w:rFonts w:ascii="Garamond" w:eastAsia="Garamond" w:hAnsi="Garamond" w:cs="Garamond"/>
                <w:b/>
                <w:bCs/>
              </w:rPr>
              <w:t>DROIT</w:t>
            </w:r>
          </w:p>
        </w:tc>
        <w:tc>
          <w:tcPr>
            <w:tcW w:w="4665" w:type="dxa"/>
            <w:vAlign w:val="center"/>
          </w:tcPr>
          <w:p w14:paraId="659A5FD2" w14:textId="77777777" w:rsidR="00DD6B78" w:rsidRDefault="00F14976">
            <w:pPr>
              <w:rPr>
                <w:rFonts w:ascii="Garamond" w:eastAsia="Garamond" w:hAnsi="Garamond" w:cs="Garamond"/>
              </w:rPr>
            </w:pPr>
            <w:r>
              <w:rPr>
                <w:rFonts w:ascii="Garamond" w:eastAsia="Garamond" w:hAnsi="Garamond" w:cs="Garamond"/>
              </w:rPr>
              <w:t>Michel FORIN</w:t>
            </w:r>
          </w:p>
        </w:tc>
      </w:tr>
      <w:tr w:rsidR="00DD6B78" w14:paraId="10BD8ABE" w14:textId="77777777">
        <w:trPr>
          <w:trHeight w:val="300"/>
          <w:tblHeader/>
        </w:trPr>
        <w:tc>
          <w:tcPr>
            <w:tcW w:w="5175" w:type="dxa"/>
            <w:vAlign w:val="center"/>
          </w:tcPr>
          <w:p w14:paraId="3035E790" w14:textId="77777777" w:rsidR="00DD6B78" w:rsidRDefault="00F14976">
            <w:pPr>
              <w:rPr>
                <w:rFonts w:ascii="Garamond" w:eastAsia="Garamond" w:hAnsi="Garamond" w:cs="Garamond"/>
                <w:b/>
                <w:bCs/>
              </w:rPr>
            </w:pPr>
            <w:r>
              <w:rPr>
                <w:rFonts w:ascii="Garamond" w:eastAsia="Garamond" w:hAnsi="Garamond" w:cs="Garamond"/>
                <w:b/>
                <w:bCs/>
              </w:rPr>
              <w:t>ÉCONOMIE</w:t>
            </w:r>
          </w:p>
        </w:tc>
        <w:tc>
          <w:tcPr>
            <w:tcW w:w="4665" w:type="dxa"/>
            <w:vAlign w:val="center"/>
          </w:tcPr>
          <w:p w14:paraId="1F015243" w14:textId="77777777" w:rsidR="00DD6B78" w:rsidRDefault="00F14976">
            <w:pPr>
              <w:rPr>
                <w:rFonts w:ascii="Garamond" w:eastAsia="Garamond" w:hAnsi="Garamond" w:cs="Garamond"/>
              </w:rPr>
            </w:pPr>
            <w:r>
              <w:rPr>
                <w:rFonts w:ascii="Garamond" w:eastAsia="Garamond" w:hAnsi="Garamond" w:cs="Garamond"/>
              </w:rPr>
              <w:t>Stéphane LELANDAIS</w:t>
            </w:r>
          </w:p>
        </w:tc>
      </w:tr>
      <w:tr w:rsidR="00DD6B78" w14:paraId="79DF6296" w14:textId="77777777">
        <w:trPr>
          <w:trHeight w:val="300"/>
          <w:tblHeader/>
        </w:trPr>
        <w:tc>
          <w:tcPr>
            <w:tcW w:w="5175" w:type="dxa"/>
            <w:vAlign w:val="center"/>
          </w:tcPr>
          <w:p w14:paraId="5280498E" w14:textId="77777777" w:rsidR="00DD6B78" w:rsidRDefault="00F14976">
            <w:pPr>
              <w:rPr>
                <w:rFonts w:ascii="Garamond" w:eastAsia="Garamond" w:hAnsi="Garamond" w:cs="Garamond"/>
                <w:b/>
                <w:bCs/>
              </w:rPr>
            </w:pPr>
            <w:r>
              <w:rPr>
                <w:rFonts w:ascii="Garamond" w:eastAsia="Garamond" w:hAnsi="Garamond" w:cs="Garamond"/>
                <w:b/>
                <w:bCs/>
              </w:rPr>
              <w:t xml:space="preserve">GESTION </w:t>
            </w:r>
          </w:p>
        </w:tc>
        <w:tc>
          <w:tcPr>
            <w:tcW w:w="4665" w:type="dxa"/>
            <w:vAlign w:val="center"/>
          </w:tcPr>
          <w:p w14:paraId="1E929EB6" w14:textId="77777777" w:rsidR="00DD6B78" w:rsidRDefault="00F14976">
            <w:pPr>
              <w:rPr>
                <w:rFonts w:ascii="Garamond" w:eastAsia="Garamond" w:hAnsi="Garamond" w:cs="Garamond"/>
              </w:rPr>
            </w:pPr>
            <w:r>
              <w:rPr>
                <w:rFonts w:ascii="Garamond" w:eastAsia="Garamond" w:hAnsi="Garamond" w:cs="Garamond"/>
              </w:rPr>
              <w:t>Sigrid JOSEPH</w:t>
            </w:r>
          </w:p>
        </w:tc>
      </w:tr>
      <w:tr w:rsidR="00DD6B78" w14:paraId="2873216C" w14:textId="77777777">
        <w:trPr>
          <w:trHeight w:val="300"/>
          <w:tblHeader/>
        </w:trPr>
        <w:tc>
          <w:tcPr>
            <w:tcW w:w="5175" w:type="dxa"/>
            <w:vAlign w:val="center"/>
          </w:tcPr>
          <w:p w14:paraId="09D616B9" w14:textId="77777777" w:rsidR="00DD6B78" w:rsidRDefault="00F14976">
            <w:pPr>
              <w:rPr>
                <w:rFonts w:ascii="Garamond" w:eastAsia="Garamond" w:hAnsi="Garamond" w:cs="Garamond"/>
                <w:b/>
                <w:bCs/>
              </w:rPr>
            </w:pPr>
            <w:r>
              <w:rPr>
                <w:rFonts w:ascii="Garamond" w:eastAsia="Garamond" w:hAnsi="Garamond" w:cs="Garamond"/>
                <w:b/>
                <w:bCs/>
              </w:rPr>
              <w:t>FRANÇAIS - COMMUNICATION</w:t>
            </w:r>
          </w:p>
        </w:tc>
        <w:tc>
          <w:tcPr>
            <w:tcW w:w="4665" w:type="dxa"/>
            <w:vAlign w:val="center"/>
          </w:tcPr>
          <w:p w14:paraId="75325EFE" w14:textId="77777777" w:rsidR="00DD6B78" w:rsidRDefault="00F14976">
            <w:pPr>
              <w:rPr>
                <w:rFonts w:ascii="Garamond" w:eastAsia="Garamond" w:hAnsi="Garamond" w:cs="Garamond"/>
              </w:rPr>
            </w:pPr>
            <w:r>
              <w:rPr>
                <w:rFonts w:ascii="Garamond" w:eastAsia="Garamond" w:hAnsi="Garamond" w:cs="Garamond"/>
              </w:rPr>
              <w:t>Anna KRYKUN</w:t>
            </w:r>
          </w:p>
        </w:tc>
      </w:tr>
      <w:tr w:rsidR="00DD6B78" w14:paraId="7F5366C9" w14:textId="77777777">
        <w:trPr>
          <w:trHeight w:val="300"/>
        </w:trPr>
        <w:tc>
          <w:tcPr>
            <w:tcW w:w="5175" w:type="dxa"/>
            <w:vAlign w:val="center"/>
          </w:tcPr>
          <w:p w14:paraId="63D5FC7B" w14:textId="77777777" w:rsidR="00DD6B78" w:rsidRDefault="00F14976">
            <w:pPr>
              <w:rPr>
                <w:rFonts w:ascii="Garamond" w:eastAsia="Garamond" w:hAnsi="Garamond" w:cs="Garamond"/>
                <w:b/>
                <w:bCs/>
              </w:rPr>
            </w:pPr>
            <w:r>
              <w:rPr>
                <w:rFonts w:ascii="Garamond" w:eastAsia="Garamond" w:hAnsi="Garamond" w:cs="Garamond"/>
                <w:b/>
                <w:bCs/>
              </w:rPr>
              <w:t>Relations Internationales</w:t>
            </w:r>
          </w:p>
        </w:tc>
        <w:tc>
          <w:tcPr>
            <w:tcW w:w="4665" w:type="dxa"/>
            <w:vAlign w:val="center"/>
          </w:tcPr>
          <w:p w14:paraId="2343E921" w14:textId="77777777" w:rsidR="00DD6B78" w:rsidRDefault="00DD6B78">
            <w:pPr>
              <w:rPr>
                <w:rFonts w:ascii="Garamond" w:eastAsia="Garamond" w:hAnsi="Garamond" w:cs="Garamond"/>
                <w:highlight w:val="yellow"/>
              </w:rPr>
            </w:pPr>
          </w:p>
        </w:tc>
      </w:tr>
      <w:tr w:rsidR="00DD6B78" w14:paraId="37BE1492" w14:textId="77777777">
        <w:trPr>
          <w:trHeight w:val="300"/>
        </w:trPr>
        <w:tc>
          <w:tcPr>
            <w:tcW w:w="5175" w:type="dxa"/>
            <w:vAlign w:val="center"/>
          </w:tcPr>
          <w:p w14:paraId="3D9B1805" w14:textId="77777777" w:rsidR="00DD6B78" w:rsidRDefault="00F14976">
            <w:pPr>
              <w:rPr>
                <w:rFonts w:ascii="Garamond" w:eastAsia="Garamond" w:hAnsi="Garamond" w:cs="Garamond"/>
                <w:b/>
                <w:bCs/>
              </w:rPr>
            </w:pPr>
            <w:r>
              <w:rPr>
                <w:rFonts w:ascii="Garamond" w:eastAsia="Garamond" w:hAnsi="Garamond" w:cs="Garamond"/>
                <w:b/>
                <w:bCs/>
              </w:rPr>
              <w:t>Rédaction livret guide stages L3</w:t>
            </w:r>
          </w:p>
        </w:tc>
        <w:tc>
          <w:tcPr>
            <w:tcW w:w="4665" w:type="dxa"/>
            <w:vAlign w:val="center"/>
          </w:tcPr>
          <w:p w14:paraId="01F539FB" w14:textId="77777777" w:rsidR="00DD6B78" w:rsidRDefault="00F14976">
            <w:pPr>
              <w:jc w:val="both"/>
              <w:rPr>
                <w:rFonts w:ascii="Garamond" w:eastAsia="Garamond" w:hAnsi="Garamond" w:cs="Garamond"/>
                <w:color w:val="000000"/>
              </w:rPr>
            </w:pPr>
            <w:r>
              <w:rPr>
                <w:rFonts w:ascii="Garamond" w:eastAsia="Garamond" w:hAnsi="Garamond" w:cs="Garamond"/>
              </w:rPr>
              <w:t>Anne URBANOWSKI, José Maria LOPEZ CASADO, Maria Teresa RICCI.</w:t>
            </w:r>
          </w:p>
        </w:tc>
      </w:tr>
      <w:tr w:rsidR="00DD6B78" w14:paraId="4A2D13E6" w14:textId="77777777">
        <w:trPr>
          <w:trHeight w:val="300"/>
        </w:trPr>
        <w:tc>
          <w:tcPr>
            <w:tcW w:w="9840" w:type="dxa"/>
            <w:gridSpan w:val="2"/>
            <w:vAlign w:val="center"/>
          </w:tcPr>
          <w:p w14:paraId="1227FC56" w14:textId="77777777" w:rsidR="00DD6B78" w:rsidRDefault="00DD6B78">
            <w:pPr>
              <w:ind w:right="-532"/>
              <w:jc w:val="center"/>
              <w:rPr>
                <w:rFonts w:ascii="Garamond" w:eastAsia="Garamond" w:hAnsi="Garamond" w:cs="Garamond"/>
                <w:b/>
                <w:bCs/>
              </w:rPr>
            </w:pPr>
          </w:p>
          <w:p w14:paraId="23082AD0" w14:textId="77777777" w:rsidR="00DD6B78" w:rsidRDefault="00DD6B78">
            <w:pPr>
              <w:ind w:right="-532"/>
              <w:jc w:val="center"/>
              <w:rPr>
                <w:rFonts w:ascii="Garamond" w:eastAsia="Garamond" w:hAnsi="Garamond" w:cs="Garamond"/>
                <w:b/>
                <w:bCs/>
              </w:rPr>
            </w:pPr>
          </w:p>
          <w:p w14:paraId="0B5F308D" w14:textId="77777777" w:rsidR="00DD6B78" w:rsidRDefault="00DD6B78">
            <w:pPr>
              <w:ind w:right="-532"/>
              <w:jc w:val="center"/>
              <w:rPr>
                <w:rFonts w:ascii="Garamond" w:eastAsia="Garamond" w:hAnsi="Garamond" w:cs="Garamond"/>
                <w:b/>
                <w:bCs/>
              </w:rPr>
            </w:pPr>
          </w:p>
          <w:p w14:paraId="5DD65388" w14:textId="77777777" w:rsidR="00DD6B78" w:rsidRDefault="00DD6B78">
            <w:pPr>
              <w:ind w:right="-532"/>
              <w:jc w:val="center"/>
              <w:rPr>
                <w:rFonts w:ascii="Garamond" w:eastAsia="Garamond" w:hAnsi="Garamond" w:cs="Garamond"/>
                <w:b/>
                <w:bCs/>
              </w:rPr>
            </w:pPr>
          </w:p>
          <w:p w14:paraId="024F7F19" w14:textId="77777777" w:rsidR="00DD6B78" w:rsidRDefault="00F14976">
            <w:pPr>
              <w:ind w:right="-532"/>
              <w:jc w:val="center"/>
              <w:rPr>
                <w:rFonts w:ascii="Garamond" w:eastAsia="Garamond" w:hAnsi="Garamond" w:cs="Garamond"/>
                <w:b/>
                <w:bCs/>
              </w:rPr>
            </w:pPr>
            <w:r>
              <w:rPr>
                <w:rFonts w:ascii="Garamond" w:eastAsia="Garamond" w:hAnsi="Garamond" w:cs="Garamond"/>
                <w:b/>
                <w:bCs/>
              </w:rPr>
              <w:t>ECHANGES INTERNATIONAUX</w:t>
            </w:r>
          </w:p>
          <w:p w14:paraId="3ECB8AC5" w14:textId="77777777" w:rsidR="00DD6B78" w:rsidRDefault="00F14976">
            <w:pPr>
              <w:ind w:right="-532"/>
              <w:rPr>
                <w:rFonts w:ascii="Garamond" w:eastAsia="Garamond" w:hAnsi="Garamond" w:cs="Garamond"/>
              </w:rPr>
            </w:pPr>
            <w:r>
              <w:rPr>
                <w:rFonts w:ascii="Garamond" w:eastAsia="Garamond" w:hAnsi="Garamond" w:cs="Garamond"/>
                <w:color w:val="000000"/>
              </w:rPr>
              <w:t xml:space="preserve">Gestion générale des échanges en LEA : </w:t>
            </w:r>
          </w:p>
          <w:p w14:paraId="21977340" w14:textId="77777777" w:rsidR="00DD6B78" w:rsidRDefault="00DD6B78">
            <w:pPr>
              <w:ind w:right="-532"/>
              <w:rPr>
                <w:rFonts w:ascii="Garamond" w:eastAsia="Garamond" w:hAnsi="Garamond" w:cs="Garamond"/>
              </w:rPr>
            </w:pPr>
          </w:p>
        </w:tc>
      </w:tr>
    </w:tbl>
    <w:p w14:paraId="3E613A7E" w14:textId="77777777" w:rsidR="00DD6B78" w:rsidRDefault="00F14976">
      <w:pPr>
        <w:spacing w:before="240" w:after="120"/>
        <w:jc w:val="center"/>
        <w:rPr>
          <w:rFonts w:ascii="Garamond" w:eastAsia="Garamond" w:hAnsi="Garamond" w:cs="Garamond"/>
          <w:b/>
          <w:bCs/>
          <w:color w:val="000000"/>
          <w:u w:val="single"/>
        </w:rPr>
      </w:pPr>
      <w:r>
        <w:rPr>
          <w:rFonts w:ascii="Garamond" w:eastAsia="Garamond" w:hAnsi="Garamond" w:cs="Garamond"/>
          <w:b/>
          <w:bCs/>
          <w:color w:val="000000"/>
          <w:u w:val="single"/>
        </w:rPr>
        <w:t>ANGLAIS</w:t>
      </w:r>
    </w:p>
    <w:p w14:paraId="330DC8BE" w14:textId="77777777" w:rsidR="00DD6B78" w:rsidRDefault="00F14976">
      <w:pPr>
        <w:rPr>
          <w:rFonts w:ascii="Garamond" w:eastAsia="Garamond" w:hAnsi="Garamond" w:cs="Garamond"/>
          <w:b/>
          <w:bCs/>
          <w:color w:val="000000"/>
        </w:rPr>
      </w:pPr>
      <w:r>
        <w:rPr>
          <w:rFonts w:ascii="Garamond" w:eastAsia="Garamond" w:hAnsi="Garamond" w:cs="Garamond"/>
          <w:b/>
          <w:bCs/>
        </w:rPr>
        <w:t>Responsables des échanges universitaires – Étudiants sortants</w:t>
      </w:r>
    </w:p>
    <w:tbl>
      <w:tblPr>
        <w:tblStyle w:val="a2"/>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3686"/>
        <w:gridCol w:w="3402"/>
      </w:tblGrid>
      <w:tr w:rsidR="00DD6B78" w14:paraId="679CA7E3" w14:textId="77777777">
        <w:tc>
          <w:tcPr>
            <w:tcW w:w="2410" w:type="dxa"/>
          </w:tcPr>
          <w:p w14:paraId="32DAFA1D" w14:textId="77777777" w:rsidR="00DD6B78" w:rsidRDefault="00F14976">
            <w:pPr>
              <w:jc w:val="center"/>
              <w:rPr>
                <w:rFonts w:ascii="Garamond" w:eastAsia="Garamond" w:hAnsi="Garamond" w:cs="Garamond"/>
              </w:rPr>
            </w:pPr>
            <w:r>
              <w:rPr>
                <w:rFonts w:ascii="Garamond" w:eastAsia="Garamond" w:hAnsi="Garamond" w:cs="Garamond"/>
                <w:b/>
                <w:bCs/>
              </w:rPr>
              <w:t>Zones géographiques</w:t>
            </w:r>
          </w:p>
        </w:tc>
        <w:tc>
          <w:tcPr>
            <w:tcW w:w="3686" w:type="dxa"/>
            <w:vAlign w:val="center"/>
          </w:tcPr>
          <w:p w14:paraId="15BA0341" w14:textId="77777777" w:rsidR="00DD6B78" w:rsidRDefault="00F14976">
            <w:pPr>
              <w:shd w:val="clear" w:color="auto" w:fill="FFFFFF"/>
              <w:jc w:val="center"/>
              <w:rPr>
                <w:rFonts w:ascii="Garamond" w:eastAsia="Garamond" w:hAnsi="Garamond" w:cs="Garamond"/>
                <w:color w:val="222222"/>
              </w:rPr>
            </w:pPr>
            <w:r>
              <w:rPr>
                <w:rFonts w:ascii="Garamond" w:eastAsia="Garamond" w:hAnsi="Garamond" w:cs="Garamond"/>
                <w:b/>
                <w:bCs/>
              </w:rPr>
              <w:t>Responsable</w:t>
            </w:r>
          </w:p>
        </w:tc>
        <w:tc>
          <w:tcPr>
            <w:tcW w:w="3402" w:type="dxa"/>
            <w:vAlign w:val="center"/>
          </w:tcPr>
          <w:p w14:paraId="1C1B8A7D" w14:textId="77777777" w:rsidR="00DD6B78" w:rsidRDefault="00F14976">
            <w:pPr>
              <w:jc w:val="center"/>
              <w:rPr>
                <w:rFonts w:ascii="Garamond" w:eastAsia="Garamond" w:hAnsi="Garamond" w:cs="Garamond"/>
              </w:rPr>
            </w:pPr>
            <w:r>
              <w:rPr>
                <w:rFonts w:ascii="Garamond" w:eastAsia="Garamond" w:hAnsi="Garamond" w:cs="Garamond"/>
                <w:b/>
                <w:bCs/>
              </w:rPr>
              <w:t>Adresse mail</w:t>
            </w:r>
          </w:p>
        </w:tc>
      </w:tr>
      <w:tr w:rsidR="00DD6B78" w14:paraId="2AFD5C4D" w14:textId="77777777">
        <w:tc>
          <w:tcPr>
            <w:tcW w:w="2410" w:type="dxa"/>
          </w:tcPr>
          <w:p w14:paraId="7FE19E6E" w14:textId="77777777" w:rsidR="00DD6B78" w:rsidRDefault="00F14976">
            <w:pPr>
              <w:rPr>
                <w:rFonts w:ascii="Garamond" w:eastAsia="Garamond" w:hAnsi="Garamond" w:cs="Garamond"/>
              </w:rPr>
            </w:pPr>
            <w:r>
              <w:rPr>
                <w:rFonts w:ascii="Garamond" w:eastAsia="Garamond" w:hAnsi="Garamond" w:cs="Garamond"/>
              </w:rPr>
              <w:t>ANGLAIS :</w:t>
            </w:r>
          </w:p>
          <w:p w14:paraId="0D87E28B" w14:textId="77777777" w:rsidR="00DD6B78" w:rsidRDefault="00F14976">
            <w:pPr>
              <w:rPr>
                <w:rFonts w:ascii="Garamond" w:eastAsia="Garamond" w:hAnsi="Garamond" w:cs="Garamond"/>
              </w:rPr>
            </w:pPr>
            <w:r>
              <w:rPr>
                <w:rFonts w:ascii="Garamond" w:eastAsia="Garamond" w:hAnsi="Garamond" w:cs="Garamond"/>
              </w:rPr>
              <w:t>Chine, Taiwan</w:t>
            </w:r>
          </w:p>
          <w:p w14:paraId="310A9649" w14:textId="77777777" w:rsidR="00DD6B78" w:rsidRDefault="00F14976">
            <w:pPr>
              <w:rPr>
                <w:rFonts w:ascii="Garamond" w:eastAsia="Garamond" w:hAnsi="Garamond" w:cs="Garamond"/>
              </w:rPr>
            </w:pPr>
            <w:r>
              <w:rPr>
                <w:rFonts w:ascii="Garamond" w:eastAsia="Garamond" w:hAnsi="Garamond" w:cs="Garamond"/>
              </w:rPr>
              <w:t>Japon</w:t>
            </w:r>
          </w:p>
          <w:p w14:paraId="7E34334D" w14:textId="77777777" w:rsidR="00DD6B78" w:rsidRDefault="00F14976">
            <w:pPr>
              <w:rPr>
                <w:rFonts w:ascii="Garamond" w:eastAsia="Garamond" w:hAnsi="Garamond" w:cs="Garamond"/>
              </w:rPr>
            </w:pPr>
            <w:r>
              <w:rPr>
                <w:rFonts w:ascii="Garamond" w:eastAsia="Garamond" w:hAnsi="Garamond" w:cs="Garamond"/>
              </w:rPr>
              <w:t>Afrique du Sud</w:t>
            </w:r>
          </w:p>
        </w:tc>
        <w:tc>
          <w:tcPr>
            <w:tcW w:w="3686" w:type="dxa"/>
          </w:tcPr>
          <w:p w14:paraId="33A1076F" w14:textId="77777777" w:rsidR="00DD6B78" w:rsidRDefault="00DD6B78">
            <w:pPr>
              <w:shd w:val="clear" w:color="auto" w:fill="FFFFFF"/>
              <w:rPr>
                <w:rFonts w:ascii="Garamond" w:eastAsia="Garamond" w:hAnsi="Garamond" w:cs="Garamond"/>
                <w:color w:val="222222"/>
              </w:rPr>
            </w:pPr>
          </w:p>
          <w:p w14:paraId="43A70DE8" w14:textId="77777777" w:rsidR="00DD6B78" w:rsidRDefault="00F14976">
            <w:pPr>
              <w:shd w:val="clear" w:color="auto" w:fill="FFFFFF"/>
              <w:rPr>
                <w:rFonts w:ascii="Garamond" w:eastAsia="Garamond" w:hAnsi="Garamond" w:cs="Garamond"/>
                <w:color w:val="222222"/>
              </w:rPr>
            </w:pPr>
            <w:r>
              <w:rPr>
                <w:rFonts w:ascii="Garamond" w:eastAsia="Garamond" w:hAnsi="Garamond" w:cs="Garamond"/>
                <w:color w:val="222222"/>
              </w:rPr>
              <w:t>Adeline CHAN</w:t>
            </w:r>
          </w:p>
          <w:p w14:paraId="7ACD5C49" w14:textId="77777777" w:rsidR="00DD6B78" w:rsidRDefault="00F14976">
            <w:pPr>
              <w:shd w:val="clear" w:color="auto" w:fill="FFFFFF"/>
              <w:rPr>
                <w:rFonts w:ascii="Garamond" w:eastAsia="Garamond" w:hAnsi="Garamond" w:cs="Garamond"/>
                <w:color w:val="222222"/>
              </w:rPr>
            </w:pPr>
            <w:r>
              <w:rPr>
                <w:rFonts w:ascii="Garamond" w:eastAsia="Garamond" w:hAnsi="Garamond" w:cs="Garamond"/>
                <w:color w:val="222222"/>
              </w:rPr>
              <w:t>Maria Teresa RICCI</w:t>
            </w:r>
          </w:p>
          <w:p w14:paraId="335A6903" w14:textId="77777777" w:rsidR="00DD6B78" w:rsidRDefault="00F14976">
            <w:pPr>
              <w:shd w:val="clear" w:color="auto" w:fill="FFFFFF"/>
              <w:rPr>
                <w:rFonts w:ascii="Garamond" w:eastAsia="Garamond" w:hAnsi="Garamond" w:cs="Garamond"/>
                <w:color w:val="222222"/>
              </w:rPr>
            </w:pPr>
            <w:r>
              <w:rPr>
                <w:rFonts w:ascii="Garamond" w:eastAsia="Garamond" w:hAnsi="Garamond" w:cs="Garamond"/>
                <w:color w:val="222222"/>
              </w:rPr>
              <w:t>Guillaume CINGAL</w:t>
            </w:r>
          </w:p>
        </w:tc>
        <w:tc>
          <w:tcPr>
            <w:tcW w:w="3402" w:type="dxa"/>
          </w:tcPr>
          <w:p w14:paraId="2E7B61BF" w14:textId="77777777" w:rsidR="00DD6B78" w:rsidRDefault="00DD6B78">
            <w:pPr>
              <w:rPr>
                <w:rFonts w:ascii="Garamond" w:eastAsia="Garamond" w:hAnsi="Garamond" w:cs="Garamond"/>
              </w:rPr>
            </w:pPr>
          </w:p>
          <w:p w14:paraId="4E61A511" w14:textId="77777777" w:rsidR="00DD6B78" w:rsidRDefault="00F14976">
            <w:pPr>
              <w:rPr>
                <w:rFonts w:ascii="Garamond" w:eastAsia="Garamond" w:hAnsi="Garamond" w:cs="Garamond"/>
              </w:rPr>
            </w:pPr>
            <w:r>
              <w:rPr>
                <w:rFonts w:ascii="Garamond" w:eastAsia="Garamond" w:hAnsi="Garamond" w:cs="Garamond"/>
              </w:rPr>
              <w:t>adeline.chan@univ-tours.fr</w:t>
            </w:r>
          </w:p>
          <w:p w14:paraId="13065E5C" w14:textId="77777777" w:rsidR="00DD6B78" w:rsidRDefault="00F14976">
            <w:pPr>
              <w:rPr>
                <w:rFonts w:ascii="Garamond" w:eastAsia="Garamond" w:hAnsi="Garamond" w:cs="Garamond"/>
              </w:rPr>
            </w:pPr>
            <w:r>
              <w:rPr>
                <w:rFonts w:ascii="Garamond" w:eastAsia="Garamond" w:hAnsi="Garamond" w:cs="Garamond"/>
              </w:rPr>
              <w:t>teresa.ricci@univ-tours.fr</w:t>
            </w:r>
          </w:p>
          <w:p w14:paraId="765EB973" w14:textId="77777777" w:rsidR="00DD6B78" w:rsidRDefault="00F14976">
            <w:pPr>
              <w:rPr>
                <w:rFonts w:ascii="Garamond" w:eastAsia="Garamond" w:hAnsi="Garamond" w:cs="Garamond"/>
              </w:rPr>
            </w:pPr>
            <w:r>
              <w:rPr>
                <w:rFonts w:ascii="Garamond" w:eastAsia="Garamond" w:hAnsi="Garamond" w:cs="Garamond"/>
              </w:rPr>
              <w:t>guillaume.cingal@univ-tours.fr</w:t>
            </w:r>
          </w:p>
        </w:tc>
      </w:tr>
      <w:tr w:rsidR="00DD6B78" w14:paraId="0D2288A6" w14:textId="77777777">
        <w:tc>
          <w:tcPr>
            <w:tcW w:w="2410" w:type="dxa"/>
            <w:vAlign w:val="center"/>
          </w:tcPr>
          <w:p w14:paraId="54CAC2A0" w14:textId="77777777" w:rsidR="00DD6B78" w:rsidRDefault="00F14976">
            <w:pPr>
              <w:rPr>
                <w:rFonts w:ascii="Garamond" w:eastAsia="Garamond" w:hAnsi="Garamond" w:cs="Garamond"/>
              </w:rPr>
            </w:pPr>
            <w:r>
              <w:rPr>
                <w:rFonts w:ascii="Garamond" w:eastAsia="Garamond" w:hAnsi="Garamond" w:cs="Garamond"/>
              </w:rPr>
              <w:t>ANGLAIS : UE et RU</w:t>
            </w:r>
          </w:p>
        </w:tc>
        <w:tc>
          <w:tcPr>
            <w:tcW w:w="3686" w:type="dxa"/>
          </w:tcPr>
          <w:p w14:paraId="01994700" w14:textId="77777777" w:rsidR="00DD6B78" w:rsidRDefault="00F14976">
            <w:pPr>
              <w:rPr>
                <w:rFonts w:ascii="Garamond" w:eastAsia="Garamond" w:hAnsi="Garamond" w:cs="Garamond"/>
              </w:rPr>
            </w:pPr>
            <w:r>
              <w:rPr>
                <w:rFonts w:ascii="Garamond" w:eastAsia="Garamond" w:hAnsi="Garamond" w:cs="Garamond"/>
              </w:rPr>
              <w:t>Anna KRYKUN : Belgique, Danemark, Estonie, Hongrie, Irlande, Roumanie et Suède</w:t>
            </w:r>
          </w:p>
          <w:p w14:paraId="70457A6D" w14:textId="77777777" w:rsidR="00DD6B78" w:rsidRDefault="00F14976">
            <w:pPr>
              <w:rPr>
                <w:rFonts w:ascii="Garamond" w:eastAsia="Garamond" w:hAnsi="Garamond" w:cs="Garamond"/>
              </w:rPr>
            </w:pPr>
            <w:r>
              <w:rPr>
                <w:rFonts w:ascii="Garamond" w:eastAsia="Garamond" w:hAnsi="Garamond" w:cs="Garamond"/>
              </w:rPr>
              <w:t xml:space="preserve">Nathalie CHAMPROUX : RU (Angleterre, Pays de Galles, Écosse, Irlande du Nord) </w:t>
            </w:r>
          </w:p>
        </w:tc>
        <w:tc>
          <w:tcPr>
            <w:tcW w:w="3402" w:type="dxa"/>
          </w:tcPr>
          <w:p w14:paraId="3476A6FA" w14:textId="77777777" w:rsidR="00DD6B78" w:rsidRDefault="00F14976">
            <w:pPr>
              <w:rPr>
                <w:rFonts w:ascii="Garamond" w:eastAsia="Garamond" w:hAnsi="Garamond" w:cs="Garamond"/>
              </w:rPr>
            </w:pPr>
            <w:r>
              <w:rPr>
                <w:rFonts w:ascii="Garamond" w:eastAsia="Garamond" w:hAnsi="Garamond" w:cs="Garamond"/>
              </w:rPr>
              <w:t>anna.krykun@univ-tours.fr</w:t>
            </w:r>
          </w:p>
          <w:p w14:paraId="46F0A21B" w14:textId="77777777" w:rsidR="00DD6B78" w:rsidRDefault="00DD6B78">
            <w:pPr>
              <w:rPr>
                <w:rFonts w:ascii="Garamond" w:eastAsia="Garamond" w:hAnsi="Garamond" w:cs="Garamond"/>
              </w:rPr>
            </w:pPr>
          </w:p>
          <w:p w14:paraId="1887C51F" w14:textId="77777777" w:rsidR="00DD6B78" w:rsidRDefault="00DD6B78">
            <w:pPr>
              <w:rPr>
                <w:rFonts w:ascii="Garamond" w:eastAsia="Garamond" w:hAnsi="Garamond" w:cs="Garamond"/>
              </w:rPr>
            </w:pPr>
          </w:p>
          <w:p w14:paraId="2BA1EB8A" w14:textId="77777777" w:rsidR="00DD6B78" w:rsidRDefault="00F14976">
            <w:pPr>
              <w:rPr>
                <w:rFonts w:ascii="Garamond" w:eastAsia="Garamond" w:hAnsi="Garamond" w:cs="Garamond"/>
              </w:rPr>
            </w:pPr>
            <w:r>
              <w:rPr>
                <w:rFonts w:ascii="Garamond" w:eastAsia="Garamond" w:hAnsi="Garamond" w:cs="Garamond"/>
              </w:rPr>
              <w:t xml:space="preserve">nathalie.champroux@univ-tours.fr </w:t>
            </w:r>
          </w:p>
          <w:p w14:paraId="7DD5C63A" w14:textId="77777777" w:rsidR="00DD6B78" w:rsidRDefault="00DD6B78">
            <w:pPr>
              <w:rPr>
                <w:rFonts w:ascii="Garamond" w:eastAsia="Garamond" w:hAnsi="Garamond" w:cs="Garamond"/>
              </w:rPr>
            </w:pPr>
          </w:p>
        </w:tc>
      </w:tr>
      <w:tr w:rsidR="00DD6B78" w14:paraId="1AAA86A6" w14:textId="77777777">
        <w:tc>
          <w:tcPr>
            <w:tcW w:w="2410" w:type="dxa"/>
            <w:vAlign w:val="center"/>
          </w:tcPr>
          <w:p w14:paraId="00E0F93D" w14:textId="77777777" w:rsidR="00DD6B78" w:rsidRDefault="00F14976">
            <w:pPr>
              <w:rPr>
                <w:rFonts w:ascii="Garamond" w:eastAsia="Garamond" w:hAnsi="Garamond" w:cs="Garamond"/>
              </w:rPr>
            </w:pPr>
            <w:r>
              <w:rPr>
                <w:rFonts w:ascii="Garamond" w:eastAsia="Garamond" w:hAnsi="Garamond" w:cs="Garamond"/>
              </w:rPr>
              <w:t>ANGLAIS :</w:t>
            </w:r>
          </w:p>
          <w:p w14:paraId="51C63DB9" w14:textId="77777777" w:rsidR="00DD6B78" w:rsidRDefault="00F14976">
            <w:pPr>
              <w:rPr>
                <w:rFonts w:ascii="Garamond" w:eastAsia="Garamond" w:hAnsi="Garamond" w:cs="Garamond"/>
              </w:rPr>
            </w:pPr>
            <w:r>
              <w:rPr>
                <w:rFonts w:ascii="Garamond" w:eastAsia="Garamond" w:hAnsi="Garamond" w:cs="Garamond"/>
              </w:rPr>
              <w:t>Amérique du Nord</w:t>
            </w:r>
          </w:p>
        </w:tc>
        <w:tc>
          <w:tcPr>
            <w:tcW w:w="3686" w:type="dxa"/>
            <w:vAlign w:val="center"/>
          </w:tcPr>
          <w:p w14:paraId="3D3AD4A0" w14:textId="77777777" w:rsidR="00DD6B78" w:rsidRDefault="00F14976">
            <w:pPr>
              <w:rPr>
                <w:rFonts w:ascii="Garamond" w:eastAsia="Garamond" w:hAnsi="Garamond" w:cs="Garamond"/>
                <w:color w:val="222222"/>
              </w:rPr>
            </w:pPr>
            <w:r>
              <w:rPr>
                <w:rFonts w:ascii="Garamond" w:eastAsia="Garamond" w:hAnsi="Garamond" w:cs="Garamond"/>
                <w:color w:val="222222"/>
              </w:rPr>
              <w:t>Ileana SASU</w:t>
            </w:r>
          </w:p>
        </w:tc>
        <w:tc>
          <w:tcPr>
            <w:tcW w:w="3402" w:type="dxa"/>
            <w:vAlign w:val="center"/>
          </w:tcPr>
          <w:p w14:paraId="14FBCB14" w14:textId="77777777" w:rsidR="00DD6B78" w:rsidRDefault="00F14976">
            <w:pPr>
              <w:jc w:val="center"/>
              <w:rPr>
                <w:rFonts w:ascii="Garamond" w:eastAsia="Garamond" w:hAnsi="Garamond" w:cs="Garamond"/>
              </w:rPr>
            </w:pPr>
            <w:r>
              <w:rPr>
                <w:rFonts w:ascii="Garamond" w:eastAsia="Garamond" w:hAnsi="Garamond" w:cs="Garamond"/>
              </w:rPr>
              <w:t>ileana.sasu@univ-tours.fr</w:t>
            </w:r>
          </w:p>
        </w:tc>
      </w:tr>
    </w:tbl>
    <w:p w14:paraId="1AFC539E" w14:textId="77777777" w:rsidR="00DD6B78" w:rsidRDefault="00DD6B78">
      <w:pPr>
        <w:spacing w:before="120"/>
        <w:rPr>
          <w:rFonts w:ascii="Garamond" w:eastAsia="Garamond" w:hAnsi="Garamond" w:cs="Garamond"/>
          <w:b/>
          <w:bCs/>
          <w:color w:val="000000"/>
        </w:rPr>
      </w:pPr>
    </w:p>
    <w:p w14:paraId="5D20888C" w14:textId="77777777" w:rsidR="00DD6B78" w:rsidRDefault="00F14976">
      <w:pPr>
        <w:spacing w:before="120" w:line="276" w:lineRule="auto"/>
        <w:rPr>
          <w:rFonts w:ascii="Garamond" w:eastAsia="Garamond" w:hAnsi="Garamond" w:cs="Garamond"/>
        </w:rPr>
      </w:pPr>
      <w:r>
        <w:rPr>
          <w:rFonts w:ascii="Garamond" w:eastAsia="Garamond" w:hAnsi="Garamond" w:cs="Garamond"/>
          <w:b/>
          <w:bCs/>
        </w:rPr>
        <w:t>Responsables des échanges Universitaires – Étudiants entrants</w:t>
      </w:r>
    </w:p>
    <w:tbl>
      <w:tblPr>
        <w:tblStyle w:val="a3"/>
        <w:tblW w:w="949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0"/>
        <w:gridCol w:w="2820"/>
        <w:gridCol w:w="3225"/>
      </w:tblGrid>
      <w:tr w:rsidR="00DD6B78" w14:paraId="6635EEE4" w14:textId="77777777">
        <w:trPr>
          <w:trHeight w:val="300"/>
          <w:tblHeader/>
        </w:trPr>
        <w:tc>
          <w:tcPr>
            <w:tcW w:w="3450" w:type="dxa"/>
            <w:shd w:val="clear" w:color="auto" w:fill="FFFFFF"/>
            <w:tcMar>
              <w:top w:w="0" w:type="dxa"/>
              <w:left w:w="108" w:type="dxa"/>
              <w:bottom w:w="0" w:type="dxa"/>
              <w:right w:w="108" w:type="dxa"/>
            </w:tcMar>
          </w:tcPr>
          <w:p w14:paraId="44234CE2" w14:textId="77777777" w:rsidR="00DD6B78" w:rsidRDefault="00F14976">
            <w:pPr>
              <w:jc w:val="center"/>
              <w:rPr>
                <w:rFonts w:ascii="Garamond" w:eastAsia="Garamond" w:hAnsi="Garamond" w:cs="Garamond"/>
                <w:color w:val="222222"/>
              </w:rPr>
            </w:pPr>
            <w:r>
              <w:rPr>
                <w:rFonts w:ascii="Garamond" w:eastAsia="Garamond" w:hAnsi="Garamond" w:cs="Garamond"/>
                <w:b/>
                <w:bCs/>
                <w:color w:val="222222"/>
              </w:rPr>
              <w:t>Zones géographiques</w:t>
            </w:r>
          </w:p>
        </w:tc>
        <w:tc>
          <w:tcPr>
            <w:tcW w:w="2820" w:type="dxa"/>
            <w:shd w:val="clear" w:color="auto" w:fill="FFFFFF"/>
            <w:tcMar>
              <w:top w:w="0" w:type="dxa"/>
              <w:left w:w="108" w:type="dxa"/>
              <w:bottom w:w="0" w:type="dxa"/>
              <w:right w:w="108" w:type="dxa"/>
            </w:tcMar>
          </w:tcPr>
          <w:p w14:paraId="194954C4" w14:textId="77777777" w:rsidR="00DD6B78" w:rsidRDefault="00F14976">
            <w:pPr>
              <w:jc w:val="center"/>
              <w:rPr>
                <w:rFonts w:ascii="Garamond" w:eastAsia="Garamond" w:hAnsi="Garamond" w:cs="Garamond"/>
                <w:color w:val="222222"/>
              </w:rPr>
            </w:pPr>
            <w:r>
              <w:rPr>
                <w:rFonts w:ascii="Garamond" w:eastAsia="Garamond" w:hAnsi="Garamond" w:cs="Garamond"/>
                <w:b/>
                <w:bCs/>
                <w:color w:val="222222"/>
              </w:rPr>
              <w:t>Responsable</w:t>
            </w:r>
          </w:p>
        </w:tc>
        <w:tc>
          <w:tcPr>
            <w:tcW w:w="3225" w:type="dxa"/>
            <w:shd w:val="clear" w:color="auto" w:fill="FFFFFF"/>
            <w:tcMar>
              <w:top w:w="0" w:type="dxa"/>
              <w:left w:w="108" w:type="dxa"/>
              <w:bottom w:w="0" w:type="dxa"/>
              <w:right w:w="108" w:type="dxa"/>
            </w:tcMar>
          </w:tcPr>
          <w:p w14:paraId="2D45B4CD" w14:textId="77777777" w:rsidR="00DD6B78" w:rsidRDefault="00F14976">
            <w:pPr>
              <w:jc w:val="center"/>
              <w:rPr>
                <w:rFonts w:ascii="Garamond" w:eastAsia="Garamond" w:hAnsi="Garamond" w:cs="Garamond"/>
                <w:color w:val="222222"/>
              </w:rPr>
            </w:pPr>
            <w:r>
              <w:rPr>
                <w:rFonts w:ascii="Garamond" w:eastAsia="Garamond" w:hAnsi="Garamond" w:cs="Garamond"/>
                <w:b/>
                <w:bCs/>
                <w:color w:val="222222"/>
              </w:rPr>
              <w:t>Adresse mail</w:t>
            </w:r>
          </w:p>
        </w:tc>
      </w:tr>
      <w:tr w:rsidR="00DD6B78" w14:paraId="2A494C7B" w14:textId="77777777">
        <w:trPr>
          <w:trHeight w:val="300"/>
          <w:tblHeader/>
        </w:trPr>
        <w:tc>
          <w:tcPr>
            <w:tcW w:w="3450" w:type="dxa"/>
            <w:shd w:val="clear" w:color="auto" w:fill="FFFFFF"/>
            <w:tcMar>
              <w:top w:w="0" w:type="dxa"/>
              <w:left w:w="108" w:type="dxa"/>
              <w:bottom w:w="0" w:type="dxa"/>
              <w:right w:w="108" w:type="dxa"/>
            </w:tcMar>
          </w:tcPr>
          <w:p w14:paraId="3E1A998A" w14:textId="77777777" w:rsidR="00DD6B78" w:rsidRDefault="00F14976">
            <w:pPr>
              <w:jc w:val="both"/>
              <w:rPr>
                <w:rFonts w:ascii="Garamond" w:eastAsia="Garamond" w:hAnsi="Garamond" w:cs="Garamond"/>
                <w:color w:val="222222"/>
              </w:rPr>
            </w:pPr>
            <w:r>
              <w:rPr>
                <w:rFonts w:ascii="Garamond" w:eastAsia="Garamond" w:hAnsi="Garamond" w:cs="Garamond"/>
                <w:color w:val="222222"/>
              </w:rPr>
              <w:t>Afrique du Sud</w:t>
            </w:r>
          </w:p>
        </w:tc>
        <w:tc>
          <w:tcPr>
            <w:tcW w:w="2820" w:type="dxa"/>
            <w:shd w:val="clear" w:color="auto" w:fill="FFFFFF"/>
            <w:tcMar>
              <w:top w:w="0" w:type="dxa"/>
              <w:left w:w="108" w:type="dxa"/>
              <w:bottom w:w="0" w:type="dxa"/>
              <w:right w:w="108" w:type="dxa"/>
            </w:tcMar>
          </w:tcPr>
          <w:p w14:paraId="1D810E83" w14:textId="77777777" w:rsidR="00DD6B78" w:rsidRDefault="00F14976">
            <w:pPr>
              <w:rPr>
                <w:rFonts w:ascii="Garamond" w:eastAsia="Garamond" w:hAnsi="Garamond" w:cs="Garamond"/>
                <w:color w:val="222222"/>
              </w:rPr>
            </w:pPr>
            <w:r>
              <w:rPr>
                <w:rFonts w:ascii="Garamond" w:eastAsia="Garamond" w:hAnsi="Garamond" w:cs="Garamond"/>
                <w:color w:val="222222"/>
              </w:rPr>
              <w:t>Guillaume CINGAL</w:t>
            </w:r>
          </w:p>
        </w:tc>
        <w:tc>
          <w:tcPr>
            <w:tcW w:w="3225" w:type="dxa"/>
            <w:shd w:val="clear" w:color="auto" w:fill="FFFFFF"/>
            <w:tcMar>
              <w:top w:w="0" w:type="dxa"/>
              <w:left w:w="108" w:type="dxa"/>
              <w:bottom w:w="0" w:type="dxa"/>
              <w:right w:w="108" w:type="dxa"/>
            </w:tcMar>
          </w:tcPr>
          <w:p w14:paraId="7B168716" w14:textId="77777777" w:rsidR="00DD6B78" w:rsidRDefault="00F14976">
            <w:pPr>
              <w:rPr>
                <w:rFonts w:ascii="Garamond" w:eastAsia="Garamond" w:hAnsi="Garamond" w:cs="Garamond"/>
              </w:rPr>
            </w:pPr>
            <w:r>
              <w:rPr>
                <w:rFonts w:ascii="Garamond" w:eastAsia="Garamond" w:hAnsi="Garamond" w:cs="Garamond"/>
              </w:rPr>
              <w:t>guillaume.cingal@univ-tours.fr</w:t>
            </w:r>
          </w:p>
        </w:tc>
      </w:tr>
      <w:tr w:rsidR="00DD6B78" w14:paraId="4837D60A" w14:textId="77777777">
        <w:trPr>
          <w:trHeight w:val="300"/>
          <w:tblHeader/>
        </w:trPr>
        <w:tc>
          <w:tcPr>
            <w:tcW w:w="3450" w:type="dxa"/>
            <w:shd w:val="clear" w:color="auto" w:fill="FFFFFF"/>
            <w:tcMar>
              <w:top w:w="0" w:type="dxa"/>
              <w:left w:w="108" w:type="dxa"/>
              <w:bottom w:w="0" w:type="dxa"/>
              <w:right w:w="108" w:type="dxa"/>
            </w:tcMar>
          </w:tcPr>
          <w:p w14:paraId="5907DD54" w14:textId="77777777" w:rsidR="00DD6B78" w:rsidRDefault="00F14976">
            <w:pPr>
              <w:jc w:val="both"/>
              <w:rPr>
                <w:rFonts w:ascii="Garamond" w:eastAsia="Garamond" w:hAnsi="Garamond" w:cs="Garamond"/>
                <w:color w:val="000000"/>
              </w:rPr>
            </w:pPr>
            <w:r>
              <w:rPr>
                <w:rFonts w:ascii="Garamond" w:eastAsia="Garamond" w:hAnsi="Garamond" w:cs="Garamond"/>
                <w:color w:val="000000"/>
              </w:rPr>
              <w:t>Royaume-Uni (</w:t>
            </w:r>
            <w:r>
              <w:rPr>
                <w:rFonts w:ascii="Garamond" w:eastAsia="Garamond" w:hAnsi="Garamond" w:cs="Garamond"/>
              </w:rPr>
              <w:t>Angleterre, Pays de Galles, Écosse, Irlande du Nord)</w:t>
            </w:r>
          </w:p>
        </w:tc>
        <w:tc>
          <w:tcPr>
            <w:tcW w:w="2820" w:type="dxa"/>
            <w:shd w:val="clear" w:color="auto" w:fill="FFFFFF"/>
            <w:tcMar>
              <w:top w:w="0" w:type="dxa"/>
              <w:left w:w="108" w:type="dxa"/>
              <w:bottom w:w="0" w:type="dxa"/>
              <w:right w:w="108" w:type="dxa"/>
            </w:tcMar>
          </w:tcPr>
          <w:p w14:paraId="1DC2C6C5" w14:textId="77777777" w:rsidR="00DD6B78" w:rsidRDefault="00F14976">
            <w:pPr>
              <w:jc w:val="both"/>
              <w:rPr>
                <w:rFonts w:ascii="Garamond" w:eastAsia="Garamond" w:hAnsi="Garamond" w:cs="Garamond"/>
                <w:color w:val="222222"/>
              </w:rPr>
            </w:pPr>
            <w:r>
              <w:rPr>
                <w:rFonts w:ascii="Garamond" w:eastAsia="Garamond" w:hAnsi="Garamond" w:cs="Garamond"/>
                <w:color w:val="222222"/>
              </w:rPr>
              <w:t>Nathalie Champroux</w:t>
            </w:r>
          </w:p>
          <w:p w14:paraId="54503295" w14:textId="77777777" w:rsidR="00DD6B78" w:rsidRDefault="00DD6B78">
            <w:pPr>
              <w:rPr>
                <w:rFonts w:ascii="Garamond" w:eastAsia="Garamond" w:hAnsi="Garamond" w:cs="Garamond"/>
                <w:color w:val="222222"/>
                <w:highlight w:val="yellow"/>
              </w:rPr>
            </w:pPr>
          </w:p>
        </w:tc>
        <w:tc>
          <w:tcPr>
            <w:tcW w:w="3225" w:type="dxa"/>
            <w:shd w:val="clear" w:color="auto" w:fill="FFFFFF"/>
            <w:tcMar>
              <w:top w:w="0" w:type="dxa"/>
              <w:left w:w="108" w:type="dxa"/>
              <w:bottom w:w="0" w:type="dxa"/>
              <w:right w:w="108" w:type="dxa"/>
            </w:tcMar>
          </w:tcPr>
          <w:p w14:paraId="23B14EC1" w14:textId="77777777" w:rsidR="00DD6B78" w:rsidRDefault="00DD6B78">
            <w:pPr>
              <w:jc w:val="both"/>
              <w:rPr>
                <w:rFonts w:ascii="Garamond" w:eastAsia="Garamond" w:hAnsi="Garamond" w:cs="Garamond"/>
                <w:strike/>
                <w:highlight w:val="yellow"/>
              </w:rPr>
            </w:pPr>
          </w:p>
          <w:p w14:paraId="642706AC" w14:textId="77777777" w:rsidR="00DD6B78" w:rsidRDefault="00F14976">
            <w:pPr>
              <w:rPr>
                <w:rFonts w:ascii="Garamond" w:eastAsia="Garamond" w:hAnsi="Garamond" w:cs="Garamond"/>
              </w:rPr>
            </w:pPr>
            <w:r>
              <w:rPr>
                <w:rFonts w:ascii="Garamond" w:eastAsia="Garamond" w:hAnsi="Garamond" w:cs="Garamond"/>
              </w:rPr>
              <w:t>nathalie.champroux@univ-tours.fr</w:t>
            </w:r>
          </w:p>
        </w:tc>
      </w:tr>
      <w:tr w:rsidR="00DD6B78" w14:paraId="2519D736" w14:textId="77777777">
        <w:trPr>
          <w:trHeight w:val="300"/>
          <w:tblHeader/>
        </w:trPr>
        <w:tc>
          <w:tcPr>
            <w:tcW w:w="3450" w:type="dxa"/>
            <w:shd w:val="clear" w:color="auto" w:fill="FFFFFF"/>
            <w:tcMar>
              <w:top w:w="0" w:type="dxa"/>
              <w:left w:w="108" w:type="dxa"/>
              <w:bottom w:w="0" w:type="dxa"/>
              <w:right w:w="108" w:type="dxa"/>
            </w:tcMar>
          </w:tcPr>
          <w:p w14:paraId="211B2A81" w14:textId="77777777" w:rsidR="00DD6B78" w:rsidRDefault="00F14976">
            <w:pPr>
              <w:jc w:val="both"/>
              <w:rPr>
                <w:rFonts w:ascii="Garamond" w:eastAsia="Garamond" w:hAnsi="Garamond" w:cs="Garamond"/>
                <w:color w:val="222222"/>
              </w:rPr>
            </w:pPr>
            <w:r>
              <w:rPr>
                <w:rFonts w:ascii="Garamond" w:eastAsia="Garamond" w:hAnsi="Garamond" w:cs="Garamond"/>
                <w:color w:val="222222"/>
              </w:rPr>
              <w:t>Amérique du Nord, Canada</w:t>
            </w:r>
          </w:p>
        </w:tc>
        <w:tc>
          <w:tcPr>
            <w:tcW w:w="2820" w:type="dxa"/>
            <w:shd w:val="clear" w:color="auto" w:fill="FFFFFF"/>
            <w:tcMar>
              <w:top w:w="0" w:type="dxa"/>
              <w:left w:w="108" w:type="dxa"/>
              <w:bottom w:w="0" w:type="dxa"/>
              <w:right w:w="108" w:type="dxa"/>
            </w:tcMar>
          </w:tcPr>
          <w:p w14:paraId="2A3A6DC8" w14:textId="77777777" w:rsidR="00DD6B78" w:rsidRDefault="00F14976">
            <w:pPr>
              <w:jc w:val="both"/>
              <w:rPr>
                <w:rFonts w:ascii="Garamond" w:eastAsia="Garamond" w:hAnsi="Garamond" w:cs="Garamond"/>
                <w:color w:val="222222"/>
              </w:rPr>
            </w:pPr>
            <w:r>
              <w:rPr>
                <w:rFonts w:ascii="Garamond" w:eastAsia="Garamond" w:hAnsi="Garamond" w:cs="Garamond"/>
                <w:color w:val="222222"/>
              </w:rPr>
              <w:t xml:space="preserve"> Ileana Sasu</w:t>
            </w:r>
          </w:p>
          <w:p w14:paraId="1E92601C" w14:textId="77777777" w:rsidR="00DD6B78" w:rsidRDefault="00DD6B78">
            <w:pPr>
              <w:rPr>
                <w:rFonts w:ascii="Garamond" w:eastAsia="Garamond" w:hAnsi="Garamond" w:cs="Garamond"/>
                <w:color w:val="000000"/>
                <w:highlight w:val="yellow"/>
              </w:rPr>
            </w:pPr>
          </w:p>
        </w:tc>
        <w:tc>
          <w:tcPr>
            <w:tcW w:w="3225" w:type="dxa"/>
            <w:vAlign w:val="center"/>
          </w:tcPr>
          <w:p w14:paraId="707DCC77" w14:textId="77777777" w:rsidR="00DD6B78" w:rsidRDefault="00F14976">
            <w:pPr>
              <w:jc w:val="center"/>
              <w:rPr>
                <w:rFonts w:ascii="Garamond" w:eastAsia="Garamond" w:hAnsi="Garamond" w:cs="Garamond"/>
              </w:rPr>
            </w:pPr>
            <w:r>
              <w:rPr>
                <w:rFonts w:ascii="Garamond" w:eastAsia="Garamond" w:hAnsi="Garamond" w:cs="Garamond"/>
              </w:rPr>
              <w:t>ileana.sasu@univ-tours.fr</w:t>
            </w:r>
          </w:p>
        </w:tc>
      </w:tr>
      <w:tr w:rsidR="00DD6B78" w14:paraId="1B6BF060" w14:textId="77777777">
        <w:trPr>
          <w:trHeight w:val="300"/>
          <w:tblHeader/>
        </w:trPr>
        <w:tc>
          <w:tcPr>
            <w:tcW w:w="3450" w:type="dxa"/>
            <w:shd w:val="clear" w:color="auto" w:fill="FFFFFF"/>
            <w:tcMar>
              <w:top w:w="0" w:type="dxa"/>
              <w:left w:w="108" w:type="dxa"/>
              <w:bottom w:w="0" w:type="dxa"/>
              <w:right w:w="108" w:type="dxa"/>
            </w:tcMar>
          </w:tcPr>
          <w:p w14:paraId="6B61EE55" w14:textId="77777777" w:rsidR="00DD6B78" w:rsidRDefault="00F14976">
            <w:pPr>
              <w:jc w:val="both"/>
              <w:rPr>
                <w:rFonts w:ascii="Garamond" w:eastAsia="Garamond" w:hAnsi="Garamond" w:cs="Garamond"/>
                <w:color w:val="222222"/>
              </w:rPr>
            </w:pPr>
            <w:r>
              <w:rPr>
                <w:rFonts w:ascii="Garamond" w:eastAsia="Garamond" w:hAnsi="Garamond" w:cs="Garamond"/>
                <w:color w:val="222222"/>
              </w:rPr>
              <w:t>Chine</w:t>
            </w:r>
          </w:p>
        </w:tc>
        <w:tc>
          <w:tcPr>
            <w:tcW w:w="2820" w:type="dxa"/>
            <w:shd w:val="clear" w:color="auto" w:fill="FFFFFF"/>
            <w:tcMar>
              <w:top w:w="0" w:type="dxa"/>
              <w:left w:w="108" w:type="dxa"/>
              <w:bottom w:w="0" w:type="dxa"/>
              <w:right w:w="108" w:type="dxa"/>
            </w:tcMar>
            <w:vAlign w:val="center"/>
          </w:tcPr>
          <w:p w14:paraId="27012A2B" w14:textId="77777777" w:rsidR="00DD6B78" w:rsidRDefault="00F14976">
            <w:pPr>
              <w:jc w:val="both"/>
              <w:rPr>
                <w:rFonts w:ascii="Garamond" w:eastAsia="Garamond" w:hAnsi="Garamond" w:cs="Garamond"/>
                <w:color w:val="222222"/>
              </w:rPr>
            </w:pPr>
            <w:r>
              <w:rPr>
                <w:rFonts w:ascii="Garamond" w:eastAsia="Garamond" w:hAnsi="Garamond" w:cs="Garamond"/>
                <w:color w:val="222222"/>
              </w:rPr>
              <w:t>Adeline Chan</w:t>
            </w:r>
          </w:p>
        </w:tc>
        <w:tc>
          <w:tcPr>
            <w:tcW w:w="3225" w:type="dxa"/>
            <w:shd w:val="clear" w:color="auto" w:fill="FFFFFF"/>
            <w:tcMar>
              <w:top w:w="0" w:type="dxa"/>
              <w:left w:w="108" w:type="dxa"/>
              <w:bottom w:w="0" w:type="dxa"/>
              <w:right w:w="108" w:type="dxa"/>
            </w:tcMar>
            <w:vAlign w:val="center"/>
          </w:tcPr>
          <w:p w14:paraId="72BB6DB0" w14:textId="77777777" w:rsidR="00DD6B78" w:rsidRDefault="00F14976">
            <w:pPr>
              <w:jc w:val="both"/>
              <w:rPr>
                <w:rFonts w:ascii="Garamond" w:eastAsia="Garamond" w:hAnsi="Garamond" w:cs="Garamond"/>
              </w:rPr>
            </w:pPr>
            <w:r>
              <w:rPr>
                <w:rFonts w:ascii="Garamond" w:eastAsia="Garamond" w:hAnsi="Garamond" w:cs="Garamond"/>
              </w:rPr>
              <w:t>adeline.chan@univ-tours.fr</w:t>
            </w:r>
          </w:p>
        </w:tc>
      </w:tr>
      <w:tr w:rsidR="00DD6B78" w14:paraId="0A4E6353" w14:textId="77777777">
        <w:trPr>
          <w:trHeight w:val="300"/>
          <w:tblHeader/>
        </w:trPr>
        <w:tc>
          <w:tcPr>
            <w:tcW w:w="3450" w:type="dxa"/>
            <w:shd w:val="clear" w:color="auto" w:fill="FFFFFF"/>
            <w:tcMar>
              <w:top w:w="0" w:type="dxa"/>
              <w:left w:w="108" w:type="dxa"/>
              <w:bottom w:w="0" w:type="dxa"/>
              <w:right w:w="108" w:type="dxa"/>
            </w:tcMar>
          </w:tcPr>
          <w:p w14:paraId="16F15B09" w14:textId="77777777" w:rsidR="00DD6B78" w:rsidRDefault="00F14976">
            <w:pPr>
              <w:jc w:val="both"/>
              <w:rPr>
                <w:rFonts w:ascii="Garamond" w:eastAsia="Garamond" w:hAnsi="Garamond" w:cs="Garamond"/>
                <w:color w:val="222222"/>
              </w:rPr>
            </w:pPr>
            <w:r>
              <w:rPr>
                <w:rFonts w:ascii="Garamond" w:eastAsia="Garamond" w:hAnsi="Garamond" w:cs="Garamond"/>
                <w:color w:val="222222"/>
              </w:rPr>
              <w:t>Japon</w:t>
            </w:r>
          </w:p>
        </w:tc>
        <w:tc>
          <w:tcPr>
            <w:tcW w:w="2820" w:type="dxa"/>
            <w:shd w:val="clear" w:color="auto" w:fill="FFFFFF"/>
            <w:tcMar>
              <w:top w:w="0" w:type="dxa"/>
              <w:left w:w="108" w:type="dxa"/>
              <w:bottom w:w="0" w:type="dxa"/>
              <w:right w:w="108" w:type="dxa"/>
            </w:tcMar>
            <w:vAlign w:val="center"/>
          </w:tcPr>
          <w:p w14:paraId="443E18AC" w14:textId="77777777" w:rsidR="00DD6B78" w:rsidRDefault="00F14976">
            <w:pPr>
              <w:jc w:val="both"/>
              <w:rPr>
                <w:rFonts w:ascii="Garamond" w:eastAsia="Garamond" w:hAnsi="Garamond" w:cs="Garamond"/>
                <w:color w:val="222222"/>
              </w:rPr>
            </w:pPr>
            <w:r>
              <w:rPr>
                <w:rFonts w:ascii="Garamond" w:eastAsia="Garamond" w:hAnsi="Garamond" w:cs="Garamond"/>
                <w:color w:val="222222"/>
              </w:rPr>
              <w:t>Maria Teresa Ricci</w:t>
            </w:r>
          </w:p>
        </w:tc>
        <w:tc>
          <w:tcPr>
            <w:tcW w:w="3225" w:type="dxa"/>
            <w:shd w:val="clear" w:color="auto" w:fill="FFFFFF"/>
            <w:tcMar>
              <w:top w:w="0" w:type="dxa"/>
              <w:left w:w="108" w:type="dxa"/>
              <w:bottom w:w="0" w:type="dxa"/>
              <w:right w:w="108" w:type="dxa"/>
            </w:tcMar>
            <w:vAlign w:val="center"/>
          </w:tcPr>
          <w:p w14:paraId="1D45655D" w14:textId="77777777" w:rsidR="00DD6B78" w:rsidRDefault="00F14976">
            <w:pPr>
              <w:jc w:val="both"/>
              <w:rPr>
                <w:rFonts w:ascii="Garamond" w:eastAsia="Garamond" w:hAnsi="Garamond" w:cs="Garamond"/>
              </w:rPr>
            </w:pPr>
            <w:r>
              <w:rPr>
                <w:rFonts w:ascii="Garamond" w:eastAsia="Garamond" w:hAnsi="Garamond" w:cs="Garamond"/>
              </w:rPr>
              <w:t>teresa.ricci@univ-tours.fr</w:t>
            </w:r>
          </w:p>
        </w:tc>
      </w:tr>
      <w:tr w:rsidR="00DD6B78" w14:paraId="345CE74F" w14:textId="77777777">
        <w:trPr>
          <w:trHeight w:val="300"/>
          <w:tblHeader/>
        </w:trPr>
        <w:tc>
          <w:tcPr>
            <w:tcW w:w="3450" w:type="dxa"/>
            <w:shd w:val="clear" w:color="auto" w:fill="FFFFFF"/>
            <w:tcMar>
              <w:top w:w="0" w:type="dxa"/>
              <w:left w:w="108" w:type="dxa"/>
              <w:bottom w:w="0" w:type="dxa"/>
              <w:right w:w="108" w:type="dxa"/>
            </w:tcMar>
          </w:tcPr>
          <w:p w14:paraId="7C452604" w14:textId="77777777" w:rsidR="00DD6B78" w:rsidRDefault="00F14976">
            <w:pPr>
              <w:jc w:val="both"/>
              <w:rPr>
                <w:rFonts w:ascii="Garamond" w:eastAsia="Garamond" w:hAnsi="Garamond" w:cs="Garamond"/>
                <w:color w:val="222222"/>
              </w:rPr>
            </w:pPr>
            <w:r>
              <w:rPr>
                <w:rFonts w:ascii="Garamond" w:eastAsia="Garamond" w:hAnsi="Garamond" w:cs="Garamond"/>
                <w:color w:val="222222"/>
              </w:rPr>
              <w:t>Anglais/FLEE</w:t>
            </w:r>
          </w:p>
        </w:tc>
        <w:tc>
          <w:tcPr>
            <w:tcW w:w="2820" w:type="dxa"/>
            <w:shd w:val="clear" w:color="auto" w:fill="FFFFFF"/>
            <w:tcMar>
              <w:top w:w="0" w:type="dxa"/>
              <w:left w:w="108" w:type="dxa"/>
              <w:bottom w:w="0" w:type="dxa"/>
              <w:right w:w="108" w:type="dxa"/>
            </w:tcMar>
            <w:vAlign w:val="center"/>
          </w:tcPr>
          <w:p w14:paraId="03D05082" w14:textId="77777777" w:rsidR="00DD6B78" w:rsidRDefault="00F14976">
            <w:pPr>
              <w:jc w:val="both"/>
              <w:rPr>
                <w:rFonts w:ascii="Garamond" w:eastAsia="Garamond" w:hAnsi="Garamond" w:cs="Garamond"/>
                <w:color w:val="222222"/>
              </w:rPr>
            </w:pPr>
            <w:r>
              <w:rPr>
                <w:rFonts w:ascii="Garamond" w:eastAsia="Garamond" w:hAnsi="Garamond" w:cs="Garamond"/>
                <w:color w:val="222222"/>
              </w:rPr>
              <w:t>Adeline Chan</w:t>
            </w:r>
          </w:p>
        </w:tc>
        <w:tc>
          <w:tcPr>
            <w:tcW w:w="3225" w:type="dxa"/>
            <w:shd w:val="clear" w:color="auto" w:fill="FFFFFF"/>
            <w:tcMar>
              <w:top w:w="0" w:type="dxa"/>
              <w:left w:w="108" w:type="dxa"/>
              <w:bottom w:w="0" w:type="dxa"/>
              <w:right w:w="108" w:type="dxa"/>
            </w:tcMar>
            <w:vAlign w:val="center"/>
          </w:tcPr>
          <w:p w14:paraId="69AD31D0" w14:textId="77777777" w:rsidR="00DD6B78" w:rsidRDefault="00F14976">
            <w:pPr>
              <w:jc w:val="both"/>
              <w:rPr>
                <w:rFonts w:ascii="Garamond" w:eastAsia="Garamond" w:hAnsi="Garamond" w:cs="Garamond"/>
                <w:highlight w:val="yellow"/>
              </w:rPr>
            </w:pPr>
            <w:r>
              <w:rPr>
                <w:rFonts w:ascii="Garamond" w:eastAsia="Garamond" w:hAnsi="Garamond" w:cs="Garamond"/>
              </w:rPr>
              <w:t>adeline.chan@univ-tours.fr</w:t>
            </w:r>
          </w:p>
        </w:tc>
      </w:tr>
      <w:tr w:rsidR="00DD6B78" w14:paraId="1A6E3DBD" w14:textId="77777777">
        <w:trPr>
          <w:trHeight w:val="300"/>
          <w:tblHeader/>
        </w:trPr>
        <w:tc>
          <w:tcPr>
            <w:tcW w:w="3450" w:type="dxa"/>
            <w:shd w:val="clear" w:color="auto" w:fill="FFFFFF"/>
            <w:tcMar>
              <w:top w:w="0" w:type="dxa"/>
              <w:left w:w="108" w:type="dxa"/>
              <w:bottom w:w="0" w:type="dxa"/>
              <w:right w:w="108" w:type="dxa"/>
            </w:tcMar>
          </w:tcPr>
          <w:p w14:paraId="6B228701" w14:textId="77777777" w:rsidR="00DD6B78" w:rsidRDefault="00F14976">
            <w:pPr>
              <w:jc w:val="both"/>
              <w:rPr>
                <w:rFonts w:ascii="Garamond" w:eastAsia="Garamond" w:hAnsi="Garamond" w:cs="Garamond"/>
                <w:color w:val="222222"/>
              </w:rPr>
            </w:pPr>
            <w:r>
              <w:rPr>
                <w:rFonts w:ascii="Garamond" w:eastAsia="Garamond" w:hAnsi="Garamond" w:cs="Garamond"/>
                <w:color w:val="222222"/>
              </w:rPr>
              <w:t>Europe (hors RU)</w:t>
            </w:r>
          </w:p>
        </w:tc>
        <w:tc>
          <w:tcPr>
            <w:tcW w:w="2820" w:type="dxa"/>
            <w:shd w:val="clear" w:color="auto" w:fill="FFFFFF"/>
            <w:tcMar>
              <w:top w:w="0" w:type="dxa"/>
              <w:left w:w="108" w:type="dxa"/>
              <w:bottom w:w="0" w:type="dxa"/>
              <w:right w:w="108" w:type="dxa"/>
            </w:tcMar>
            <w:vAlign w:val="center"/>
          </w:tcPr>
          <w:p w14:paraId="26A2323E" w14:textId="77777777" w:rsidR="00DD6B78" w:rsidRDefault="00F14976">
            <w:pPr>
              <w:jc w:val="both"/>
              <w:rPr>
                <w:rFonts w:ascii="Garamond" w:eastAsia="Garamond" w:hAnsi="Garamond" w:cs="Garamond"/>
                <w:color w:val="222222"/>
              </w:rPr>
            </w:pPr>
            <w:r>
              <w:rPr>
                <w:rFonts w:ascii="Garamond" w:eastAsia="Garamond" w:hAnsi="Garamond" w:cs="Garamond"/>
                <w:color w:val="222222"/>
              </w:rPr>
              <w:t>identiques sortants</w:t>
            </w:r>
          </w:p>
        </w:tc>
        <w:tc>
          <w:tcPr>
            <w:tcW w:w="3225" w:type="dxa"/>
            <w:shd w:val="clear" w:color="auto" w:fill="FFFFFF"/>
            <w:tcMar>
              <w:top w:w="0" w:type="dxa"/>
              <w:left w:w="108" w:type="dxa"/>
              <w:bottom w:w="0" w:type="dxa"/>
              <w:right w:w="108" w:type="dxa"/>
            </w:tcMar>
            <w:vAlign w:val="center"/>
          </w:tcPr>
          <w:p w14:paraId="376E382F" w14:textId="77777777" w:rsidR="00DD6B78" w:rsidRDefault="00DD6B78">
            <w:pPr>
              <w:jc w:val="both"/>
              <w:rPr>
                <w:rFonts w:ascii="Garamond" w:eastAsia="Garamond" w:hAnsi="Garamond" w:cs="Garamond"/>
                <w:highlight w:val="yellow"/>
              </w:rPr>
            </w:pPr>
          </w:p>
        </w:tc>
      </w:tr>
    </w:tbl>
    <w:p w14:paraId="12434D43" w14:textId="77777777" w:rsidR="00DD6B78" w:rsidRDefault="00DD6B78">
      <w:pPr>
        <w:spacing w:before="360" w:after="200" w:line="276" w:lineRule="auto"/>
        <w:jc w:val="center"/>
        <w:rPr>
          <w:rFonts w:ascii="Garamond" w:eastAsia="Garamond" w:hAnsi="Garamond" w:cs="Garamond"/>
          <w:b/>
          <w:bCs/>
          <w:u w:val="single"/>
        </w:rPr>
      </w:pPr>
    </w:p>
    <w:p w14:paraId="3AF7AF66" w14:textId="77777777" w:rsidR="00DD6B78" w:rsidRDefault="00F14976">
      <w:pPr>
        <w:spacing w:before="360" w:after="200" w:line="276" w:lineRule="auto"/>
        <w:jc w:val="center"/>
        <w:rPr>
          <w:rFonts w:ascii="Garamond" w:eastAsia="Garamond" w:hAnsi="Garamond" w:cs="Garamond"/>
          <w:b/>
          <w:bCs/>
          <w:u w:val="single"/>
        </w:rPr>
      </w:pPr>
      <w:r>
        <w:rPr>
          <w:rFonts w:ascii="Garamond" w:eastAsia="Garamond" w:hAnsi="Garamond" w:cs="Garamond"/>
          <w:b/>
          <w:bCs/>
          <w:u w:val="single"/>
        </w:rPr>
        <w:t>ALLEMAND</w:t>
      </w:r>
    </w:p>
    <w:p w14:paraId="4B10AE67" w14:textId="77777777" w:rsidR="00DD6B78" w:rsidRDefault="00F14976">
      <w:pPr>
        <w:rPr>
          <w:rFonts w:ascii="Garamond" w:eastAsia="Garamond" w:hAnsi="Garamond" w:cs="Garamond"/>
          <w:b/>
          <w:bCs/>
        </w:rPr>
      </w:pPr>
      <w:r>
        <w:rPr>
          <w:rFonts w:ascii="Garamond" w:eastAsia="Garamond" w:hAnsi="Garamond" w:cs="Garamond"/>
          <w:b/>
          <w:bCs/>
        </w:rPr>
        <w:t>Responsables des échanges universitaires</w:t>
      </w:r>
    </w:p>
    <w:tbl>
      <w:tblPr>
        <w:tblStyle w:val="a4"/>
        <w:tblW w:w="949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2835"/>
        <w:gridCol w:w="3686"/>
      </w:tblGrid>
      <w:tr w:rsidR="00DD6B78" w14:paraId="3273D0C2" w14:textId="77777777">
        <w:tc>
          <w:tcPr>
            <w:tcW w:w="2972" w:type="dxa"/>
          </w:tcPr>
          <w:p w14:paraId="59FF70CB" w14:textId="77777777" w:rsidR="00DD6B78" w:rsidRDefault="00DD6B78">
            <w:pPr>
              <w:jc w:val="center"/>
              <w:rPr>
                <w:rFonts w:ascii="Garamond" w:eastAsia="Garamond" w:hAnsi="Garamond" w:cs="Garamond"/>
                <w:b/>
                <w:bCs/>
              </w:rPr>
            </w:pPr>
          </w:p>
        </w:tc>
        <w:tc>
          <w:tcPr>
            <w:tcW w:w="2835" w:type="dxa"/>
          </w:tcPr>
          <w:p w14:paraId="3797119C" w14:textId="77777777" w:rsidR="00DD6B78" w:rsidRDefault="00F14976">
            <w:pPr>
              <w:jc w:val="center"/>
              <w:rPr>
                <w:rFonts w:ascii="Garamond" w:eastAsia="Garamond" w:hAnsi="Garamond" w:cs="Garamond"/>
                <w:b/>
                <w:bCs/>
              </w:rPr>
            </w:pPr>
            <w:r>
              <w:rPr>
                <w:rFonts w:ascii="Garamond" w:eastAsia="Garamond" w:hAnsi="Garamond" w:cs="Garamond"/>
                <w:b/>
                <w:bCs/>
              </w:rPr>
              <w:t>Responsable</w:t>
            </w:r>
          </w:p>
        </w:tc>
        <w:tc>
          <w:tcPr>
            <w:tcW w:w="3686" w:type="dxa"/>
          </w:tcPr>
          <w:p w14:paraId="398B5CCC" w14:textId="77777777" w:rsidR="00DD6B78" w:rsidRDefault="00F14976">
            <w:pPr>
              <w:jc w:val="center"/>
              <w:rPr>
                <w:rFonts w:ascii="Garamond" w:eastAsia="Garamond" w:hAnsi="Garamond" w:cs="Garamond"/>
                <w:b/>
                <w:bCs/>
              </w:rPr>
            </w:pPr>
            <w:r>
              <w:rPr>
                <w:rFonts w:ascii="Garamond" w:eastAsia="Garamond" w:hAnsi="Garamond" w:cs="Garamond"/>
                <w:b/>
                <w:bCs/>
              </w:rPr>
              <w:t>Adresse mail</w:t>
            </w:r>
          </w:p>
        </w:tc>
      </w:tr>
      <w:tr w:rsidR="00DD6B78" w14:paraId="30599DAA" w14:textId="77777777">
        <w:tc>
          <w:tcPr>
            <w:tcW w:w="2972" w:type="dxa"/>
          </w:tcPr>
          <w:p w14:paraId="201C635E" w14:textId="77777777" w:rsidR="00DD6B78" w:rsidRDefault="00F14976">
            <w:pPr>
              <w:rPr>
                <w:rFonts w:ascii="Garamond" w:eastAsia="Garamond" w:hAnsi="Garamond" w:cs="Garamond"/>
              </w:rPr>
            </w:pPr>
            <w:r>
              <w:rPr>
                <w:rFonts w:ascii="Garamond" w:eastAsia="Garamond" w:hAnsi="Garamond" w:cs="Garamond"/>
              </w:rPr>
              <w:t>Échanges Erasmus sortants</w:t>
            </w:r>
          </w:p>
        </w:tc>
        <w:tc>
          <w:tcPr>
            <w:tcW w:w="2835" w:type="dxa"/>
            <w:vAlign w:val="center"/>
          </w:tcPr>
          <w:p w14:paraId="7C1CCC29" w14:textId="77777777" w:rsidR="00DD6B78" w:rsidRDefault="00F14976">
            <w:pPr>
              <w:rPr>
                <w:rFonts w:ascii="Garamond" w:eastAsia="Garamond" w:hAnsi="Garamond" w:cs="Garamond"/>
              </w:rPr>
            </w:pPr>
            <w:r>
              <w:rPr>
                <w:rFonts w:ascii="Garamond" w:eastAsia="Garamond" w:hAnsi="Garamond" w:cs="Garamond"/>
              </w:rPr>
              <w:t>Emmanuelle SÉJOURNÉ</w:t>
            </w:r>
          </w:p>
        </w:tc>
        <w:tc>
          <w:tcPr>
            <w:tcW w:w="3686" w:type="dxa"/>
          </w:tcPr>
          <w:p w14:paraId="77D137E1" w14:textId="77777777" w:rsidR="00DD6B78" w:rsidRDefault="00F14976">
            <w:pPr>
              <w:rPr>
                <w:rFonts w:ascii="Garamond" w:eastAsia="Garamond" w:hAnsi="Garamond" w:cs="Garamond"/>
              </w:rPr>
            </w:pPr>
            <w:r>
              <w:rPr>
                <w:rFonts w:ascii="Garamond" w:eastAsia="Garamond" w:hAnsi="Garamond" w:cs="Garamond"/>
              </w:rPr>
              <w:t>emmanuelle.sejourne@univ-tours.fr</w:t>
            </w:r>
          </w:p>
        </w:tc>
      </w:tr>
      <w:tr w:rsidR="00DD6B78" w14:paraId="48117F9A" w14:textId="77777777">
        <w:trPr>
          <w:trHeight w:val="292"/>
        </w:trPr>
        <w:tc>
          <w:tcPr>
            <w:tcW w:w="2972" w:type="dxa"/>
          </w:tcPr>
          <w:p w14:paraId="79023E06" w14:textId="77777777" w:rsidR="00DD6B78" w:rsidRDefault="00F14976">
            <w:pPr>
              <w:rPr>
                <w:rFonts w:ascii="Garamond" w:eastAsia="Garamond" w:hAnsi="Garamond" w:cs="Garamond"/>
              </w:rPr>
            </w:pPr>
            <w:r>
              <w:rPr>
                <w:rFonts w:ascii="Garamond" w:eastAsia="Garamond" w:hAnsi="Garamond" w:cs="Garamond"/>
              </w:rPr>
              <w:t>Échanges université entrants</w:t>
            </w:r>
          </w:p>
        </w:tc>
        <w:tc>
          <w:tcPr>
            <w:tcW w:w="2835" w:type="dxa"/>
          </w:tcPr>
          <w:p w14:paraId="66126004" w14:textId="77777777" w:rsidR="00DD6B78" w:rsidRDefault="00F14976">
            <w:pPr>
              <w:rPr>
                <w:rFonts w:ascii="Garamond" w:eastAsia="Garamond" w:hAnsi="Garamond" w:cs="Garamond"/>
              </w:rPr>
            </w:pPr>
            <w:r>
              <w:rPr>
                <w:rFonts w:ascii="Garamond" w:eastAsia="Garamond" w:hAnsi="Garamond" w:cs="Garamond"/>
              </w:rPr>
              <w:t>Ingrid RADEMACHER</w:t>
            </w:r>
          </w:p>
        </w:tc>
        <w:tc>
          <w:tcPr>
            <w:tcW w:w="3686" w:type="dxa"/>
          </w:tcPr>
          <w:p w14:paraId="69FA72C3" w14:textId="77777777" w:rsidR="00DD6B78" w:rsidRDefault="00F14976">
            <w:pPr>
              <w:rPr>
                <w:rFonts w:ascii="Garamond" w:eastAsia="Garamond" w:hAnsi="Garamond" w:cs="Garamond"/>
              </w:rPr>
            </w:pPr>
            <w:r>
              <w:rPr>
                <w:rFonts w:ascii="Garamond" w:eastAsia="Garamond" w:hAnsi="Garamond" w:cs="Garamond"/>
              </w:rPr>
              <w:t>ingrid.rademacher@univ-tours.fr</w:t>
            </w:r>
          </w:p>
        </w:tc>
      </w:tr>
    </w:tbl>
    <w:p w14:paraId="62590BD6" w14:textId="77777777" w:rsidR="00DD6B78" w:rsidRDefault="00F14976">
      <w:pPr>
        <w:spacing w:after="200" w:line="276" w:lineRule="auto"/>
        <w:jc w:val="center"/>
        <w:rPr>
          <w:rFonts w:ascii="Garamond" w:eastAsia="Garamond" w:hAnsi="Garamond" w:cs="Garamond"/>
          <w:b/>
          <w:bCs/>
          <w:u w:val="single"/>
        </w:rPr>
      </w:pPr>
      <w:r>
        <w:br w:type="page"/>
      </w:r>
      <w:r>
        <w:rPr>
          <w:rFonts w:ascii="Garamond" w:eastAsia="Garamond" w:hAnsi="Garamond" w:cs="Garamond"/>
          <w:b/>
          <w:bCs/>
          <w:u w:val="single"/>
        </w:rPr>
        <w:t>ESPAGNOL</w:t>
      </w:r>
    </w:p>
    <w:p w14:paraId="0D28093B" w14:textId="77777777" w:rsidR="00DD6B78" w:rsidRDefault="00F14976">
      <w:pPr>
        <w:rPr>
          <w:rFonts w:ascii="Garamond" w:eastAsia="Garamond" w:hAnsi="Garamond" w:cs="Garamond"/>
          <w:b/>
          <w:bCs/>
        </w:rPr>
      </w:pPr>
      <w:r>
        <w:rPr>
          <w:rFonts w:ascii="Garamond" w:eastAsia="Garamond" w:hAnsi="Garamond" w:cs="Garamond"/>
          <w:b/>
          <w:bCs/>
        </w:rPr>
        <w:t xml:space="preserve">Responsables des échanges universitaires </w:t>
      </w:r>
    </w:p>
    <w:tbl>
      <w:tblPr>
        <w:tblStyle w:val="a5"/>
        <w:tblW w:w="949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3119"/>
        <w:gridCol w:w="3402"/>
      </w:tblGrid>
      <w:tr w:rsidR="00DD6B78" w14:paraId="1964DB44" w14:textId="77777777">
        <w:tc>
          <w:tcPr>
            <w:tcW w:w="2972" w:type="dxa"/>
          </w:tcPr>
          <w:p w14:paraId="53F6D2E8" w14:textId="77777777" w:rsidR="00DD6B78" w:rsidRDefault="00F14976">
            <w:pPr>
              <w:jc w:val="center"/>
              <w:rPr>
                <w:rFonts w:ascii="Garamond" w:eastAsia="Garamond" w:hAnsi="Garamond" w:cs="Garamond"/>
                <w:b/>
                <w:bCs/>
              </w:rPr>
            </w:pPr>
            <w:r>
              <w:rPr>
                <w:rFonts w:ascii="Garamond" w:eastAsia="Garamond" w:hAnsi="Garamond" w:cs="Garamond"/>
                <w:b/>
                <w:bCs/>
              </w:rPr>
              <w:t>Universités</w:t>
            </w:r>
          </w:p>
        </w:tc>
        <w:tc>
          <w:tcPr>
            <w:tcW w:w="3119" w:type="dxa"/>
          </w:tcPr>
          <w:p w14:paraId="3F05EA25" w14:textId="77777777" w:rsidR="00DD6B78" w:rsidRDefault="00F14976">
            <w:pPr>
              <w:jc w:val="center"/>
              <w:rPr>
                <w:rFonts w:ascii="Garamond" w:eastAsia="Garamond" w:hAnsi="Garamond" w:cs="Garamond"/>
                <w:b/>
                <w:bCs/>
              </w:rPr>
            </w:pPr>
            <w:r>
              <w:rPr>
                <w:rFonts w:ascii="Garamond" w:eastAsia="Garamond" w:hAnsi="Garamond" w:cs="Garamond"/>
                <w:b/>
                <w:bCs/>
              </w:rPr>
              <w:t>Responsables</w:t>
            </w:r>
          </w:p>
        </w:tc>
        <w:tc>
          <w:tcPr>
            <w:tcW w:w="3402" w:type="dxa"/>
          </w:tcPr>
          <w:p w14:paraId="60F45B71" w14:textId="77777777" w:rsidR="00DD6B78" w:rsidRDefault="00F14976">
            <w:pPr>
              <w:jc w:val="center"/>
              <w:rPr>
                <w:rFonts w:ascii="Garamond" w:eastAsia="Garamond" w:hAnsi="Garamond" w:cs="Garamond"/>
                <w:b/>
                <w:bCs/>
              </w:rPr>
            </w:pPr>
            <w:r>
              <w:rPr>
                <w:rFonts w:ascii="Garamond" w:eastAsia="Garamond" w:hAnsi="Garamond" w:cs="Garamond"/>
                <w:b/>
                <w:bCs/>
              </w:rPr>
              <w:t>Adresse mail</w:t>
            </w:r>
          </w:p>
        </w:tc>
      </w:tr>
      <w:tr w:rsidR="00DD6B78" w14:paraId="122F2477" w14:textId="77777777">
        <w:tc>
          <w:tcPr>
            <w:tcW w:w="2972" w:type="dxa"/>
          </w:tcPr>
          <w:p w14:paraId="4D3C71AE" w14:textId="77777777" w:rsidR="00DD6B78" w:rsidRDefault="00F14976">
            <w:pPr>
              <w:jc w:val="both"/>
              <w:rPr>
                <w:rFonts w:ascii="Garamond" w:eastAsia="Garamond" w:hAnsi="Garamond" w:cs="Garamond"/>
              </w:rPr>
            </w:pPr>
            <w:r>
              <w:rPr>
                <w:rFonts w:ascii="Garamond" w:eastAsia="Garamond" w:hAnsi="Garamond" w:cs="Garamond"/>
                <w:i/>
                <w:iCs/>
                <w:u w:val="single"/>
              </w:rPr>
              <w:t>Entrants</w:t>
            </w:r>
            <w:r>
              <w:rPr>
                <w:rFonts w:ascii="Garamond" w:eastAsia="Garamond" w:hAnsi="Garamond" w:cs="Garamond"/>
              </w:rPr>
              <w:t xml:space="preserve"> : Granada, Almería, </w:t>
            </w:r>
          </w:p>
          <w:p w14:paraId="22E1FFF9" w14:textId="77777777" w:rsidR="00DD6B78" w:rsidRDefault="00F14976">
            <w:pPr>
              <w:jc w:val="both"/>
              <w:rPr>
                <w:rFonts w:ascii="Garamond" w:eastAsia="Garamond" w:hAnsi="Garamond" w:cs="Garamond"/>
              </w:rPr>
            </w:pPr>
            <w:r>
              <w:rPr>
                <w:rFonts w:ascii="Garamond" w:eastAsia="Garamond" w:hAnsi="Garamond" w:cs="Garamond"/>
              </w:rPr>
              <w:t>Séville, Jaén</w:t>
            </w:r>
          </w:p>
          <w:p w14:paraId="5325AC2D" w14:textId="77777777" w:rsidR="00DD6B78" w:rsidRDefault="00F14976">
            <w:pPr>
              <w:jc w:val="both"/>
              <w:rPr>
                <w:rFonts w:ascii="Garamond" w:eastAsia="Garamond" w:hAnsi="Garamond" w:cs="Garamond"/>
              </w:rPr>
            </w:pPr>
            <w:r>
              <w:rPr>
                <w:rFonts w:ascii="Garamond" w:eastAsia="Garamond" w:hAnsi="Garamond" w:cs="Garamond"/>
              </w:rPr>
              <w:t>Sortants : Séville, Jaén</w:t>
            </w:r>
          </w:p>
        </w:tc>
        <w:tc>
          <w:tcPr>
            <w:tcW w:w="3119" w:type="dxa"/>
            <w:vAlign w:val="center"/>
          </w:tcPr>
          <w:p w14:paraId="674B2771" w14:textId="77777777" w:rsidR="00DD6B78" w:rsidRDefault="00F14976">
            <w:pPr>
              <w:shd w:val="clear" w:color="auto" w:fill="FFFFFF"/>
              <w:jc w:val="both"/>
              <w:rPr>
                <w:rFonts w:ascii="Garamond" w:eastAsia="Garamond" w:hAnsi="Garamond" w:cs="Garamond"/>
                <w:color w:val="222222"/>
              </w:rPr>
            </w:pPr>
            <w:r>
              <w:rPr>
                <w:rFonts w:ascii="Garamond" w:eastAsia="Garamond" w:hAnsi="Garamond" w:cs="Garamond"/>
                <w:color w:val="222222"/>
              </w:rPr>
              <w:t>José Maria LOPEZ CASADO</w:t>
            </w:r>
          </w:p>
        </w:tc>
        <w:tc>
          <w:tcPr>
            <w:tcW w:w="3402" w:type="dxa"/>
            <w:vAlign w:val="center"/>
          </w:tcPr>
          <w:p w14:paraId="493505DF" w14:textId="77777777" w:rsidR="00DD6B78" w:rsidRDefault="00F14976">
            <w:pPr>
              <w:jc w:val="both"/>
              <w:rPr>
                <w:rFonts w:ascii="Garamond" w:eastAsia="Garamond" w:hAnsi="Garamond" w:cs="Garamond"/>
              </w:rPr>
            </w:pPr>
            <w:r>
              <w:rPr>
                <w:rFonts w:ascii="Garamond" w:eastAsia="Garamond" w:hAnsi="Garamond" w:cs="Garamond"/>
              </w:rPr>
              <w:t>jose.lopez@univ-tours.fr</w:t>
            </w:r>
          </w:p>
        </w:tc>
      </w:tr>
      <w:tr w:rsidR="00DD6B78" w14:paraId="21131E74" w14:textId="77777777">
        <w:tc>
          <w:tcPr>
            <w:tcW w:w="2972" w:type="dxa"/>
          </w:tcPr>
          <w:p w14:paraId="3596A4A6" w14:textId="77777777" w:rsidR="00DD6B78" w:rsidRPr="00C40A0E" w:rsidRDefault="00F14976">
            <w:pPr>
              <w:jc w:val="both"/>
              <w:rPr>
                <w:rFonts w:ascii="Garamond" w:eastAsia="Garamond" w:hAnsi="Garamond" w:cs="Garamond"/>
                <w:lang w:val="en-AU"/>
              </w:rPr>
            </w:pPr>
            <w:r w:rsidRPr="00C40A0E">
              <w:rPr>
                <w:rFonts w:ascii="Garamond" w:eastAsia="Garamond" w:hAnsi="Garamond" w:cs="Garamond"/>
                <w:i/>
                <w:iCs/>
                <w:u w:val="single"/>
                <w:lang w:val="en-AU"/>
              </w:rPr>
              <w:t>Entrants</w:t>
            </w:r>
            <w:r w:rsidRPr="00C40A0E">
              <w:rPr>
                <w:rFonts w:ascii="Garamond" w:eastAsia="Garamond" w:hAnsi="Garamond" w:cs="Garamond"/>
                <w:lang w:val="en-AU"/>
              </w:rPr>
              <w:t xml:space="preserve"> : Huelva, Madrid</w:t>
            </w:r>
          </w:p>
          <w:p w14:paraId="6F374FB7" w14:textId="77777777" w:rsidR="00DD6B78" w:rsidRPr="00C40A0E" w:rsidRDefault="00F14976">
            <w:pPr>
              <w:jc w:val="both"/>
              <w:rPr>
                <w:rFonts w:ascii="Garamond" w:eastAsia="Garamond" w:hAnsi="Garamond" w:cs="Garamond"/>
                <w:lang w:val="en-AU"/>
              </w:rPr>
            </w:pPr>
            <w:r w:rsidRPr="00C40A0E">
              <w:rPr>
                <w:rFonts w:ascii="Garamond" w:eastAsia="Garamond" w:hAnsi="Garamond" w:cs="Garamond"/>
                <w:i/>
                <w:iCs/>
                <w:u w:val="single"/>
                <w:lang w:val="en-AU"/>
              </w:rPr>
              <w:t>Sortants</w:t>
            </w:r>
            <w:r w:rsidRPr="00C40A0E">
              <w:rPr>
                <w:rFonts w:ascii="Garamond" w:eastAsia="Garamond" w:hAnsi="Garamond" w:cs="Garamond"/>
                <w:lang w:val="en-AU"/>
              </w:rPr>
              <w:t> : Almería, Granada, Huelva, Madrid</w:t>
            </w:r>
          </w:p>
        </w:tc>
        <w:tc>
          <w:tcPr>
            <w:tcW w:w="3119" w:type="dxa"/>
            <w:vAlign w:val="center"/>
          </w:tcPr>
          <w:p w14:paraId="37FA1066" w14:textId="77777777" w:rsidR="00DD6B78" w:rsidRDefault="00F14976">
            <w:pPr>
              <w:jc w:val="both"/>
              <w:rPr>
                <w:rFonts w:ascii="Garamond" w:eastAsia="Garamond" w:hAnsi="Garamond" w:cs="Garamond"/>
              </w:rPr>
            </w:pPr>
            <w:r>
              <w:rPr>
                <w:rFonts w:ascii="Garamond" w:eastAsia="Garamond" w:hAnsi="Garamond" w:cs="Garamond"/>
              </w:rPr>
              <w:t>Yekaterina GARCIA MARKINA</w:t>
            </w:r>
          </w:p>
        </w:tc>
        <w:tc>
          <w:tcPr>
            <w:tcW w:w="3402" w:type="dxa"/>
            <w:vAlign w:val="center"/>
          </w:tcPr>
          <w:p w14:paraId="0F53E8B5" w14:textId="77777777" w:rsidR="00DD6B78" w:rsidRDefault="00F14976">
            <w:pPr>
              <w:jc w:val="both"/>
              <w:rPr>
                <w:rFonts w:ascii="Garamond" w:eastAsia="Garamond" w:hAnsi="Garamond" w:cs="Garamond"/>
              </w:rPr>
            </w:pPr>
            <w:r>
              <w:rPr>
                <w:rFonts w:ascii="Garamond" w:eastAsia="Garamond" w:hAnsi="Garamond" w:cs="Garamond"/>
              </w:rPr>
              <w:t>yekaterina.garcia@univ-tours.fr</w:t>
            </w:r>
          </w:p>
        </w:tc>
      </w:tr>
      <w:tr w:rsidR="00DD6B78" w14:paraId="2A52BB9B" w14:textId="77777777">
        <w:tc>
          <w:tcPr>
            <w:tcW w:w="2972" w:type="dxa"/>
          </w:tcPr>
          <w:p w14:paraId="7584128B" w14:textId="77777777" w:rsidR="00DD6B78" w:rsidRDefault="00F14976">
            <w:pPr>
              <w:jc w:val="both"/>
              <w:rPr>
                <w:rFonts w:ascii="Garamond" w:eastAsia="Garamond" w:hAnsi="Garamond" w:cs="Garamond"/>
              </w:rPr>
            </w:pPr>
            <w:r>
              <w:rPr>
                <w:rFonts w:ascii="Garamond" w:eastAsia="Garamond" w:hAnsi="Garamond" w:cs="Garamond"/>
                <w:i/>
                <w:iCs/>
                <w:u w:val="single"/>
              </w:rPr>
              <w:t>Entrants</w:t>
            </w:r>
            <w:r>
              <w:rPr>
                <w:rFonts w:ascii="Garamond" w:eastAsia="Garamond" w:hAnsi="Garamond" w:cs="Garamond"/>
              </w:rPr>
              <w:t xml:space="preserve"> : Alicante, Las Palmas de Gran Canaria, Pamplona.</w:t>
            </w:r>
          </w:p>
          <w:p w14:paraId="66C8467F" w14:textId="77777777" w:rsidR="00DD6B78" w:rsidRDefault="00F14976">
            <w:pPr>
              <w:jc w:val="both"/>
              <w:rPr>
                <w:rFonts w:ascii="Garamond" w:eastAsia="Garamond" w:hAnsi="Garamond" w:cs="Garamond"/>
              </w:rPr>
            </w:pPr>
            <w:r>
              <w:rPr>
                <w:rFonts w:ascii="Garamond" w:eastAsia="Garamond" w:hAnsi="Garamond" w:cs="Garamond"/>
                <w:i/>
                <w:iCs/>
                <w:u w:val="single"/>
              </w:rPr>
              <w:t>Sortants</w:t>
            </w:r>
            <w:r>
              <w:rPr>
                <w:rFonts w:ascii="Garamond" w:eastAsia="Garamond" w:hAnsi="Garamond" w:cs="Garamond"/>
              </w:rPr>
              <w:t xml:space="preserve"> : Alicante, Las Palmas de Gran C., Pamplona</w:t>
            </w:r>
          </w:p>
        </w:tc>
        <w:tc>
          <w:tcPr>
            <w:tcW w:w="3119" w:type="dxa"/>
            <w:vAlign w:val="center"/>
          </w:tcPr>
          <w:p w14:paraId="2C455479" w14:textId="77777777" w:rsidR="00DD6B78" w:rsidRDefault="00F14976">
            <w:pPr>
              <w:jc w:val="both"/>
              <w:rPr>
                <w:rFonts w:ascii="Garamond" w:eastAsia="Garamond" w:hAnsi="Garamond" w:cs="Garamond"/>
              </w:rPr>
            </w:pPr>
            <w:r>
              <w:rPr>
                <w:rFonts w:ascii="Garamond" w:eastAsia="Garamond" w:hAnsi="Garamond" w:cs="Garamond"/>
              </w:rPr>
              <w:t>Carlos TOUS</w:t>
            </w:r>
          </w:p>
        </w:tc>
        <w:tc>
          <w:tcPr>
            <w:tcW w:w="3402" w:type="dxa"/>
            <w:vAlign w:val="center"/>
          </w:tcPr>
          <w:p w14:paraId="7AC673BB" w14:textId="77777777" w:rsidR="00DD6B78" w:rsidRDefault="00F14976">
            <w:pPr>
              <w:jc w:val="both"/>
              <w:rPr>
                <w:rFonts w:ascii="Garamond" w:eastAsia="Garamond" w:hAnsi="Garamond" w:cs="Garamond"/>
              </w:rPr>
            </w:pPr>
            <w:r>
              <w:rPr>
                <w:rFonts w:ascii="Garamond" w:eastAsia="Garamond" w:hAnsi="Garamond" w:cs="Garamond"/>
              </w:rPr>
              <w:t>carlos.tous@univ-tours.fr</w:t>
            </w:r>
          </w:p>
        </w:tc>
      </w:tr>
    </w:tbl>
    <w:p w14:paraId="42F3E7B9" w14:textId="77777777" w:rsidR="00DD6B78" w:rsidRDefault="00DD6B78">
      <w:pPr>
        <w:rPr>
          <w:rFonts w:ascii="Garamond" w:eastAsia="Garamond" w:hAnsi="Garamond" w:cs="Garamond"/>
          <w:b/>
          <w:bCs/>
          <w:u w:val="single"/>
        </w:rPr>
      </w:pPr>
    </w:p>
    <w:p w14:paraId="220D89D0" w14:textId="77777777" w:rsidR="00DD6B78" w:rsidRDefault="00F14976">
      <w:pPr>
        <w:jc w:val="center"/>
        <w:rPr>
          <w:rFonts w:ascii="Garamond" w:eastAsia="Garamond" w:hAnsi="Garamond" w:cs="Garamond"/>
          <w:b/>
          <w:bCs/>
          <w:u w:val="single"/>
        </w:rPr>
      </w:pPr>
      <w:r>
        <w:rPr>
          <w:rFonts w:ascii="Garamond" w:eastAsia="Garamond" w:hAnsi="Garamond" w:cs="Garamond"/>
          <w:b/>
          <w:bCs/>
          <w:u w:val="single"/>
        </w:rPr>
        <w:t>ITALIEN</w:t>
      </w:r>
    </w:p>
    <w:p w14:paraId="7C6CAFB9" w14:textId="77777777" w:rsidR="00DD6B78" w:rsidRDefault="00F14976">
      <w:pPr>
        <w:rPr>
          <w:rFonts w:ascii="Garamond" w:eastAsia="Garamond" w:hAnsi="Garamond" w:cs="Garamond"/>
          <w:b/>
          <w:bCs/>
        </w:rPr>
      </w:pPr>
      <w:r>
        <w:rPr>
          <w:rFonts w:ascii="Garamond" w:eastAsia="Garamond" w:hAnsi="Garamond" w:cs="Garamond"/>
          <w:b/>
          <w:bCs/>
        </w:rPr>
        <w:t xml:space="preserve">Responsables des échanges universitaires </w:t>
      </w:r>
    </w:p>
    <w:tbl>
      <w:tblPr>
        <w:tblStyle w:val="a6"/>
        <w:tblW w:w="9493"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126"/>
        <w:gridCol w:w="3119"/>
      </w:tblGrid>
      <w:tr w:rsidR="00DD6B78" w14:paraId="47D93214" w14:textId="77777777">
        <w:trPr>
          <w:trHeight w:val="293"/>
        </w:trPr>
        <w:tc>
          <w:tcPr>
            <w:tcW w:w="4248" w:type="dxa"/>
          </w:tcPr>
          <w:p w14:paraId="709E5121" w14:textId="77777777" w:rsidR="00DD6B78" w:rsidRDefault="00DD6B78">
            <w:pPr>
              <w:jc w:val="center"/>
              <w:rPr>
                <w:rFonts w:ascii="Garamond" w:eastAsia="Garamond" w:hAnsi="Garamond" w:cs="Garamond"/>
                <w:b/>
                <w:bCs/>
              </w:rPr>
            </w:pPr>
          </w:p>
        </w:tc>
        <w:tc>
          <w:tcPr>
            <w:tcW w:w="2126" w:type="dxa"/>
          </w:tcPr>
          <w:p w14:paraId="049B41D3" w14:textId="77777777" w:rsidR="00DD6B78" w:rsidRDefault="00F14976">
            <w:pPr>
              <w:jc w:val="center"/>
              <w:rPr>
                <w:rFonts w:ascii="Garamond" w:eastAsia="Garamond" w:hAnsi="Garamond" w:cs="Garamond"/>
                <w:b/>
                <w:bCs/>
              </w:rPr>
            </w:pPr>
            <w:r>
              <w:rPr>
                <w:rFonts w:ascii="Garamond" w:eastAsia="Garamond" w:hAnsi="Garamond" w:cs="Garamond"/>
                <w:b/>
                <w:bCs/>
              </w:rPr>
              <w:t>Responsable</w:t>
            </w:r>
          </w:p>
        </w:tc>
        <w:tc>
          <w:tcPr>
            <w:tcW w:w="3119" w:type="dxa"/>
          </w:tcPr>
          <w:p w14:paraId="5338DF3E" w14:textId="77777777" w:rsidR="00DD6B78" w:rsidRDefault="00F14976">
            <w:pPr>
              <w:jc w:val="center"/>
              <w:rPr>
                <w:rFonts w:ascii="Garamond" w:eastAsia="Garamond" w:hAnsi="Garamond" w:cs="Garamond"/>
                <w:b/>
                <w:bCs/>
              </w:rPr>
            </w:pPr>
            <w:r>
              <w:rPr>
                <w:rFonts w:ascii="Garamond" w:eastAsia="Garamond" w:hAnsi="Garamond" w:cs="Garamond"/>
                <w:b/>
                <w:bCs/>
              </w:rPr>
              <w:t>Adresse mail</w:t>
            </w:r>
          </w:p>
        </w:tc>
      </w:tr>
      <w:tr w:rsidR="00DD6B78" w14:paraId="0571B8F2" w14:textId="77777777">
        <w:trPr>
          <w:trHeight w:val="293"/>
        </w:trPr>
        <w:tc>
          <w:tcPr>
            <w:tcW w:w="4248" w:type="dxa"/>
          </w:tcPr>
          <w:p w14:paraId="7262F9F6" w14:textId="77777777" w:rsidR="00DD6B78" w:rsidRDefault="00F14976">
            <w:pPr>
              <w:rPr>
                <w:rFonts w:ascii="Garamond" w:eastAsia="Garamond" w:hAnsi="Garamond" w:cs="Garamond"/>
              </w:rPr>
            </w:pPr>
            <w:r>
              <w:rPr>
                <w:rFonts w:ascii="Garamond" w:eastAsia="Garamond" w:hAnsi="Garamond" w:cs="Garamond"/>
                <w:b/>
                <w:bCs/>
              </w:rPr>
              <w:t>Mobilités entrants et sortants université </w:t>
            </w:r>
            <w:r>
              <w:rPr>
                <w:rFonts w:ascii="Garamond" w:eastAsia="Garamond" w:hAnsi="Garamond" w:cs="Garamond"/>
              </w:rPr>
              <w:t xml:space="preserve"> </w:t>
            </w:r>
          </w:p>
          <w:p w14:paraId="5A1C4442" w14:textId="77777777" w:rsidR="00DD6B78" w:rsidRDefault="00F14976">
            <w:pPr>
              <w:spacing w:line="264" w:lineRule="auto"/>
              <w:jc w:val="both"/>
              <w:rPr>
                <w:rFonts w:ascii="Garamond" w:eastAsia="Garamond" w:hAnsi="Garamond" w:cs="Garamond"/>
              </w:rPr>
            </w:pPr>
            <w:r>
              <w:rPr>
                <w:rFonts w:ascii="Garamond" w:eastAsia="Garamond" w:hAnsi="Garamond" w:cs="Garamond"/>
              </w:rPr>
              <w:t>Forlì (Campus de l’Università degli Studi di Bologna « Alma Mater Studiorum »)</w:t>
            </w:r>
          </w:p>
          <w:p w14:paraId="0973756A" w14:textId="77777777" w:rsidR="00DD6B78" w:rsidRDefault="00F14976">
            <w:pPr>
              <w:spacing w:line="264" w:lineRule="auto"/>
              <w:jc w:val="both"/>
              <w:rPr>
                <w:rFonts w:ascii="Garamond" w:eastAsia="Garamond" w:hAnsi="Garamond" w:cs="Garamond"/>
              </w:rPr>
            </w:pPr>
            <w:r>
              <w:rPr>
                <w:rFonts w:ascii="Garamond" w:eastAsia="Garamond" w:hAnsi="Garamond" w:cs="Garamond"/>
              </w:rPr>
              <w:t>Catane (Università degli Studi di Catania)</w:t>
            </w:r>
          </w:p>
          <w:p w14:paraId="2D6C2A64" w14:textId="77777777" w:rsidR="00DD6B78" w:rsidRDefault="00F14976">
            <w:pPr>
              <w:spacing w:line="264" w:lineRule="auto"/>
              <w:rPr>
                <w:rFonts w:ascii="Garamond" w:eastAsia="Garamond" w:hAnsi="Garamond" w:cs="Garamond"/>
              </w:rPr>
            </w:pPr>
            <w:r>
              <w:rPr>
                <w:rFonts w:ascii="Garamond" w:eastAsia="Garamond" w:hAnsi="Garamond" w:cs="Garamond"/>
                <w:highlight w:val="white"/>
              </w:rPr>
              <w:t>Florence (Università degli studi di Firenze)</w:t>
            </w:r>
          </w:p>
          <w:p w14:paraId="29A311BA" w14:textId="77777777" w:rsidR="00DD6B78" w:rsidRDefault="00F14976">
            <w:pPr>
              <w:spacing w:line="264" w:lineRule="auto"/>
              <w:jc w:val="both"/>
              <w:rPr>
                <w:rFonts w:ascii="Garamond" w:eastAsia="Garamond" w:hAnsi="Garamond" w:cs="Garamond"/>
              </w:rPr>
            </w:pPr>
            <w:r>
              <w:rPr>
                <w:rFonts w:ascii="Garamond" w:eastAsia="Garamond" w:hAnsi="Garamond" w:cs="Garamond"/>
              </w:rPr>
              <w:t>Milan (IULM)</w:t>
            </w:r>
          </w:p>
          <w:p w14:paraId="6FEBC66A" w14:textId="77777777" w:rsidR="00DD6B78" w:rsidRDefault="00F14976">
            <w:pPr>
              <w:spacing w:line="264" w:lineRule="auto"/>
              <w:jc w:val="both"/>
              <w:rPr>
                <w:rFonts w:ascii="Garamond" w:eastAsia="Garamond" w:hAnsi="Garamond" w:cs="Garamond"/>
              </w:rPr>
            </w:pPr>
            <w:r>
              <w:rPr>
                <w:rFonts w:ascii="Garamond" w:eastAsia="Garamond" w:hAnsi="Garamond" w:cs="Garamond"/>
              </w:rPr>
              <w:t>Palerme (Università degli Studi di Palermo)</w:t>
            </w:r>
          </w:p>
          <w:p w14:paraId="4327B30A" w14:textId="77777777" w:rsidR="00DD6B78" w:rsidRDefault="00F14976">
            <w:pPr>
              <w:spacing w:line="264" w:lineRule="auto"/>
              <w:jc w:val="both"/>
              <w:rPr>
                <w:rFonts w:ascii="Garamond" w:eastAsia="Garamond" w:hAnsi="Garamond" w:cs="Garamond"/>
              </w:rPr>
            </w:pPr>
            <w:r>
              <w:rPr>
                <w:rFonts w:ascii="Garamond" w:eastAsia="Garamond" w:hAnsi="Garamond" w:cs="Garamond"/>
              </w:rPr>
              <w:t>Parme (Università degli Studi di Parma)</w:t>
            </w:r>
          </w:p>
          <w:p w14:paraId="650C5B13" w14:textId="77777777" w:rsidR="00DD6B78" w:rsidRDefault="00F14976">
            <w:pPr>
              <w:spacing w:line="264" w:lineRule="auto"/>
              <w:jc w:val="both"/>
              <w:rPr>
                <w:rFonts w:ascii="Garamond" w:eastAsia="Garamond" w:hAnsi="Garamond" w:cs="Garamond"/>
              </w:rPr>
            </w:pPr>
            <w:r>
              <w:rPr>
                <w:rFonts w:ascii="Garamond" w:eastAsia="Garamond" w:hAnsi="Garamond" w:cs="Garamond"/>
              </w:rPr>
              <w:t>Rome (Università degli Studi Roma Tre)</w:t>
            </w:r>
          </w:p>
          <w:p w14:paraId="260EDCF1" w14:textId="77777777" w:rsidR="00DD6B78" w:rsidRDefault="00F14976">
            <w:pPr>
              <w:spacing w:line="264" w:lineRule="auto"/>
              <w:jc w:val="both"/>
              <w:rPr>
                <w:rFonts w:ascii="Garamond" w:eastAsia="Garamond" w:hAnsi="Garamond" w:cs="Garamond"/>
              </w:rPr>
            </w:pPr>
            <w:r>
              <w:rPr>
                <w:rFonts w:ascii="Garamond" w:eastAsia="Garamond" w:hAnsi="Garamond" w:cs="Garamond"/>
              </w:rPr>
              <w:t>Sienne (Università per stranieri di Siena)</w:t>
            </w:r>
          </w:p>
          <w:p w14:paraId="233ED8C1" w14:textId="77777777" w:rsidR="00DD6B78" w:rsidRDefault="00F14976">
            <w:pPr>
              <w:spacing w:line="264" w:lineRule="auto"/>
              <w:jc w:val="both"/>
              <w:rPr>
                <w:rFonts w:ascii="Garamond" w:eastAsia="Garamond" w:hAnsi="Garamond" w:cs="Garamond"/>
              </w:rPr>
            </w:pPr>
            <w:r>
              <w:rPr>
                <w:rFonts w:ascii="Garamond" w:eastAsia="Garamond" w:hAnsi="Garamond" w:cs="Garamond"/>
              </w:rPr>
              <w:t>Turin (Università degli Studi di Torino)</w:t>
            </w:r>
          </w:p>
          <w:p w14:paraId="3D0E175D" w14:textId="77777777" w:rsidR="00DD6B78" w:rsidRDefault="00F14976">
            <w:pPr>
              <w:rPr>
                <w:rFonts w:ascii="Garamond" w:eastAsia="Garamond" w:hAnsi="Garamond" w:cs="Garamond"/>
                <w:b/>
                <w:bCs/>
              </w:rPr>
            </w:pPr>
            <w:r>
              <w:rPr>
                <w:rFonts w:ascii="Garamond" w:eastAsia="Garamond" w:hAnsi="Garamond" w:cs="Garamond"/>
              </w:rPr>
              <w:t>Vérone (Università degli Studi di Verona) </w:t>
            </w:r>
          </w:p>
        </w:tc>
        <w:tc>
          <w:tcPr>
            <w:tcW w:w="2126" w:type="dxa"/>
            <w:vAlign w:val="center"/>
          </w:tcPr>
          <w:p w14:paraId="60A32DEA" w14:textId="77777777" w:rsidR="00DD6B78" w:rsidRDefault="00F14976">
            <w:pPr>
              <w:jc w:val="both"/>
              <w:rPr>
                <w:rFonts w:ascii="Garamond" w:eastAsia="Garamond" w:hAnsi="Garamond" w:cs="Garamond"/>
                <w:sz w:val="24"/>
                <w:szCs w:val="24"/>
              </w:rPr>
            </w:pPr>
            <w:r>
              <w:rPr>
                <w:rFonts w:ascii="Garamond" w:eastAsia="Garamond" w:hAnsi="Garamond" w:cs="Garamond"/>
                <w:sz w:val="24"/>
                <w:szCs w:val="24"/>
              </w:rPr>
              <w:t>Massimo SCANDOLA</w:t>
            </w:r>
          </w:p>
        </w:tc>
        <w:tc>
          <w:tcPr>
            <w:tcW w:w="3119" w:type="dxa"/>
            <w:vAlign w:val="center"/>
          </w:tcPr>
          <w:p w14:paraId="6F254FC2" w14:textId="77777777" w:rsidR="00DD6B78" w:rsidRDefault="00F14976">
            <w:pPr>
              <w:jc w:val="both"/>
              <w:rPr>
                <w:rFonts w:ascii="Garamond" w:eastAsia="Garamond" w:hAnsi="Garamond" w:cs="Garamond"/>
                <w:sz w:val="24"/>
                <w:szCs w:val="24"/>
              </w:rPr>
            </w:pPr>
            <w:r>
              <w:rPr>
                <w:rFonts w:ascii="Garamond" w:eastAsia="Garamond" w:hAnsi="Garamond" w:cs="Garamond"/>
                <w:sz w:val="24"/>
                <w:szCs w:val="24"/>
              </w:rPr>
              <w:t>massimo.scandola@univ-tours.fr</w:t>
            </w:r>
          </w:p>
        </w:tc>
      </w:tr>
      <w:tr w:rsidR="00DD6B78" w14:paraId="51FCFF3A" w14:textId="77777777">
        <w:trPr>
          <w:trHeight w:val="293"/>
        </w:trPr>
        <w:tc>
          <w:tcPr>
            <w:tcW w:w="4248" w:type="dxa"/>
          </w:tcPr>
          <w:p w14:paraId="76D0CBF1" w14:textId="77777777" w:rsidR="00DD6B78" w:rsidRDefault="00DD6B78">
            <w:pPr>
              <w:rPr>
                <w:rFonts w:ascii="Garamond" w:eastAsia="Garamond" w:hAnsi="Garamond" w:cs="Garamond"/>
                <w:b/>
                <w:bCs/>
              </w:rPr>
            </w:pPr>
          </w:p>
        </w:tc>
        <w:tc>
          <w:tcPr>
            <w:tcW w:w="2126" w:type="dxa"/>
          </w:tcPr>
          <w:p w14:paraId="432CC6F3" w14:textId="77777777" w:rsidR="00DD6B78" w:rsidRDefault="00DD6B78">
            <w:pPr>
              <w:rPr>
                <w:rFonts w:ascii="Garamond" w:eastAsia="Garamond" w:hAnsi="Garamond" w:cs="Garamond"/>
              </w:rPr>
            </w:pPr>
          </w:p>
        </w:tc>
        <w:tc>
          <w:tcPr>
            <w:tcW w:w="3119" w:type="dxa"/>
          </w:tcPr>
          <w:p w14:paraId="27D92F6C" w14:textId="77777777" w:rsidR="00DD6B78" w:rsidRDefault="00DD6B78">
            <w:pPr>
              <w:rPr>
                <w:rFonts w:ascii="Garamond" w:eastAsia="Garamond" w:hAnsi="Garamond" w:cs="Garamond"/>
              </w:rPr>
            </w:pPr>
          </w:p>
        </w:tc>
      </w:tr>
    </w:tbl>
    <w:p w14:paraId="71D8285D" w14:textId="77777777" w:rsidR="00DD6B78" w:rsidRDefault="00DD6B78">
      <w:pPr>
        <w:jc w:val="center"/>
        <w:rPr>
          <w:rFonts w:ascii="Garamond" w:eastAsia="Garamond" w:hAnsi="Garamond" w:cs="Garamond"/>
          <w:b/>
          <w:bCs/>
        </w:rPr>
      </w:pPr>
    </w:p>
    <w:p w14:paraId="0C915EE4" w14:textId="77777777" w:rsidR="00DD6B78" w:rsidRDefault="00DD6B78">
      <w:pPr>
        <w:jc w:val="center"/>
        <w:rPr>
          <w:rFonts w:ascii="Garamond" w:eastAsia="Garamond" w:hAnsi="Garamond" w:cs="Garamond"/>
          <w:b/>
          <w:bCs/>
        </w:rPr>
      </w:pPr>
    </w:p>
    <w:p w14:paraId="3FF201E8" w14:textId="77777777" w:rsidR="00DD6B78" w:rsidRDefault="00DD6B78">
      <w:pPr>
        <w:jc w:val="center"/>
        <w:rPr>
          <w:rFonts w:ascii="Garamond" w:eastAsia="Garamond" w:hAnsi="Garamond" w:cs="Garamond"/>
          <w:b/>
          <w:bCs/>
        </w:rPr>
      </w:pPr>
    </w:p>
    <w:p w14:paraId="423FFA25" w14:textId="77777777" w:rsidR="00DD6B78" w:rsidRDefault="00F14976">
      <w:pPr>
        <w:spacing w:before="120"/>
        <w:jc w:val="center"/>
        <w:rPr>
          <w:rFonts w:ascii="Garamond" w:eastAsia="Garamond" w:hAnsi="Garamond" w:cs="Garamond"/>
          <w:b/>
          <w:bCs/>
          <w:u w:val="single"/>
        </w:rPr>
      </w:pPr>
      <w:r>
        <w:rPr>
          <w:rFonts w:ascii="Garamond" w:eastAsia="Garamond" w:hAnsi="Garamond" w:cs="Garamond"/>
          <w:b/>
          <w:bCs/>
          <w:u w:val="single"/>
        </w:rPr>
        <w:t>Responsables des stages LICENCE 3</w:t>
      </w:r>
    </w:p>
    <w:p w14:paraId="2B6C479E" w14:textId="77777777" w:rsidR="00DD6B78" w:rsidRDefault="00F14976">
      <w:pPr>
        <w:spacing w:before="120"/>
        <w:jc w:val="center"/>
        <w:rPr>
          <w:rFonts w:ascii="Garamond" w:eastAsia="Garamond" w:hAnsi="Garamond" w:cs="Garamond"/>
          <w:b/>
          <w:bCs/>
        </w:rPr>
      </w:pPr>
      <w:r>
        <w:rPr>
          <w:rFonts w:ascii="Garamond" w:eastAsia="Garamond" w:hAnsi="Garamond" w:cs="Garamond"/>
          <w:b/>
          <w:bCs/>
        </w:rPr>
        <w:t>Coordination Générale: Nathalie CHAMPROUX, nathalie.champroux@univ-tours.fr</w:t>
      </w:r>
    </w:p>
    <w:p w14:paraId="74043AA2" w14:textId="77777777" w:rsidR="00DD6B78" w:rsidRDefault="00F14976">
      <w:pPr>
        <w:spacing w:before="120"/>
        <w:rPr>
          <w:rFonts w:ascii="Garamond" w:eastAsia="Garamond" w:hAnsi="Garamond" w:cs="Garamond"/>
          <w:b/>
          <w:bCs/>
        </w:rPr>
      </w:pPr>
      <w:r>
        <w:rPr>
          <w:rFonts w:ascii="Garamond" w:eastAsia="Garamond" w:hAnsi="Garamond" w:cs="Garamond"/>
          <w:b/>
          <w:bCs/>
        </w:rPr>
        <w:t>ANGLAIS : Nathalie CHAMPROUX, nathalie.champroux@univ-tours.fr</w:t>
      </w:r>
    </w:p>
    <w:p w14:paraId="614A4891" w14:textId="77777777" w:rsidR="00DD6B78" w:rsidRDefault="00F14976">
      <w:pPr>
        <w:spacing w:before="120"/>
        <w:rPr>
          <w:rFonts w:ascii="Garamond" w:eastAsia="Garamond" w:hAnsi="Garamond" w:cs="Garamond"/>
          <w:b/>
          <w:bCs/>
        </w:rPr>
      </w:pPr>
      <w:r>
        <w:rPr>
          <w:rFonts w:ascii="Garamond" w:eastAsia="Garamond" w:hAnsi="Garamond" w:cs="Garamond"/>
          <w:b/>
          <w:bCs/>
        </w:rPr>
        <w:t>ALLEMAND : Sylvie TOSCER-ANGOT, sylvie.toscerangot@univ-tours.fr</w:t>
      </w:r>
    </w:p>
    <w:p w14:paraId="79CEDC48" w14:textId="77777777" w:rsidR="00DD6B78" w:rsidRDefault="00F14976">
      <w:pPr>
        <w:spacing w:before="120"/>
        <w:rPr>
          <w:rFonts w:ascii="Garamond" w:eastAsia="Garamond" w:hAnsi="Garamond" w:cs="Garamond"/>
          <w:b/>
          <w:bCs/>
        </w:rPr>
      </w:pPr>
      <w:r>
        <w:rPr>
          <w:rFonts w:ascii="Garamond" w:eastAsia="Garamond" w:hAnsi="Garamond" w:cs="Garamond"/>
          <w:b/>
          <w:bCs/>
        </w:rPr>
        <w:t xml:space="preserve">FRANCAIS : Nathalie CHAMPROUX, </w:t>
      </w:r>
    </w:p>
    <w:p w14:paraId="0FE5AECB" w14:textId="77777777" w:rsidR="00DD6B78" w:rsidRDefault="00F14976">
      <w:pPr>
        <w:spacing w:before="120"/>
        <w:rPr>
          <w:rFonts w:ascii="Garamond" w:eastAsia="Garamond" w:hAnsi="Garamond" w:cs="Garamond"/>
          <w:b/>
          <w:bCs/>
        </w:rPr>
      </w:pPr>
      <w:r>
        <w:rPr>
          <w:rFonts w:ascii="Garamond" w:eastAsia="Garamond" w:hAnsi="Garamond" w:cs="Garamond"/>
          <w:b/>
          <w:bCs/>
        </w:rPr>
        <w:t>ITALIEN: Maria-Teresa RICCI, teresa.rinathalie.champroux@univ-tours.frcci@univ-tours.fr</w:t>
      </w:r>
    </w:p>
    <w:p w14:paraId="796F664D" w14:textId="77777777" w:rsidR="00DD6B78" w:rsidRDefault="00F14976">
      <w:pPr>
        <w:spacing w:before="120"/>
        <w:rPr>
          <w:rFonts w:ascii="Garamond" w:eastAsia="Garamond" w:hAnsi="Garamond" w:cs="Garamond"/>
          <w:b/>
          <w:bCs/>
        </w:rPr>
      </w:pPr>
      <w:r>
        <w:rPr>
          <w:rFonts w:ascii="Garamond" w:eastAsia="Garamond" w:hAnsi="Garamond" w:cs="Garamond"/>
          <w:b/>
          <w:bCs/>
        </w:rPr>
        <w:t>ESPAGNOL : Cf. Tableau ci-dessous</w:t>
      </w:r>
    </w:p>
    <w:p w14:paraId="41B49FE5" w14:textId="77777777" w:rsidR="00DD6B78" w:rsidRDefault="00DD6B78">
      <w:pPr>
        <w:spacing w:before="120"/>
        <w:rPr>
          <w:rFonts w:ascii="Garamond" w:eastAsia="Garamond" w:hAnsi="Garamond" w:cs="Garamond"/>
          <w:b/>
          <w:bCs/>
        </w:rPr>
      </w:pPr>
    </w:p>
    <w:tbl>
      <w:tblPr>
        <w:tblStyle w:val="a7"/>
        <w:tblW w:w="949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3120"/>
        <w:gridCol w:w="3405"/>
      </w:tblGrid>
      <w:tr w:rsidR="00DD6B78" w14:paraId="736DEDD8" w14:textId="77777777">
        <w:trPr>
          <w:trHeight w:val="293"/>
        </w:trPr>
        <w:tc>
          <w:tcPr>
            <w:tcW w:w="2970" w:type="dxa"/>
          </w:tcPr>
          <w:p w14:paraId="4966DAD9" w14:textId="77777777" w:rsidR="00DD6B78" w:rsidRDefault="00F14976">
            <w:pPr>
              <w:jc w:val="center"/>
              <w:rPr>
                <w:rFonts w:ascii="Garamond" w:eastAsia="Garamond" w:hAnsi="Garamond" w:cs="Garamond"/>
                <w:b/>
                <w:bCs/>
              </w:rPr>
            </w:pPr>
            <w:r>
              <w:rPr>
                <w:rFonts w:ascii="Garamond" w:eastAsia="Garamond" w:hAnsi="Garamond" w:cs="Garamond"/>
                <w:b/>
                <w:bCs/>
              </w:rPr>
              <w:t>Zones géographiques</w:t>
            </w:r>
          </w:p>
        </w:tc>
        <w:tc>
          <w:tcPr>
            <w:tcW w:w="3120" w:type="dxa"/>
          </w:tcPr>
          <w:p w14:paraId="09E69BB0" w14:textId="77777777" w:rsidR="00DD6B78" w:rsidRDefault="00F14976">
            <w:pPr>
              <w:jc w:val="center"/>
              <w:rPr>
                <w:rFonts w:ascii="Garamond" w:eastAsia="Garamond" w:hAnsi="Garamond" w:cs="Garamond"/>
                <w:b/>
                <w:bCs/>
              </w:rPr>
            </w:pPr>
            <w:r>
              <w:rPr>
                <w:rFonts w:ascii="Garamond" w:eastAsia="Garamond" w:hAnsi="Garamond" w:cs="Garamond"/>
                <w:b/>
                <w:bCs/>
              </w:rPr>
              <w:t>Responsables</w:t>
            </w:r>
          </w:p>
        </w:tc>
        <w:tc>
          <w:tcPr>
            <w:tcW w:w="3405" w:type="dxa"/>
          </w:tcPr>
          <w:p w14:paraId="6EEF7525" w14:textId="77777777" w:rsidR="00DD6B78" w:rsidRDefault="00F14976">
            <w:pPr>
              <w:jc w:val="center"/>
              <w:rPr>
                <w:rFonts w:ascii="Garamond" w:eastAsia="Garamond" w:hAnsi="Garamond" w:cs="Garamond"/>
                <w:b/>
                <w:bCs/>
              </w:rPr>
            </w:pPr>
            <w:r>
              <w:rPr>
                <w:rFonts w:ascii="Garamond" w:eastAsia="Garamond" w:hAnsi="Garamond" w:cs="Garamond"/>
                <w:b/>
                <w:bCs/>
              </w:rPr>
              <w:t>Adresse mail</w:t>
            </w:r>
          </w:p>
        </w:tc>
      </w:tr>
      <w:tr w:rsidR="00DD6B78" w14:paraId="3BE02F58" w14:textId="77777777">
        <w:tc>
          <w:tcPr>
            <w:tcW w:w="2970" w:type="dxa"/>
          </w:tcPr>
          <w:p w14:paraId="5B4A7CC4" w14:textId="77777777" w:rsidR="00DD6B78" w:rsidRDefault="00F14976">
            <w:pPr>
              <w:jc w:val="both"/>
              <w:rPr>
                <w:rFonts w:ascii="Garamond" w:eastAsia="Garamond" w:hAnsi="Garamond" w:cs="Garamond"/>
              </w:rPr>
            </w:pPr>
            <w:r>
              <w:rPr>
                <w:rFonts w:ascii="Garamond" w:eastAsia="Garamond" w:hAnsi="Garamond" w:cs="Garamond"/>
                <w:b/>
                <w:bCs/>
              </w:rPr>
              <w:t>Zone 1</w:t>
            </w:r>
            <w:r>
              <w:rPr>
                <w:rFonts w:ascii="Garamond" w:eastAsia="Garamond" w:hAnsi="Garamond" w:cs="Garamond"/>
              </w:rPr>
              <w:t xml:space="preserve"> “Atlantique”</w:t>
            </w:r>
          </w:p>
          <w:p w14:paraId="53A14A70" w14:textId="77777777" w:rsidR="00DD6B78" w:rsidRDefault="00F14976">
            <w:pPr>
              <w:jc w:val="both"/>
              <w:rPr>
                <w:rFonts w:ascii="Garamond" w:eastAsia="Garamond" w:hAnsi="Garamond" w:cs="Garamond"/>
              </w:rPr>
            </w:pPr>
            <w:r>
              <w:rPr>
                <w:rFonts w:ascii="Garamond" w:eastAsia="Garamond" w:hAnsi="Garamond" w:cs="Garamond"/>
              </w:rPr>
              <w:t>(Asturias, Cantabria, Castilla La Mancha, Castilla y León, Comunidad de Madrid, Galicia, La Rioja, País Vasco</w:t>
            </w:r>
            <w:r>
              <w:rPr>
                <w:rFonts w:ascii="Garamond" w:eastAsia="Garamond" w:hAnsi="Garamond" w:cs="Garamond"/>
                <w:u w:val="single"/>
              </w:rPr>
              <w:t>)</w:t>
            </w:r>
          </w:p>
        </w:tc>
        <w:tc>
          <w:tcPr>
            <w:tcW w:w="3120" w:type="dxa"/>
            <w:vAlign w:val="center"/>
          </w:tcPr>
          <w:p w14:paraId="6DB17F5B" w14:textId="77777777" w:rsidR="00DD6B78" w:rsidRDefault="00F14976">
            <w:pPr>
              <w:jc w:val="both"/>
              <w:rPr>
                <w:rFonts w:ascii="Garamond" w:eastAsia="Garamond" w:hAnsi="Garamond" w:cs="Garamond"/>
              </w:rPr>
            </w:pPr>
            <w:r>
              <w:rPr>
                <w:rFonts w:ascii="Garamond" w:eastAsia="Garamond" w:hAnsi="Garamond" w:cs="Garamond"/>
              </w:rPr>
              <w:t>José Maria LOPEZ CASADO</w:t>
            </w:r>
          </w:p>
          <w:p w14:paraId="4D6FA9A3" w14:textId="77777777" w:rsidR="00DD6B78" w:rsidRDefault="00DD6B78">
            <w:pPr>
              <w:jc w:val="both"/>
              <w:rPr>
                <w:rFonts w:ascii="Garamond" w:eastAsia="Garamond" w:hAnsi="Garamond" w:cs="Garamond"/>
              </w:rPr>
            </w:pPr>
          </w:p>
        </w:tc>
        <w:tc>
          <w:tcPr>
            <w:tcW w:w="3405" w:type="dxa"/>
            <w:vAlign w:val="center"/>
          </w:tcPr>
          <w:p w14:paraId="4FCBBB7D" w14:textId="77777777" w:rsidR="00DD6B78" w:rsidRDefault="00F14976">
            <w:pPr>
              <w:jc w:val="both"/>
              <w:rPr>
                <w:rFonts w:ascii="Garamond" w:eastAsia="Garamond" w:hAnsi="Garamond" w:cs="Garamond"/>
              </w:rPr>
            </w:pPr>
            <w:r>
              <w:rPr>
                <w:rFonts w:ascii="Garamond" w:eastAsia="Garamond" w:hAnsi="Garamond" w:cs="Garamond"/>
              </w:rPr>
              <w:t>jose.lopez@univ-tours.fr</w:t>
            </w:r>
          </w:p>
          <w:p w14:paraId="55E48C1E" w14:textId="77777777" w:rsidR="00DD6B78" w:rsidRDefault="00DD6B78">
            <w:pPr>
              <w:jc w:val="both"/>
              <w:rPr>
                <w:rFonts w:ascii="Garamond" w:eastAsia="Garamond" w:hAnsi="Garamond" w:cs="Garamond"/>
              </w:rPr>
            </w:pPr>
          </w:p>
        </w:tc>
      </w:tr>
      <w:tr w:rsidR="00DD6B78" w14:paraId="293AA232" w14:textId="77777777">
        <w:tc>
          <w:tcPr>
            <w:tcW w:w="2970" w:type="dxa"/>
          </w:tcPr>
          <w:p w14:paraId="228511A5" w14:textId="77777777" w:rsidR="00DD6B78" w:rsidRDefault="00F14976">
            <w:pPr>
              <w:jc w:val="both"/>
              <w:rPr>
                <w:rFonts w:ascii="Garamond" w:eastAsia="Garamond" w:hAnsi="Garamond" w:cs="Garamond"/>
              </w:rPr>
            </w:pPr>
            <w:r>
              <w:rPr>
                <w:rFonts w:ascii="Garamond" w:eastAsia="Garamond" w:hAnsi="Garamond" w:cs="Garamond"/>
                <w:b/>
                <w:bCs/>
              </w:rPr>
              <w:t>Zone 2</w:t>
            </w:r>
            <w:r>
              <w:rPr>
                <w:rFonts w:ascii="Garamond" w:eastAsia="Garamond" w:hAnsi="Garamond" w:cs="Garamond"/>
              </w:rPr>
              <w:t xml:space="preserve"> “Méditerranée”</w:t>
            </w:r>
          </w:p>
          <w:p w14:paraId="6602B623" w14:textId="77777777" w:rsidR="00DD6B78" w:rsidRDefault="00F14976">
            <w:pPr>
              <w:jc w:val="both"/>
              <w:rPr>
                <w:rFonts w:ascii="Garamond" w:eastAsia="Garamond" w:hAnsi="Garamond" w:cs="Garamond"/>
              </w:rPr>
            </w:pPr>
            <w:r>
              <w:rPr>
                <w:rFonts w:ascii="Garamond" w:eastAsia="Garamond" w:hAnsi="Garamond" w:cs="Garamond"/>
              </w:rPr>
              <w:t>Andalucía, Aragón, Cataluña, Ceuta, Comunidad Valenciana, Extremadura, Islas Baleares, Islas Canarias, Melilla, Murcia, Navarra)</w:t>
            </w:r>
          </w:p>
        </w:tc>
        <w:tc>
          <w:tcPr>
            <w:tcW w:w="3120" w:type="dxa"/>
            <w:tcMar>
              <w:left w:w="28" w:type="dxa"/>
              <w:right w:w="28" w:type="dxa"/>
            </w:tcMar>
            <w:vAlign w:val="center"/>
          </w:tcPr>
          <w:p w14:paraId="11125CB2" w14:textId="77777777" w:rsidR="00DD6B78" w:rsidRDefault="00DD6B78">
            <w:pPr>
              <w:jc w:val="both"/>
              <w:rPr>
                <w:rFonts w:ascii="Garamond" w:eastAsia="Garamond" w:hAnsi="Garamond" w:cs="Garamond"/>
              </w:rPr>
            </w:pPr>
          </w:p>
          <w:p w14:paraId="087AD56F" w14:textId="77777777" w:rsidR="00DD6B78" w:rsidRDefault="00F14976">
            <w:pPr>
              <w:jc w:val="both"/>
              <w:rPr>
                <w:rFonts w:ascii="Garamond" w:eastAsia="Garamond" w:hAnsi="Garamond" w:cs="Garamond"/>
              </w:rPr>
            </w:pPr>
            <w:r>
              <w:rPr>
                <w:rFonts w:ascii="Garamond" w:eastAsia="Garamond" w:hAnsi="Garamond" w:cs="Garamond"/>
              </w:rPr>
              <w:t>Yekaterina GARCIA MARKINA</w:t>
            </w:r>
          </w:p>
          <w:p w14:paraId="6B5AC2B6" w14:textId="77777777" w:rsidR="00DD6B78" w:rsidRDefault="00DD6B78">
            <w:pPr>
              <w:jc w:val="both"/>
              <w:rPr>
                <w:rFonts w:ascii="Garamond" w:eastAsia="Garamond" w:hAnsi="Garamond" w:cs="Garamond"/>
              </w:rPr>
            </w:pPr>
          </w:p>
          <w:p w14:paraId="13ECB396" w14:textId="77777777" w:rsidR="00DD6B78" w:rsidRDefault="00F14976">
            <w:pPr>
              <w:jc w:val="both"/>
              <w:rPr>
                <w:rFonts w:ascii="Garamond" w:eastAsia="Garamond" w:hAnsi="Garamond" w:cs="Garamond"/>
              </w:rPr>
            </w:pPr>
            <w:r>
              <w:rPr>
                <w:rFonts w:ascii="Garamond" w:eastAsia="Garamond" w:hAnsi="Garamond" w:cs="Garamond"/>
              </w:rPr>
              <w:t>Carlos TOUS</w:t>
            </w:r>
          </w:p>
          <w:p w14:paraId="7AB23185" w14:textId="77777777" w:rsidR="00DD6B78" w:rsidRDefault="00DD6B78">
            <w:pPr>
              <w:jc w:val="both"/>
              <w:rPr>
                <w:rFonts w:ascii="Garamond" w:eastAsia="Garamond" w:hAnsi="Garamond" w:cs="Garamond"/>
              </w:rPr>
            </w:pPr>
          </w:p>
        </w:tc>
        <w:tc>
          <w:tcPr>
            <w:tcW w:w="3405" w:type="dxa"/>
            <w:vAlign w:val="center"/>
          </w:tcPr>
          <w:p w14:paraId="2122A5B7" w14:textId="77777777" w:rsidR="00DD6B78" w:rsidRDefault="00F14976">
            <w:pPr>
              <w:jc w:val="both"/>
              <w:rPr>
                <w:rFonts w:ascii="Garamond" w:eastAsia="Garamond" w:hAnsi="Garamond" w:cs="Garamond"/>
              </w:rPr>
            </w:pPr>
            <w:r>
              <w:rPr>
                <w:rFonts w:ascii="Garamond" w:eastAsia="Garamond" w:hAnsi="Garamond" w:cs="Garamond"/>
              </w:rPr>
              <w:t>yekaterina.garcia@univ-tours.fr</w:t>
            </w:r>
          </w:p>
          <w:p w14:paraId="493C349F" w14:textId="77777777" w:rsidR="00DD6B78" w:rsidRDefault="00DD6B78">
            <w:pPr>
              <w:jc w:val="both"/>
              <w:rPr>
                <w:rFonts w:ascii="Garamond" w:eastAsia="Garamond" w:hAnsi="Garamond" w:cs="Garamond"/>
              </w:rPr>
            </w:pPr>
          </w:p>
          <w:p w14:paraId="25BB9B1E" w14:textId="77777777" w:rsidR="00DD6B78" w:rsidRDefault="00F14976">
            <w:pPr>
              <w:jc w:val="both"/>
              <w:rPr>
                <w:rFonts w:ascii="Garamond" w:eastAsia="Garamond" w:hAnsi="Garamond" w:cs="Garamond"/>
              </w:rPr>
            </w:pPr>
            <w:r>
              <w:rPr>
                <w:rFonts w:ascii="Garamond" w:eastAsia="Garamond" w:hAnsi="Garamond" w:cs="Garamond"/>
              </w:rPr>
              <w:t>carlos.tous@univ-tours.fr</w:t>
            </w:r>
          </w:p>
        </w:tc>
      </w:tr>
      <w:tr w:rsidR="00DD6B78" w14:paraId="4AD5AAD1" w14:textId="77777777">
        <w:tc>
          <w:tcPr>
            <w:tcW w:w="2970" w:type="dxa"/>
          </w:tcPr>
          <w:p w14:paraId="496D18E7" w14:textId="77777777" w:rsidR="00DD6B78" w:rsidRDefault="00F14976">
            <w:pPr>
              <w:jc w:val="both"/>
              <w:rPr>
                <w:rFonts w:ascii="Garamond" w:eastAsia="Garamond" w:hAnsi="Garamond" w:cs="Garamond"/>
                <w:b/>
                <w:bCs/>
              </w:rPr>
            </w:pPr>
            <w:r>
              <w:rPr>
                <w:rFonts w:ascii="Garamond" w:eastAsia="Garamond" w:hAnsi="Garamond" w:cs="Garamond"/>
                <w:b/>
                <w:bCs/>
              </w:rPr>
              <w:t>AMÉRIQUE HISPANIQUE</w:t>
            </w:r>
          </w:p>
          <w:p w14:paraId="79612D5B" w14:textId="77777777" w:rsidR="00DD6B78" w:rsidRDefault="00F14976">
            <w:pPr>
              <w:jc w:val="both"/>
              <w:rPr>
                <w:rFonts w:ascii="Garamond" w:eastAsia="Garamond" w:hAnsi="Garamond" w:cs="Garamond"/>
              </w:rPr>
            </w:pPr>
            <w:r>
              <w:rPr>
                <w:rFonts w:ascii="Garamond" w:eastAsia="Garamond" w:hAnsi="Garamond" w:cs="Garamond"/>
              </w:rPr>
              <w:t>Universités et stages</w:t>
            </w:r>
          </w:p>
          <w:p w14:paraId="2015FB4A" w14:textId="77777777" w:rsidR="00DD6B78" w:rsidRDefault="00F14976">
            <w:pPr>
              <w:jc w:val="both"/>
              <w:rPr>
                <w:rFonts w:ascii="Garamond" w:eastAsia="Garamond" w:hAnsi="Garamond" w:cs="Garamond"/>
              </w:rPr>
            </w:pPr>
            <w:r>
              <w:rPr>
                <w:rFonts w:ascii="Garamond" w:eastAsia="Garamond" w:hAnsi="Garamond" w:cs="Garamond"/>
              </w:rPr>
              <w:t>Costa Rica et Mexique</w:t>
            </w:r>
          </w:p>
          <w:p w14:paraId="065609D9" w14:textId="77777777" w:rsidR="00DD6B78" w:rsidRDefault="00F14976">
            <w:pPr>
              <w:jc w:val="both"/>
              <w:rPr>
                <w:rFonts w:ascii="Garamond" w:eastAsia="Garamond" w:hAnsi="Garamond" w:cs="Garamond"/>
              </w:rPr>
            </w:pPr>
            <w:r>
              <w:rPr>
                <w:rFonts w:ascii="Garamond" w:eastAsia="Garamond" w:hAnsi="Garamond" w:cs="Garamond"/>
              </w:rPr>
              <w:t>Argentine et Chili</w:t>
            </w:r>
          </w:p>
          <w:p w14:paraId="2DC473A5" w14:textId="77777777" w:rsidR="00DD6B78" w:rsidRDefault="00F14976">
            <w:pPr>
              <w:jc w:val="both"/>
              <w:rPr>
                <w:rFonts w:ascii="Garamond" w:eastAsia="Garamond" w:hAnsi="Garamond" w:cs="Garamond"/>
              </w:rPr>
            </w:pPr>
            <w:r>
              <w:rPr>
                <w:rFonts w:ascii="Garamond" w:eastAsia="Garamond" w:hAnsi="Garamond" w:cs="Garamond"/>
              </w:rPr>
              <w:t>Colombie et Pérou</w:t>
            </w:r>
          </w:p>
        </w:tc>
        <w:tc>
          <w:tcPr>
            <w:tcW w:w="3120" w:type="dxa"/>
            <w:vAlign w:val="bottom"/>
          </w:tcPr>
          <w:p w14:paraId="6495420D" w14:textId="77777777" w:rsidR="00DD6B78" w:rsidRDefault="00DD6B78">
            <w:pPr>
              <w:rPr>
                <w:rFonts w:ascii="Garamond" w:eastAsia="Garamond" w:hAnsi="Garamond" w:cs="Garamond"/>
              </w:rPr>
            </w:pPr>
          </w:p>
          <w:p w14:paraId="4D13E701" w14:textId="77777777" w:rsidR="00DD6B78" w:rsidRDefault="00F14976">
            <w:pPr>
              <w:rPr>
                <w:rFonts w:ascii="Garamond" w:eastAsia="Garamond" w:hAnsi="Garamond" w:cs="Garamond"/>
              </w:rPr>
            </w:pPr>
            <w:r>
              <w:rPr>
                <w:rFonts w:ascii="Garamond" w:eastAsia="Garamond" w:hAnsi="Garamond" w:cs="Garamond"/>
              </w:rPr>
              <w:t>Cathy FOUREZ = Costa Rica, Mexique</w:t>
            </w:r>
          </w:p>
          <w:p w14:paraId="0F91FBFD" w14:textId="77777777" w:rsidR="00DD6B78" w:rsidRDefault="00F14976">
            <w:pPr>
              <w:rPr>
                <w:rFonts w:ascii="Garamond" w:eastAsia="Garamond" w:hAnsi="Garamond" w:cs="Garamond"/>
              </w:rPr>
            </w:pPr>
            <w:r>
              <w:rPr>
                <w:rFonts w:ascii="Garamond" w:eastAsia="Garamond" w:hAnsi="Garamond" w:cs="Garamond"/>
              </w:rPr>
              <w:t>Angélique GOMEZ-MULLER = Argentine, Chili</w:t>
            </w:r>
          </w:p>
          <w:p w14:paraId="6E7CDE97" w14:textId="77777777" w:rsidR="00DD6B78" w:rsidRDefault="00F14976">
            <w:pPr>
              <w:rPr>
                <w:rFonts w:ascii="Garamond" w:eastAsia="Garamond" w:hAnsi="Garamond" w:cs="Garamond"/>
              </w:rPr>
            </w:pPr>
            <w:r>
              <w:rPr>
                <w:rFonts w:ascii="Garamond" w:eastAsia="Garamond" w:hAnsi="Garamond" w:cs="Garamond"/>
              </w:rPr>
              <w:t>Carlos TOUS = Colombie, Pérou</w:t>
            </w:r>
          </w:p>
        </w:tc>
        <w:tc>
          <w:tcPr>
            <w:tcW w:w="3405" w:type="dxa"/>
            <w:vAlign w:val="center"/>
          </w:tcPr>
          <w:p w14:paraId="47744436" w14:textId="77777777" w:rsidR="00DD6B78" w:rsidRDefault="00DD6B78">
            <w:pPr>
              <w:jc w:val="both"/>
              <w:rPr>
                <w:rFonts w:ascii="Garamond" w:eastAsia="Garamond" w:hAnsi="Garamond" w:cs="Garamond"/>
              </w:rPr>
            </w:pPr>
          </w:p>
          <w:p w14:paraId="5269A11C" w14:textId="77777777" w:rsidR="00DD6B78" w:rsidRDefault="00DD6B78">
            <w:pPr>
              <w:jc w:val="both"/>
              <w:rPr>
                <w:rFonts w:ascii="Garamond" w:eastAsia="Garamond" w:hAnsi="Garamond" w:cs="Garamond"/>
              </w:rPr>
            </w:pPr>
          </w:p>
          <w:p w14:paraId="395692AD" w14:textId="77777777" w:rsidR="00DD6B78" w:rsidRDefault="00F14976">
            <w:pPr>
              <w:jc w:val="both"/>
              <w:rPr>
                <w:rFonts w:ascii="Garamond" w:eastAsia="Garamond" w:hAnsi="Garamond" w:cs="Garamond"/>
              </w:rPr>
            </w:pPr>
            <w:r>
              <w:rPr>
                <w:rFonts w:ascii="Garamond" w:eastAsia="Garamond" w:hAnsi="Garamond" w:cs="Garamond"/>
              </w:rPr>
              <w:t>cathy.fourez@univ-tours.fr</w:t>
            </w:r>
          </w:p>
          <w:p w14:paraId="4945D914" w14:textId="77777777" w:rsidR="00DD6B78" w:rsidRDefault="00F14976">
            <w:pPr>
              <w:jc w:val="both"/>
              <w:rPr>
                <w:rFonts w:ascii="Garamond" w:eastAsia="Garamond" w:hAnsi="Garamond" w:cs="Garamond"/>
              </w:rPr>
            </w:pPr>
            <w:r>
              <w:rPr>
                <w:rFonts w:ascii="Garamond" w:eastAsia="Garamond" w:hAnsi="Garamond" w:cs="Garamond"/>
              </w:rPr>
              <w:t>angelique.gomez-muller@univ-tours.fr</w:t>
            </w:r>
          </w:p>
          <w:p w14:paraId="17A5B321" w14:textId="77777777" w:rsidR="00DD6B78" w:rsidRDefault="00F14976">
            <w:pPr>
              <w:jc w:val="both"/>
              <w:rPr>
                <w:rFonts w:ascii="Garamond" w:eastAsia="Garamond" w:hAnsi="Garamond" w:cs="Garamond"/>
              </w:rPr>
            </w:pPr>
            <w:r>
              <w:rPr>
                <w:rFonts w:ascii="Garamond" w:eastAsia="Garamond" w:hAnsi="Garamond" w:cs="Garamond"/>
              </w:rPr>
              <w:t>carlos.tous@univ-tours.fr</w:t>
            </w:r>
          </w:p>
        </w:tc>
      </w:tr>
    </w:tbl>
    <w:p w14:paraId="0206E5C0" w14:textId="77777777" w:rsidR="00DD6B78" w:rsidRDefault="00DD6B78">
      <w:pPr>
        <w:spacing w:before="240" w:after="120"/>
        <w:jc w:val="center"/>
        <w:rPr>
          <w:rFonts w:ascii="Garamond" w:eastAsia="Garamond" w:hAnsi="Garamond" w:cs="Garamond"/>
          <w:b/>
          <w:bCs/>
        </w:rPr>
      </w:pPr>
    </w:p>
    <w:p w14:paraId="5DA8B7B6" w14:textId="77777777" w:rsidR="00DD6B78" w:rsidRDefault="00DD6B78">
      <w:pPr>
        <w:jc w:val="center"/>
        <w:rPr>
          <w:rFonts w:ascii="Garamond" w:eastAsia="Garamond" w:hAnsi="Garamond" w:cs="Garamond"/>
          <w:b/>
          <w:bCs/>
        </w:rPr>
      </w:pPr>
    </w:p>
    <w:p w14:paraId="2C9CAD78" w14:textId="77777777" w:rsidR="00DD6B78" w:rsidRDefault="00DD6B78">
      <w:pPr>
        <w:jc w:val="center"/>
        <w:rPr>
          <w:rFonts w:ascii="Garamond" w:eastAsia="Garamond" w:hAnsi="Garamond" w:cs="Garamond"/>
          <w:b/>
          <w:bCs/>
        </w:rPr>
      </w:pPr>
    </w:p>
    <w:p w14:paraId="11B791BD" w14:textId="77777777" w:rsidR="00DD6B78" w:rsidRDefault="00F14976">
      <w:pPr>
        <w:jc w:val="center"/>
        <w:rPr>
          <w:rFonts w:ascii="Garamond" w:eastAsia="Garamond" w:hAnsi="Garamond" w:cs="Garamond"/>
          <w:b/>
          <w:bCs/>
        </w:rPr>
      </w:pPr>
      <w:r>
        <w:rPr>
          <w:rFonts w:ascii="Garamond" w:eastAsia="Garamond" w:hAnsi="Garamond" w:cs="Garamond"/>
          <w:b/>
          <w:bCs/>
        </w:rPr>
        <w:t>Liste des ÉCHANGES UNIVERSITAIRES</w:t>
      </w:r>
    </w:p>
    <w:p w14:paraId="4A5EBB87" w14:textId="77777777" w:rsidR="00DD6B78" w:rsidRDefault="00F14976">
      <w:pPr>
        <w:spacing w:after="240"/>
        <w:jc w:val="center"/>
        <w:rPr>
          <w:rFonts w:ascii="Garamond" w:eastAsia="Garamond" w:hAnsi="Garamond" w:cs="Garamond"/>
        </w:rPr>
      </w:pPr>
      <w:r>
        <w:rPr>
          <w:rFonts w:ascii="Garamond" w:eastAsia="Garamond" w:hAnsi="Garamond" w:cs="Garamond"/>
        </w:rPr>
        <w:t>Liste des universités partenaires par zones géographiques.</w:t>
      </w:r>
    </w:p>
    <w:p w14:paraId="2F4D08E7" w14:textId="77777777" w:rsidR="00DD6B78" w:rsidRDefault="00F14976">
      <w:pPr>
        <w:spacing w:before="120" w:after="240"/>
        <w:jc w:val="center"/>
        <w:rPr>
          <w:rFonts w:ascii="Garamond" w:eastAsia="Garamond" w:hAnsi="Garamond" w:cs="Garamond"/>
          <w:b/>
          <w:bCs/>
          <w:u w:val="single"/>
        </w:rPr>
      </w:pPr>
      <w:r>
        <w:rPr>
          <w:rFonts w:ascii="Garamond" w:eastAsia="Garamond" w:hAnsi="Garamond" w:cs="Garamond"/>
          <w:b/>
          <w:bCs/>
          <w:u w:val="single"/>
        </w:rPr>
        <w:t>Langue A (Anglais)</w:t>
      </w:r>
    </w:p>
    <w:p w14:paraId="395B5E1C" w14:textId="77777777" w:rsidR="00DD6B78" w:rsidRDefault="00F14976">
      <w:pPr>
        <w:spacing w:line="264" w:lineRule="auto"/>
        <w:jc w:val="both"/>
        <w:rPr>
          <w:rFonts w:ascii="Garamond" w:eastAsia="Garamond" w:hAnsi="Garamond" w:cs="Garamond"/>
          <w:b/>
          <w:bCs/>
        </w:rPr>
      </w:pPr>
      <w:r>
        <w:rPr>
          <w:rFonts w:ascii="Garamond" w:eastAsia="Garamond" w:hAnsi="Garamond" w:cs="Garamond"/>
          <w:b/>
          <w:bCs/>
          <w:u w:val="single"/>
        </w:rPr>
        <w:t>Europe</w:t>
      </w:r>
      <w:r>
        <w:rPr>
          <w:rFonts w:ascii="Garamond" w:eastAsia="Garamond" w:hAnsi="Garamond" w:cs="Garamond"/>
          <w:b/>
          <w:bCs/>
        </w:rPr>
        <w:t xml:space="preserve"> (programme Erasmus+)</w:t>
      </w:r>
    </w:p>
    <w:p w14:paraId="013629FF" w14:textId="77777777" w:rsidR="00DD6B78" w:rsidRDefault="00F14976">
      <w:pPr>
        <w:spacing w:line="264" w:lineRule="auto"/>
        <w:jc w:val="both"/>
        <w:rPr>
          <w:rFonts w:ascii="Garamond" w:eastAsia="Garamond" w:hAnsi="Garamond" w:cs="Garamond"/>
        </w:rPr>
      </w:pPr>
      <w:r>
        <w:rPr>
          <w:rFonts w:ascii="Garamond" w:eastAsia="Garamond" w:hAnsi="Garamond" w:cs="Garamond"/>
        </w:rPr>
        <w:t>Anvers (Belgique)</w:t>
      </w:r>
    </w:p>
    <w:p w14:paraId="15F5DC9A" w14:textId="77777777" w:rsidR="00DD6B78" w:rsidRDefault="00F14976">
      <w:pPr>
        <w:spacing w:line="264" w:lineRule="auto"/>
        <w:jc w:val="both"/>
        <w:rPr>
          <w:rFonts w:ascii="Garamond" w:eastAsia="Garamond" w:hAnsi="Garamond" w:cs="Garamond"/>
        </w:rPr>
      </w:pPr>
      <w:r>
        <w:rPr>
          <w:rFonts w:ascii="Garamond" w:eastAsia="Garamond" w:hAnsi="Garamond" w:cs="Garamond"/>
        </w:rPr>
        <w:t xml:space="preserve">Cluj-Napoca (Universitatea 'Babes-Bolyai' din Cluj-Napoca, Roumanie) </w:t>
      </w:r>
    </w:p>
    <w:p w14:paraId="141CC5EF" w14:textId="77777777" w:rsidR="00DD6B78" w:rsidRDefault="00F14976">
      <w:pPr>
        <w:spacing w:line="264" w:lineRule="auto"/>
        <w:jc w:val="both"/>
        <w:rPr>
          <w:rFonts w:ascii="Garamond" w:eastAsia="Garamond" w:hAnsi="Garamond" w:cs="Garamond"/>
        </w:rPr>
      </w:pPr>
      <w:r>
        <w:rPr>
          <w:rFonts w:ascii="Garamond" w:eastAsia="Garamond" w:hAnsi="Garamond" w:cs="Garamond"/>
        </w:rPr>
        <w:t>Copenhague (Kobenhavn Universität, Danemark)</w:t>
      </w:r>
    </w:p>
    <w:p w14:paraId="2EE21377" w14:textId="77777777" w:rsidR="00DD6B78" w:rsidRDefault="00F14976">
      <w:pPr>
        <w:spacing w:line="264" w:lineRule="auto"/>
        <w:jc w:val="both"/>
        <w:rPr>
          <w:rFonts w:ascii="Garamond" w:eastAsia="Garamond" w:hAnsi="Garamond" w:cs="Garamond"/>
        </w:rPr>
      </w:pPr>
      <w:r>
        <w:rPr>
          <w:rFonts w:ascii="Garamond" w:eastAsia="Garamond" w:hAnsi="Garamond" w:cs="Garamond"/>
        </w:rPr>
        <w:t>Cork (University College, République d’Irlande)</w:t>
      </w:r>
    </w:p>
    <w:p w14:paraId="32118FD0" w14:textId="77777777" w:rsidR="00DD6B78" w:rsidRDefault="00F14976">
      <w:pPr>
        <w:spacing w:line="264" w:lineRule="auto"/>
        <w:jc w:val="both"/>
        <w:rPr>
          <w:rFonts w:ascii="Garamond" w:eastAsia="Garamond" w:hAnsi="Garamond" w:cs="Garamond"/>
        </w:rPr>
      </w:pPr>
      <w:r>
        <w:rPr>
          <w:rFonts w:ascii="Garamond" w:eastAsia="Garamond" w:hAnsi="Garamond" w:cs="Garamond"/>
        </w:rPr>
        <w:t>Durham (Durham University, Angleterre) 1 an pour les L3</w:t>
      </w:r>
    </w:p>
    <w:p w14:paraId="66C6FD02" w14:textId="77777777" w:rsidR="00DD6B78" w:rsidRDefault="00F14976">
      <w:pPr>
        <w:spacing w:line="264" w:lineRule="auto"/>
        <w:jc w:val="both"/>
        <w:rPr>
          <w:rFonts w:ascii="Garamond" w:eastAsia="Garamond" w:hAnsi="Garamond" w:cs="Garamond"/>
        </w:rPr>
      </w:pPr>
      <w:r>
        <w:rPr>
          <w:rFonts w:ascii="Garamond" w:eastAsia="Garamond" w:hAnsi="Garamond" w:cs="Garamond"/>
        </w:rPr>
        <w:t>Falun (Hogskolan Dalarna, Suède)</w:t>
      </w:r>
    </w:p>
    <w:p w14:paraId="7AE52122" w14:textId="77777777" w:rsidR="00DD6B78" w:rsidRPr="00C40A0E" w:rsidRDefault="00F14976">
      <w:pPr>
        <w:spacing w:line="264" w:lineRule="auto"/>
        <w:jc w:val="both"/>
        <w:rPr>
          <w:rFonts w:ascii="Garamond" w:eastAsia="Garamond" w:hAnsi="Garamond" w:cs="Garamond"/>
          <w:lang w:val="en-AU"/>
        </w:rPr>
      </w:pPr>
      <w:r w:rsidRPr="00C40A0E">
        <w:rPr>
          <w:rFonts w:ascii="Garamond" w:eastAsia="Garamond" w:hAnsi="Garamond" w:cs="Garamond"/>
          <w:lang w:val="en-AU"/>
        </w:rPr>
        <w:t>Gand (University College Ghent, Belgique)</w:t>
      </w:r>
    </w:p>
    <w:p w14:paraId="433510FC" w14:textId="77777777" w:rsidR="00DD6B78" w:rsidRPr="00C40A0E" w:rsidRDefault="00F14976">
      <w:pPr>
        <w:spacing w:line="264" w:lineRule="auto"/>
        <w:jc w:val="both"/>
        <w:rPr>
          <w:rFonts w:ascii="Garamond" w:eastAsia="Garamond" w:hAnsi="Garamond" w:cs="Garamond"/>
          <w:lang w:val="en-AU"/>
        </w:rPr>
      </w:pPr>
      <w:r w:rsidRPr="00C40A0E">
        <w:rPr>
          <w:rFonts w:ascii="Garamond" w:eastAsia="Garamond" w:hAnsi="Garamond" w:cs="Garamond"/>
          <w:lang w:val="en-AU"/>
        </w:rPr>
        <w:t>Edimbourg (Heriot-Watt University, Ecosse)</w:t>
      </w:r>
    </w:p>
    <w:p w14:paraId="65D9624B" w14:textId="77777777" w:rsidR="00DD6B78" w:rsidRDefault="00F14976">
      <w:pPr>
        <w:spacing w:line="264" w:lineRule="auto"/>
        <w:jc w:val="both"/>
        <w:rPr>
          <w:rFonts w:ascii="Garamond" w:eastAsia="Garamond" w:hAnsi="Garamond" w:cs="Garamond"/>
        </w:rPr>
      </w:pPr>
      <w:r>
        <w:rPr>
          <w:rFonts w:ascii="Garamond" w:eastAsia="Garamond" w:hAnsi="Garamond" w:cs="Garamond"/>
        </w:rPr>
        <w:t>Glasgow (Strathclyde University, Ecosse)</w:t>
      </w:r>
    </w:p>
    <w:p w14:paraId="5F9CD3C6" w14:textId="77777777" w:rsidR="00DD6B78" w:rsidRDefault="00F14976">
      <w:pPr>
        <w:spacing w:line="264" w:lineRule="auto"/>
        <w:jc w:val="both"/>
        <w:rPr>
          <w:rFonts w:ascii="Garamond" w:eastAsia="Garamond" w:hAnsi="Garamond" w:cs="Garamond"/>
        </w:rPr>
      </w:pPr>
      <w:r>
        <w:rPr>
          <w:rFonts w:ascii="Garamond" w:eastAsia="Garamond" w:hAnsi="Garamond" w:cs="Garamond"/>
        </w:rPr>
        <w:t>Limerick (Mary Immaculate College, République d’Irlande)</w:t>
      </w:r>
    </w:p>
    <w:p w14:paraId="1E754ECA" w14:textId="77777777" w:rsidR="00DD6B78" w:rsidRDefault="00F14976">
      <w:pPr>
        <w:spacing w:line="264" w:lineRule="auto"/>
        <w:jc w:val="both"/>
        <w:rPr>
          <w:rFonts w:ascii="Garamond" w:eastAsia="Garamond" w:hAnsi="Garamond" w:cs="Garamond"/>
        </w:rPr>
      </w:pPr>
      <w:r>
        <w:rPr>
          <w:rFonts w:ascii="Garamond" w:eastAsia="Garamond" w:hAnsi="Garamond" w:cs="Garamond"/>
        </w:rPr>
        <w:t>Manchester (Manchester Metropolitan University, Angleterre)</w:t>
      </w:r>
    </w:p>
    <w:p w14:paraId="155C5887" w14:textId="77777777" w:rsidR="00DD6B78" w:rsidRDefault="00F14976">
      <w:pPr>
        <w:spacing w:line="264" w:lineRule="auto"/>
        <w:jc w:val="both"/>
        <w:rPr>
          <w:rFonts w:ascii="Garamond" w:eastAsia="Garamond" w:hAnsi="Garamond" w:cs="Garamond"/>
        </w:rPr>
      </w:pPr>
      <w:r>
        <w:rPr>
          <w:rFonts w:ascii="Garamond" w:eastAsia="Garamond" w:hAnsi="Garamond" w:cs="Garamond"/>
        </w:rPr>
        <w:t>Newcastle (Angleterre)</w:t>
      </w:r>
    </w:p>
    <w:p w14:paraId="12BCEEEA" w14:textId="77777777" w:rsidR="00DD6B78" w:rsidRDefault="00F14976">
      <w:pPr>
        <w:spacing w:line="264" w:lineRule="auto"/>
        <w:jc w:val="both"/>
        <w:rPr>
          <w:rFonts w:ascii="Garamond" w:eastAsia="Garamond" w:hAnsi="Garamond" w:cs="Garamond"/>
        </w:rPr>
      </w:pPr>
      <w:r>
        <w:rPr>
          <w:rFonts w:ascii="Garamond" w:eastAsia="Garamond" w:hAnsi="Garamond" w:cs="Garamond"/>
        </w:rPr>
        <w:t>Norwich (East Anglia University, Angleterre)</w:t>
      </w:r>
    </w:p>
    <w:p w14:paraId="75263F80" w14:textId="77777777" w:rsidR="00DD6B78" w:rsidRDefault="00F14976">
      <w:pPr>
        <w:spacing w:line="264" w:lineRule="auto"/>
        <w:jc w:val="both"/>
        <w:rPr>
          <w:rFonts w:ascii="Garamond" w:eastAsia="Garamond" w:hAnsi="Garamond" w:cs="Garamond"/>
        </w:rPr>
      </w:pPr>
      <w:r>
        <w:rPr>
          <w:rFonts w:ascii="Garamond" w:eastAsia="Garamond" w:hAnsi="Garamond" w:cs="Garamond"/>
        </w:rPr>
        <w:t>Örebro : (Örebro Universiteit, Suède)</w:t>
      </w:r>
    </w:p>
    <w:p w14:paraId="575F100E" w14:textId="77777777" w:rsidR="00DD6B78" w:rsidRDefault="00F14976">
      <w:pPr>
        <w:spacing w:line="264" w:lineRule="auto"/>
        <w:jc w:val="both"/>
        <w:rPr>
          <w:rFonts w:ascii="Garamond" w:eastAsia="Garamond" w:hAnsi="Garamond" w:cs="Garamond"/>
        </w:rPr>
      </w:pPr>
      <w:r>
        <w:rPr>
          <w:rFonts w:ascii="Garamond" w:eastAsia="Garamond" w:hAnsi="Garamond" w:cs="Garamond"/>
        </w:rPr>
        <w:t>Portsmouth (Angleterre)</w:t>
      </w:r>
    </w:p>
    <w:p w14:paraId="74F7BAFB" w14:textId="77777777" w:rsidR="00DD6B78" w:rsidRDefault="00F14976">
      <w:pPr>
        <w:spacing w:line="264" w:lineRule="auto"/>
        <w:jc w:val="both"/>
        <w:rPr>
          <w:rFonts w:ascii="Garamond" w:eastAsia="Garamond" w:hAnsi="Garamond" w:cs="Garamond"/>
          <w:color w:val="202122"/>
        </w:rPr>
      </w:pPr>
      <w:r>
        <w:rPr>
          <w:rFonts w:ascii="Garamond" w:eastAsia="Garamond" w:hAnsi="Garamond" w:cs="Garamond"/>
        </w:rPr>
        <w:t>Szeged (</w:t>
      </w:r>
      <w:r>
        <w:rPr>
          <w:rFonts w:ascii="Garamond" w:eastAsia="Garamond" w:hAnsi="Garamond" w:cs="Garamond"/>
          <w:color w:val="202122"/>
        </w:rPr>
        <w:t>Szegedi Tudományegyetem, Hongrie)</w:t>
      </w:r>
    </w:p>
    <w:p w14:paraId="5ECD1D7A" w14:textId="77777777" w:rsidR="00DD6B78" w:rsidRDefault="00F14976">
      <w:pPr>
        <w:spacing w:line="264" w:lineRule="auto"/>
        <w:jc w:val="both"/>
        <w:rPr>
          <w:rFonts w:ascii="Garamond" w:eastAsia="Garamond" w:hAnsi="Garamond" w:cs="Garamond"/>
        </w:rPr>
      </w:pPr>
      <w:r>
        <w:rPr>
          <w:rFonts w:ascii="Garamond" w:eastAsia="Garamond" w:hAnsi="Garamond" w:cs="Garamond"/>
        </w:rPr>
        <w:t>Tallinn (Tallinna Üllikool, Estonie)</w:t>
      </w:r>
    </w:p>
    <w:p w14:paraId="7DF0B98B" w14:textId="77777777" w:rsidR="00DD6B78" w:rsidRDefault="00F14976">
      <w:pPr>
        <w:spacing w:before="120" w:line="264" w:lineRule="auto"/>
        <w:jc w:val="both"/>
        <w:rPr>
          <w:rFonts w:ascii="Garamond" w:eastAsia="Garamond" w:hAnsi="Garamond" w:cs="Garamond"/>
        </w:rPr>
      </w:pPr>
      <w:r>
        <w:rPr>
          <w:rFonts w:ascii="Garamond" w:eastAsia="Garamond" w:hAnsi="Garamond" w:cs="Garamond"/>
        </w:rPr>
        <w:t>Dans les établissements partenaires de l’UE (Belgique, Danemark, Estonie, Hongrie, Roumanie, Suède), les cours sont en anglais (apprentissage d’une 3è langue possible).</w:t>
      </w:r>
    </w:p>
    <w:p w14:paraId="170AFCBD" w14:textId="77777777" w:rsidR="00DD6B78" w:rsidRDefault="00F14976">
      <w:pPr>
        <w:spacing w:before="120" w:line="264" w:lineRule="auto"/>
        <w:jc w:val="both"/>
        <w:rPr>
          <w:rFonts w:ascii="Garamond" w:eastAsia="Garamond" w:hAnsi="Garamond" w:cs="Garamond"/>
        </w:rPr>
      </w:pPr>
      <w:r>
        <w:rPr>
          <w:rFonts w:ascii="Garamond" w:eastAsia="Garamond" w:hAnsi="Garamond" w:cs="Garamond"/>
        </w:rPr>
        <w:t>Attention : la République d’Irlande ne fait pas partie de l’espace Schengen. Les étudiants qui ne sont pas ressortissants de l’UE doivent donc obtenir un visa pour y entrer. Se renseigner auprès du service consulaire des Ambassades de ces deux pays à Paris.</w:t>
      </w:r>
    </w:p>
    <w:p w14:paraId="1B8EA03A" w14:textId="77777777" w:rsidR="00DD6B78" w:rsidRDefault="00F14976">
      <w:pPr>
        <w:spacing w:before="120" w:line="264" w:lineRule="auto"/>
        <w:jc w:val="both"/>
        <w:rPr>
          <w:rFonts w:ascii="Garamond" w:eastAsia="Garamond" w:hAnsi="Garamond" w:cs="Garamond"/>
          <w:b/>
          <w:bCs/>
        </w:rPr>
      </w:pPr>
      <w:r>
        <w:rPr>
          <w:rFonts w:ascii="Garamond" w:eastAsia="Garamond" w:hAnsi="Garamond" w:cs="Garamond"/>
          <w:b/>
          <w:bCs/>
          <w:u w:val="single"/>
        </w:rPr>
        <w:t>Hors Europe</w:t>
      </w:r>
      <w:r>
        <w:rPr>
          <w:rFonts w:ascii="Garamond" w:eastAsia="Garamond" w:hAnsi="Garamond" w:cs="Garamond"/>
          <w:b/>
          <w:bCs/>
        </w:rPr>
        <w:t xml:space="preserve"> (accords spécifiques à LEA)</w:t>
      </w:r>
    </w:p>
    <w:p w14:paraId="49A58213" w14:textId="77777777" w:rsidR="00DD6B78" w:rsidRDefault="00F14976">
      <w:pPr>
        <w:spacing w:line="264" w:lineRule="auto"/>
        <w:jc w:val="both"/>
        <w:rPr>
          <w:rFonts w:ascii="Garamond" w:eastAsia="Garamond" w:hAnsi="Garamond" w:cs="Garamond"/>
        </w:rPr>
      </w:pPr>
      <w:r>
        <w:rPr>
          <w:rFonts w:ascii="Garamond" w:eastAsia="Garamond" w:hAnsi="Garamond" w:cs="Garamond"/>
        </w:rPr>
        <w:t>Pietermaritzburg (University of KwaZuluNatal, Afrique du Sud). Frais d’inscription supplémentaires à prévoir.</w:t>
      </w:r>
    </w:p>
    <w:p w14:paraId="6D7BE4CC" w14:textId="77777777" w:rsidR="00DD6B78" w:rsidRDefault="00F14976">
      <w:pPr>
        <w:spacing w:line="264" w:lineRule="auto"/>
        <w:jc w:val="both"/>
        <w:rPr>
          <w:rFonts w:ascii="Garamond" w:eastAsia="Garamond" w:hAnsi="Garamond" w:cs="Garamond"/>
        </w:rPr>
      </w:pPr>
      <w:r>
        <w:rPr>
          <w:rFonts w:ascii="Garamond" w:eastAsia="Garamond" w:hAnsi="Garamond" w:cs="Garamond"/>
        </w:rPr>
        <w:t>Taiwan : Tacheong (Asia University cours en anglais)</w:t>
      </w:r>
    </w:p>
    <w:p w14:paraId="45055467" w14:textId="77777777" w:rsidR="00DD6B78" w:rsidRDefault="00F14976">
      <w:pPr>
        <w:spacing w:line="264" w:lineRule="auto"/>
        <w:jc w:val="both"/>
        <w:rPr>
          <w:rFonts w:ascii="Garamond" w:eastAsia="Garamond" w:hAnsi="Garamond" w:cs="Garamond"/>
        </w:rPr>
      </w:pPr>
      <w:r>
        <w:rPr>
          <w:rFonts w:ascii="Garamond" w:eastAsia="Garamond" w:hAnsi="Garamond" w:cs="Garamond"/>
        </w:rPr>
        <w:t>Chine :</w:t>
      </w:r>
    </w:p>
    <w:p w14:paraId="7883DBA4" w14:textId="77777777" w:rsidR="00DD6B78" w:rsidRDefault="00F14976">
      <w:pPr>
        <w:spacing w:line="264" w:lineRule="auto"/>
        <w:jc w:val="both"/>
        <w:rPr>
          <w:rFonts w:ascii="Garamond" w:eastAsia="Garamond" w:hAnsi="Garamond" w:cs="Garamond"/>
        </w:rPr>
      </w:pPr>
      <w:r>
        <w:rPr>
          <w:rFonts w:ascii="Garamond" w:eastAsia="Garamond" w:hAnsi="Garamond" w:cs="Garamond"/>
        </w:rPr>
        <w:t>Changsha (Central South University, perfectionnement en chinois)</w:t>
      </w:r>
    </w:p>
    <w:p w14:paraId="758E15D1" w14:textId="77777777" w:rsidR="00DD6B78" w:rsidRDefault="00F14976">
      <w:pPr>
        <w:spacing w:line="264" w:lineRule="auto"/>
        <w:jc w:val="both"/>
        <w:rPr>
          <w:rFonts w:ascii="Garamond" w:eastAsia="Garamond" w:hAnsi="Garamond" w:cs="Garamond"/>
        </w:rPr>
      </w:pPr>
      <w:r>
        <w:rPr>
          <w:rFonts w:ascii="Garamond" w:eastAsia="Garamond" w:hAnsi="Garamond" w:cs="Garamond"/>
        </w:rPr>
        <w:t>Canton (South China Normal University, cours en anglais)</w:t>
      </w:r>
    </w:p>
    <w:p w14:paraId="66E7DAD9" w14:textId="77777777" w:rsidR="00DD6B78" w:rsidRDefault="00F14976">
      <w:pPr>
        <w:spacing w:line="264" w:lineRule="auto"/>
        <w:jc w:val="both"/>
        <w:rPr>
          <w:rFonts w:ascii="Garamond" w:eastAsia="Garamond" w:hAnsi="Garamond" w:cs="Garamond"/>
        </w:rPr>
      </w:pPr>
      <w:r>
        <w:rPr>
          <w:rFonts w:ascii="Garamond" w:eastAsia="Garamond" w:hAnsi="Garamond" w:cs="Garamond"/>
        </w:rPr>
        <w:t>Changsha (Hunan Normal University, perfectionnement en chinois)</w:t>
      </w:r>
    </w:p>
    <w:p w14:paraId="67C3B4A2" w14:textId="77777777" w:rsidR="00DD6B78" w:rsidRDefault="00F14976">
      <w:pPr>
        <w:spacing w:line="264" w:lineRule="auto"/>
        <w:jc w:val="both"/>
        <w:rPr>
          <w:rFonts w:ascii="Garamond" w:eastAsia="Garamond" w:hAnsi="Garamond" w:cs="Garamond"/>
        </w:rPr>
      </w:pPr>
      <w:r>
        <w:rPr>
          <w:rFonts w:ascii="Garamond" w:eastAsia="Garamond" w:hAnsi="Garamond" w:cs="Garamond"/>
        </w:rPr>
        <w:t>Chongqing (Southwest University of Political Science and Law, cours en anglais)</w:t>
      </w:r>
    </w:p>
    <w:p w14:paraId="59F5AA14" w14:textId="77777777" w:rsidR="00DD6B78" w:rsidRDefault="00F14976">
      <w:pPr>
        <w:spacing w:before="120" w:line="264" w:lineRule="auto"/>
        <w:jc w:val="both"/>
        <w:rPr>
          <w:rFonts w:ascii="Garamond" w:eastAsia="Garamond" w:hAnsi="Garamond" w:cs="Garamond"/>
        </w:rPr>
      </w:pPr>
      <w:r>
        <w:rPr>
          <w:rFonts w:ascii="Garamond" w:eastAsia="Garamond" w:hAnsi="Garamond" w:cs="Garamond"/>
        </w:rPr>
        <w:t>Japon : Kyoto (Ryukoku University, cours en anglais)</w:t>
      </w:r>
    </w:p>
    <w:p w14:paraId="408AAB70" w14:textId="77777777" w:rsidR="00DD6B78" w:rsidRDefault="00F14976">
      <w:pPr>
        <w:spacing w:before="120" w:line="264" w:lineRule="auto"/>
        <w:jc w:val="both"/>
        <w:rPr>
          <w:rFonts w:ascii="Garamond" w:eastAsia="Garamond" w:hAnsi="Garamond" w:cs="Garamond"/>
        </w:rPr>
      </w:pPr>
      <w:r>
        <w:rPr>
          <w:rFonts w:ascii="Garamond" w:eastAsia="Garamond" w:hAnsi="Garamond" w:cs="Garamond"/>
          <w:u w:val="single"/>
        </w:rPr>
        <w:t>Amérique du Nord</w:t>
      </w:r>
      <w:r>
        <w:rPr>
          <w:rFonts w:ascii="Garamond" w:eastAsia="Garamond" w:hAnsi="Garamond" w:cs="Garamond"/>
        </w:rPr>
        <w:t xml:space="preserve"> (accords spécifiques à LEA)</w:t>
      </w:r>
    </w:p>
    <w:p w14:paraId="22DFD04A" w14:textId="77777777" w:rsidR="00DD6B78" w:rsidRDefault="00F14976">
      <w:pPr>
        <w:spacing w:line="264" w:lineRule="auto"/>
        <w:jc w:val="both"/>
        <w:rPr>
          <w:rFonts w:ascii="Garamond" w:eastAsia="Garamond" w:hAnsi="Garamond" w:cs="Garamond"/>
        </w:rPr>
      </w:pPr>
      <w:r>
        <w:rPr>
          <w:rFonts w:ascii="Garamond" w:eastAsia="Garamond" w:hAnsi="Garamond" w:cs="Garamond"/>
        </w:rPr>
        <w:t xml:space="preserve">Vancouver (Douglas College, Canada) </w:t>
      </w:r>
    </w:p>
    <w:p w14:paraId="7F46703C" w14:textId="77777777" w:rsidR="00DD6B78" w:rsidRDefault="00F14976">
      <w:pPr>
        <w:spacing w:line="264" w:lineRule="auto"/>
        <w:jc w:val="both"/>
        <w:rPr>
          <w:rFonts w:ascii="Garamond" w:eastAsia="Garamond" w:hAnsi="Garamond" w:cs="Garamond"/>
        </w:rPr>
      </w:pPr>
      <w:r>
        <w:rPr>
          <w:rFonts w:ascii="Garamond" w:eastAsia="Garamond" w:hAnsi="Garamond" w:cs="Garamond"/>
        </w:rPr>
        <w:t>Halifax (Dalhousie University, Canada)</w:t>
      </w:r>
    </w:p>
    <w:p w14:paraId="4C4CA755" w14:textId="77777777" w:rsidR="00DD6B78" w:rsidRDefault="00F14976">
      <w:pPr>
        <w:spacing w:line="264" w:lineRule="auto"/>
        <w:jc w:val="both"/>
        <w:rPr>
          <w:rFonts w:ascii="Garamond" w:eastAsia="Garamond" w:hAnsi="Garamond" w:cs="Garamond"/>
        </w:rPr>
      </w:pPr>
      <w:r>
        <w:rPr>
          <w:rFonts w:ascii="Garamond" w:eastAsia="Garamond" w:hAnsi="Garamond" w:cs="Garamond"/>
        </w:rPr>
        <w:t>Wolfville (University of Acadia Nouvelle Ecosse, Canada)</w:t>
      </w:r>
    </w:p>
    <w:p w14:paraId="33BC3355" w14:textId="77777777" w:rsidR="00DD6B78" w:rsidRDefault="00F14976">
      <w:pPr>
        <w:keepNext/>
        <w:spacing w:before="240" w:after="120" w:line="264" w:lineRule="auto"/>
        <w:jc w:val="center"/>
        <w:rPr>
          <w:rFonts w:ascii="Garamond" w:eastAsia="Garamond" w:hAnsi="Garamond" w:cs="Garamond"/>
        </w:rPr>
      </w:pPr>
      <w:r>
        <w:rPr>
          <w:rFonts w:ascii="Garamond" w:eastAsia="Garamond" w:hAnsi="Garamond" w:cs="Garamond"/>
          <w:b/>
          <w:bCs/>
          <w:u w:val="single"/>
        </w:rPr>
        <w:t>Langue B (Allemand)</w:t>
      </w:r>
    </w:p>
    <w:p w14:paraId="560A1A58" w14:textId="77777777" w:rsidR="00DD6B78" w:rsidRDefault="00F14976">
      <w:pPr>
        <w:keepNext/>
        <w:spacing w:line="264" w:lineRule="auto"/>
        <w:jc w:val="both"/>
        <w:rPr>
          <w:rFonts w:ascii="Garamond" w:eastAsia="Garamond" w:hAnsi="Garamond" w:cs="Garamond"/>
          <w:b/>
          <w:bCs/>
        </w:rPr>
      </w:pPr>
      <w:r>
        <w:rPr>
          <w:rFonts w:ascii="Garamond" w:eastAsia="Garamond" w:hAnsi="Garamond" w:cs="Garamond"/>
          <w:b/>
          <w:bCs/>
        </w:rPr>
        <w:t>Pays germanophones.</w:t>
      </w:r>
    </w:p>
    <w:p w14:paraId="5CA19355" w14:textId="77777777" w:rsidR="00DD6B78" w:rsidRDefault="00F14976">
      <w:pPr>
        <w:keepNext/>
        <w:spacing w:line="264" w:lineRule="auto"/>
        <w:jc w:val="both"/>
        <w:rPr>
          <w:rFonts w:ascii="Garamond" w:eastAsia="Garamond" w:hAnsi="Garamond" w:cs="Garamond"/>
        </w:rPr>
      </w:pPr>
      <w:r>
        <w:rPr>
          <w:rFonts w:ascii="Garamond" w:eastAsia="Garamond" w:hAnsi="Garamond" w:cs="Garamond"/>
        </w:rPr>
        <w:t>Bochum (Ruhr-Universität, Allemagne)</w:t>
      </w:r>
    </w:p>
    <w:p w14:paraId="3D9E1D43" w14:textId="77777777" w:rsidR="00DD6B78" w:rsidRDefault="00F14976">
      <w:pPr>
        <w:spacing w:line="264" w:lineRule="auto"/>
        <w:jc w:val="both"/>
        <w:rPr>
          <w:rFonts w:ascii="Garamond" w:eastAsia="Garamond" w:hAnsi="Garamond" w:cs="Garamond"/>
        </w:rPr>
      </w:pPr>
      <w:r>
        <w:rPr>
          <w:rFonts w:ascii="Garamond" w:eastAsia="Garamond" w:hAnsi="Garamond" w:cs="Garamond"/>
        </w:rPr>
        <w:t xml:space="preserve">Coblence (Allemagne : pour Anglais et Allemand) </w:t>
      </w:r>
    </w:p>
    <w:p w14:paraId="75D57711" w14:textId="77777777" w:rsidR="00DD6B78" w:rsidRDefault="00F14976">
      <w:pPr>
        <w:spacing w:line="264" w:lineRule="auto"/>
        <w:jc w:val="both"/>
        <w:rPr>
          <w:rFonts w:ascii="Garamond" w:eastAsia="Garamond" w:hAnsi="Garamond" w:cs="Garamond"/>
        </w:rPr>
      </w:pPr>
      <w:r>
        <w:rPr>
          <w:rFonts w:ascii="Garamond" w:eastAsia="Garamond" w:hAnsi="Garamond" w:cs="Garamond"/>
        </w:rPr>
        <w:t>Hildesheim (Universität Hildesheim, Allemagne)</w:t>
      </w:r>
    </w:p>
    <w:p w14:paraId="1945BE51" w14:textId="77777777" w:rsidR="00DD6B78" w:rsidRDefault="00F14976">
      <w:pPr>
        <w:spacing w:line="264" w:lineRule="auto"/>
        <w:jc w:val="both"/>
        <w:rPr>
          <w:rFonts w:ascii="Garamond" w:eastAsia="Garamond" w:hAnsi="Garamond" w:cs="Garamond"/>
        </w:rPr>
      </w:pPr>
      <w:r>
        <w:rPr>
          <w:rFonts w:ascii="Garamond" w:eastAsia="Garamond" w:hAnsi="Garamond" w:cs="Garamond"/>
        </w:rPr>
        <w:t>Innsbruck (Leopold-Franzens Universität, Autriche)</w:t>
      </w:r>
    </w:p>
    <w:p w14:paraId="23A2D5B6" w14:textId="77777777" w:rsidR="00DD6B78" w:rsidRDefault="00F14976">
      <w:pPr>
        <w:spacing w:line="264" w:lineRule="auto"/>
        <w:jc w:val="both"/>
        <w:rPr>
          <w:rFonts w:ascii="Garamond" w:eastAsia="Garamond" w:hAnsi="Garamond" w:cs="Garamond"/>
        </w:rPr>
      </w:pPr>
      <w:r>
        <w:rPr>
          <w:rFonts w:ascii="Garamond" w:eastAsia="Garamond" w:hAnsi="Garamond" w:cs="Garamond"/>
        </w:rPr>
        <w:t>Passau (Universität Passau, Allemagne)</w:t>
      </w:r>
    </w:p>
    <w:p w14:paraId="38ED6801" w14:textId="77777777" w:rsidR="00DD6B78" w:rsidRDefault="00F14976">
      <w:pPr>
        <w:spacing w:line="264" w:lineRule="auto"/>
        <w:jc w:val="both"/>
        <w:rPr>
          <w:rFonts w:ascii="Garamond" w:eastAsia="Garamond" w:hAnsi="Garamond" w:cs="Garamond"/>
        </w:rPr>
      </w:pPr>
      <w:r>
        <w:rPr>
          <w:rFonts w:ascii="Garamond" w:eastAsia="Garamond" w:hAnsi="Garamond" w:cs="Garamond"/>
        </w:rPr>
        <w:t>Siegen (Fachhochschule Braunschweig-Wolfenbüttel, Allemagne)</w:t>
      </w:r>
    </w:p>
    <w:p w14:paraId="06BBD3BF" w14:textId="77777777" w:rsidR="00DD6B78" w:rsidRDefault="00F14976">
      <w:pPr>
        <w:spacing w:line="264" w:lineRule="auto"/>
        <w:jc w:val="both"/>
        <w:rPr>
          <w:rFonts w:ascii="Garamond" w:eastAsia="Garamond" w:hAnsi="Garamond" w:cs="Garamond"/>
        </w:rPr>
      </w:pPr>
      <w:r>
        <w:rPr>
          <w:rFonts w:ascii="Garamond" w:eastAsia="Garamond" w:hAnsi="Garamond" w:cs="Garamond"/>
        </w:rPr>
        <w:t>Tübingen (Eberhard Karls Universität Tübingen, Allemagne)</w:t>
      </w:r>
    </w:p>
    <w:p w14:paraId="6EB6F0A5" w14:textId="77777777" w:rsidR="00DD6B78" w:rsidRDefault="00F14976">
      <w:pPr>
        <w:spacing w:before="240" w:after="120" w:line="264" w:lineRule="auto"/>
        <w:jc w:val="center"/>
        <w:rPr>
          <w:rFonts w:ascii="Garamond" w:eastAsia="Garamond" w:hAnsi="Garamond" w:cs="Garamond"/>
        </w:rPr>
      </w:pPr>
      <w:r>
        <w:rPr>
          <w:rFonts w:ascii="Garamond" w:eastAsia="Garamond" w:hAnsi="Garamond" w:cs="Garamond"/>
          <w:b/>
          <w:bCs/>
          <w:u w:val="single"/>
        </w:rPr>
        <w:t>Langue B (Espagnol)</w:t>
      </w:r>
    </w:p>
    <w:p w14:paraId="7B3AD4DC" w14:textId="77777777" w:rsidR="00DD6B78" w:rsidRDefault="00F14976">
      <w:pPr>
        <w:spacing w:line="264" w:lineRule="auto"/>
        <w:jc w:val="both"/>
        <w:rPr>
          <w:rFonts w:ascii="Garamond" w:eastAsia="Garamond" w:hAnsi="Garamond" w:cs="Garamond"/>
          <w:b/>
          <w:bCs/>
        </w:rPr>
      </w:pPr>
      <w:r>
        <w:rPr>
          <w:rFonts w:ascii="Garamond" w:eastAsia="Garamond" w:hAnsi="Garamond" w:cs="Garamond"/>
          <w:b/>
          <w:bCs/>
        </w:rPr>
        <w:t xml:space="preserve">Espagne. </w:t>
      </w:r>
    </w:p>
    <w:p w14:paraId="1B0503EB" w14:textId="77777777" w:rsidR="00DD6B78" w:rsidRDefault="00F14976">
      <w:pPr>
        <w:spacing w:line="264" w:lineRule="auto"/>
        <w:jc w:val="both"/>
        <w:rPr>
          <w:rFonts w:ascii="Garamond" w:eastAsia="Garamond" w:hAnsi="Garamond" w:cs="Garamond"/>
        </w:rPr>
      </w:pPr>
      <w:r>
        <w:rPr>
          <w:rFonts w:ascii="Garamond" w:eastAsia="Garamond" w:hAnsi="Garamond" w:cs="Garamond"/>
        </w:rPr>
        <w:t>Alicante (Universidad de Alicante, Espagne)</w:t>
      </w:r>
    </w:p>
    <w:p w14:paraId="2A741BEC" w14:textId="77777777" w:rsidR="00DD6B78" w:rsidRDefault="00F14976">
      <w:pPr>
        <w:spacing w:line="264" w:lineRule="auto"/>
        <w:jc w:val="both"/>
        <w:rPr>
          <w:rFonts w:ascii="Garamond" w:eastAsia="Garamond" w:hAnsi="Garamond" w:cs="Garamond"/>
        </w:rPr>
      </w:pPr>
      <w:r>
        <w:rPr>
          <w:rFonts w:ascii="Garamond" w:eastAsia="Garamond" w:hAnsi="Garamond" w:cs="Garamond"/>
        </w:rPr>
        <w:t>Almeria (Universidad de Almeria, Espagne)</w:t>
      </w:r>
    </w:p>
    <w:p w14:paraId="43600680" w14:textId="77777777" w:rsidR="00DD6B78" w:rsidRDefault="00F14976">
      <w:pPr>
        <w:spacing w:line="264" w:lineRule="auto"/>
        <w:jc w:val="both"/>
        <w:rPr>
          <w:rFonts w:ascii="Garamond" w:eastAsia="Garamond" w:hAnsi="Garamond" w:cs="Garamond"/>
        </w:rPr>
      </w:pPr>
      <w:r>
        <w:rPr>
          <w:rFonts w:ascii="Garamond" w:eastAsia="Garamond" w:hAnsi="Garamond" w:cs="Garamond"/>
        </w:rPr>
        <w:t>Granada (Universidad de Granada, Espagne)</w:t>
      </w:r>
    </w:p>
    <w:p w14:paraId="55E62734" w14:textId="77777777" w:rsidR="00DD6B78" w:rsidRDefault="00F14976">
      <w:pPr>
        <w:spacing w:line="264" w:lineRule="auto"/>
        <w:jc w:val="both"/>
        <w:rPr>
          <w:rFonts w:ascii="Garamond" w:eastAsia="Garamond" w:hAnsi="Garamond" w:cs="Garamond"/>
        </w:rPr>
      </w:pPr>
      <w:r>
        <w:rPr>
          <w:rFonts w:ascii="Garamond" w:eastAsia="Garamond" w:hAnsi="Garamond" w:cs="Garamond"/>
        </w:rPr>
        <w:t>Huelva (Universidad de Huelva, Espagne)</w:t>
      </w:r>
    </w:p>
    <w:p w14:paraId="797AD366" w14:textId="77777777" w:rsidR="00DD6B78" w:rsidRDefault="00F14976">
      <w:pPr>
        <w:spacing w:line="264" w:lineRule="auto"/>
        <w:jc w:val="both"/>
        <w:rPr>
          <w:rFonts w:ascii="Garamond" w:eastAsia="Garamond" w:hAnsi="Garamond" w:cs="Garamond"/>
        </w:rPr>
      </w:pPr>
      <w:r>
        <w:rPr>
          <w:rFonts w:ascii="Garamond" w:eastAsia="Garamond" w:hAnsi="Garamond" w:cs="Garamond"/>
        </w:rPr>
        <w:t>Jaén (Universidad de Jaén, Espagne)</w:t>
      </w:r>
    </w:p>
    <w:p w14:paraId="780CE444" w14:textId="77777777" w:rsidR="00DD6B78" w:rsidRDefault="00F14976">
      <w:pPr>
        <w:spacing w:line="264" w:lineRule="auto"/>
        <w:jc w:val="both"/>
        <w:rPr>
          <w:rFonts w:ascii="Garamond" w:eastAsia="Garamond" w:hAnsi="Garamond" w:cs="Garamond"/>
        </w:rPr>
      </w:pPr>
      <w:r>
        <w:rPr>
          <w:rFonts w:ascii="Garamond" w:eastAsia="Garamond" w:hAnsi="Garamond" w:cs="Garamond"/>
        </w:rPr>
        <w:t>Las Palmas (Universidad de Las Palmas de Gran Canaria, Les Iles Canaries, Espagne)</w:t>
      </w:r>
    </w:p>
    <w:p w14:paraId="219DFA6B" w14:textId="77777777" w:rsidR="00DD6B78" w:rsidRDefault="00F14976">
      <w:pPr>
        <w:spacing w:line="264" w:lineRule="auto"/>
        <w:jc w:val="both"/>
        <w:rPr>
          <w:rFonts w:ascii="Garamond" w:eastAsia="Garamond" w:hAnsi="Garamond" w:cs="Garamond"/>
        </w:rPr>
      </w:pPr>
      <w:r>
        <w:rPr>
          <w:rFonts w:ascii="Garamond" w:eastAsia="Garamond" w:hAnsi="Garamond" w:cs="Garamond"/>
        </w:rPr>
        <w:t>Madrid (Universidad Complutense, Espagne)</w:t>
      </w:r>
    </w:p>
    <w:p w14:paraId="449C9C22" w14:textId="77777777" w:rsidR="00DD6B78" w:rsidRDefault="00F14976">
      <w:pPr>
        <w:spacing w:line="264" w:lineRule="auto"/>
        <w:jc w:val="both"/>
        <w:rPr>
          <w:rFonts w:ascii="Garamond" w:eastAsia="Garamond" w:hAnsi="Garamond" w:cs="Garamond"/>
        </w:rPr>
      </w:pPr>
      <w:r>
        <w:rPr>
          <w:rFonts w:ascii="Garamond" w:eastAsia="Garamond" w:hAnsi="Garamond" w:cs="Garamond"/>
        </w:rPr>
        <w:t>Pampelune (Universidad de Navarra, Espagne)</w:t>
      </w:r>
    </w:p>
    <w:p w14:paraId="471EA635" w14:textId="77777777" w:rsidR="00DD6B78" w:rsidRDefault="00F14976">
      <w:pPr>
        <w:spacing w:line="264" w:lineRule="auto"/>
        <w:jc w:val="both"/>
        <w:rPr>
          <w:rFonts w:ascii="Garamond" w:eastAsia="Garamond" w:hAnsi="Garamond" w:cs="Garamond"/>
        </w:rPr>
      </w:pPr>
      <w:r>
        <w:rPr>
          <w:rFonts w:ascii="Garamond" w:eastAsia="Garamond" w:hAnsi="Garamond" w:cs="Garamond"/>
        </w:rPr>
        <w:t>Seville (Universidad Pablo de Olavide, Espagne)</w:t>
      </w:r>
    </w:p>
    <w:p w14:paraId="7DDB21A2" w14:textId="77777777" w:rsidR="00DD6B78" w:rsidRDefault="00F14976">
      <w:pPr>
        <w:spacing w:before="120" w:line="264" w:lineRule="auto"/>
        <w:jc w:val="both"/>
        <w:rPr>
          <w:rFonts w:ascii="Garamond" w:eastAsia="Garamond" w:hAnsi="Garamond" w:cs="Garamond"/>
          <w:b/>
          <w:bCs/>
          <w:u w:val="single"/>
        </w:rPr>
      </w:pPr>
      <w:r>
        <w:rPr>
          <w:rFonts w:ascii="Garamond" w:eastAsia="Garamond" w:hAnsi="Garamond" w:cs="Garamond"/>
          <w:b/>
          <w:bCs/>
          <w:u w:val="single"/>
        </w:rPr>
        <w:t>Amérique du Sud (accords proposés à tous les étudiants de l’Université)</w:t>
      </w:r>
    </w:p>
    <w:p w14:paraId="5AA630A5" w14:textId="77777777" w:rsidR="00DD6B78" w:rsidRDefault="00F14976">
      <w:pPr>
        <w:spacing w:line="264" w:lineRule="auto"/>
        <w:jc w:val="both"/>
        <w:rPr>
          <w:rFonts w:ascii="Garamond" w:eastAsia="Garamond" w:hAnsi="Garamond" w:cs="Garamond"/>
        </w:rPr>
      </w:pPr>
      <w:r>
        <w:rPr>
          <w:rFonts w:ascii="Garamond" w:eastAsia="Garamond" w:hAnsi="Garamond" w:cs="Garamond"/>
        </w:rPr>
        <w:t>Argentine : Universidad Nacional de La Plata (B2 demandé)</w:t>
      </w:r>
    </w:p>
    <w:p w14:paraId="34A52041" w14:textId="77777777" w:rsidR="00DD6B78" w:rsidRDefault="00F14976">
      <w:pPr>
        <w:spacing w:line="264" w:lineRule="auto"/>
        <w:jc w:val="both"/>
        <w:rPr>
          <w:rFonts w:ascii="Garamond" w:eastAsia="Garamond" w:hAnsi="Garamond" w:cs="Garamond"/>
        </w:rPr>
      </w:pPr>
      <w:r>
        <w:rPr>
          <w:rFonts w:ascii="Garamond" w:eastAsia="Garamond" w:hAnsi="Garamond" w:cs="Garamond"/>
        </w:rPr>
        <w:t>Chili : Universidad Católica de Temuco et Universidad de Valparaíso (B2 demandé)</w:t>
      </w:r>
    </w:p>
    <w:p w14:paraId="3DD3302F" w14:textId="77777777" w:rsidR="00DD6B78" w:rsidRDefault="00F14976">
      <w:pPr>
        <w:spacing w:line="264" w:lineRule="auto"/>
        <w:jc w:val="both"/>
        <w:rPr>
          <w:rFonts w:ascii="Garamond" w:eastAsia="Garamond" w:hAnsi="Garamond" w:cs="Garamond"/>
        </w:rPr>
      </w:pPr>
      <w:r>
        <w:rPr>
          <w:rFonts w:ascii="Garamond" w:eastAsia="Garamond" w:hAnsi="Garamond" w:cs="Garamond"/>
        </w:rPr>
        <w:t xml:space="preserve">Pérou : Universidad Ricardo Palma et Universidad Científica del Sur </w:t>
      </w:r>
      <w:r>
        <w:rPr>
          <w:rFonts w:ascii="Garamond" w:eastAsia="Garamond" w:hAnsi="Garamond" w:cs="Garamond"/>
          <w:i/>
          <w:iCs/>
        </w:rPr>
        <w:t>(DELE B2 demandé) (accord LEA)</w:t>
      </w:r>
    </w:p>
    <w:p w14:paraId="69EC5B5B" w14:textId="77777777" w:rsidR="00DD6B78" w:rsidRDefault="00F14976">
      <w:pPr>
        <w:spacing w:line="264" w:lineRule="auto"/>
        <w:jc w:val="both"/>
        <w:rPr>
          <w:rFonts w:ascii="Garamond" w:eastAsia="Garamond" w:hAnsi="Garamond" w:cs="Garamond"/>
        </w:rPr>
      </w:pPr>
      <w:r>
        <w:rPr>
          <w:rFonts w:ascii="Garamond" w:eastAsia="Garamond" w:hAnsi="Garamond" w:cs="Garamond"/>
        </w:rPr>
        <w:t>Colombie : Universidad Nacional de Colombia (B2 demandé)</w:t>
      </w:r>
    </w:p>
    <w:p w14:paraId="2B799B8F" w14:textId="77777777" w:rsidR="00DD6B78" w:rsidRDefault="00F14976">
      <w:pPr>
        <w:spacing w:line="264" w:lineRule="auto"/>
        <w:jc w:val="both"/>
        <w:rPr>
          <w:rFonts w:ascii="Garamond" w:eastAsia="Garamond" w:hAnsi="Garamond" w:cs="Garamond"/>
        </w:rPr>
      </w:pPr>
      <w:r>
        <w:rPr>
          <w:rFonts w:ascii="Garamond" w:eastAsia="Garamond" w:hAnsi="Garamond" w:cs="Garamond"/>
        </w:rPr>
        <w:t>Costa Rica : Universidad de Costa Rica (B2 demandé)</w:t>
      </w:r>
    </w:p>
    <w:p w14:paraId="73518D32" w14:textId="77777777" w:rsidR="00DD6B78" w:rsidRDefault="00F14976">
      <w:pPr>
        <w:spacing w:line="264" w:lineRule="auto"/>
        <w:jc w:val="both"/>
        <w:rPr>
          <w:rFonts w:ascii="Garamond" w:eastAsia="Garamond" w:hAnsi="Garamond" w:cs="Garamond"/>
        </w:rPr>
      </w:pPr>
      <w:r>
        <w:rPr>
          <w:rFonts w:ascii="Garamond" w:eastAsia="Garamond" w:hAnsi="Garamond" w:cs="Garamond"/>
        </w:rPr>
        <w:t>Méxique : Universidad Internacional de Cuernavaca (B2 demandé)</w:t>
      </w:r>
    </w:p>
    <w:p w14:paraId="1AA2A59C" w14:textId="77777777" w:rsidR="00DD6B78" w:rsidRDefault="00F14976">
      <w:pPr>
        <w:spacing w:before="240" w:after="120" w:line="264" w:lineRule="auto"/>
        <w:jc w:val="center"/>
        <w:rPr>
          <w:rFonts w:ascii="Garamond" w:eastAsia="Garamond" w:hAnsi="Garamond" w:cs="Garamond"/>
          <w:b/>
          <w:bCs/>
        </w:rPr>
      </w:pPr>
      <w:r>
        <w:rPr>
          <w:rFonts w:ascii="Garamond" w:eastAsia="Garamond" w:hAnsi="Garamond" w:cs="Garamond"/>
          <w:b/>
          <w:bCs/>
          <w:u w:val="single"/>
        </w:rPr>
        <w:t>Langue B (Italien)</w:t>
      </w:r>
    </w:p>
    <w:p w14:paraId="6CB8219E" w14:textId="77777777" w:rsidR="00DD6B78" w:rsidRDefault="00F14976">
      <w:pPr>
        <w:spacing w:line="264" w:lineRule="auto"/>
        <w:jc w:val="both"/>
        <w:rPr>
          <w:rFonts w:ascii="Garamond" w:eastAsia="Garamond" w:hAnsi="Garamond" w:cs="Garamond"/>
        </w:rPr>
      </w:pPr>
      <w:r>
        <w:rPr>
          <w:rFonts w:ascii="Garamond" w:eastAsia="Garamond" w:hAnsi="Garamond" w:cs="Garamond"/>
        </w:rPr>
        <w:t>Forlì (Campus de l’Università degli Studi di Bologna « Alma Mater Studiorum »)</w:t>
      </w:r>
    </w:p>
    <w:p w14:paraId="6EEEA355" w14:textId="77777777" w:rsidR="00DD6B78" w:rsidRDefault="00F14976">
      <w:pPr>
        <w:spacing w:line="264" w:lineRule="auto"/>
        <w:jc w:val="both"/>
        <w:rPr>
          <w:rFonts w:ascii="Garamond" w:eastAsia="Garamond" w:hAnsi="Garamond" w:cs="Garamond"/>
        </w:rPr>
      </w:pPr>
      <w:r>
        <w:rPr>
          <w:rFonts w:ascii="Garamond" w:eastAsia="Garamond" w:hAnsi="Garamond" w:cs="Garamond"/>
        </w:rPr>
        <w:t>Catane (Università degli Studi di Catania)</w:t>
      </w:r>
    </w:p>
    <w:p w14:paraId="53FCD450" w14:textId="77777777" w:rsidR="00DD6B78" w:rsidRDefault="00F14976">
      <w:pPr>
        <w:spacing w:line="264" w:lineRule="auto"/>
        <w:rPr>
          <w:rFonts w:ascii="Garamond" w:eastAsia="Garamond" w:hAnsi="Garamond" w:cs="Garamond"/>
        </w:rPr>
      </w:pPr>
      <w:r>
        <w:rPr>
          <w:rFonts w:ascii="Garamond" w:eastAsia="Garamond" w:hAnsi="Garamond" w:cs="Garamond"/>
          <w:highlight w:val="white"/>
        </w:rPr>
        <w:t>Florence (Università degli studi di Firenze)</w:t>
      </w:r>
    </w:p>
    <w:p w14:paraId="2569D236" w14:textId="77777777" w:rsidR="00DD6B78" w:rsidRDefault="00F14976">
      <w:pPr>
        <w:spacing w:line="264" w:lineRule="auto"/>
        <w:jc w:val="both"/>
        <w:rPr>
          <w:rFonts w:ascii="Garamond" w:eastAsia="Garamond" w:hAnsi="Garamond" w:cs="Garamond"/>
        </w:rPr>
      </w:pPr>
      <w:r>
        <w:rPr>
          <w:rFonts w:ascii="Garamond" w:eastAsia="Garamond" w:hAnsi="Garamond" w:cs="Garamond"/>
        </w:rPr>
        <w:t>Milan (IULM)</w:t>
      </w:r>
    </w:p>
    <w:p w14:paraId="67B23097" w14:textId="77777777" w:rsidR="00DD6B78" w:rsidRDefault="00F14976">
      <w:pPr>
        <w:spacing w:line="264" w:lineRule="auto"/>
        <w:jc w:val="both"/>
        <w:rPr>
          <w:rFonts w:ascii="Garamond" w:eastAsia="Garamond" w:hAnsi="Garamond" w:cs="Garamond"/>
        </w:rPr>
      </w:pPr>
      <w:r>
        <w:rPr>
          <w:rFonts w:ascii="Garamond" w:eastAsia="Garamond" w:hAnsi="Garamond" w:cs="Garamond"/>
        </w:rPr>
        <w:t>Palerme (Università degli Studi di Palermo)</w:t>
      </w:r>
    </w:p>
    <w:p w14:paraId="39FEFBEE" w14:textId="77777777" w:rsidR="00DD6B78" w:rsidRDefault="00F14976">
      <w:pPr>
        <w:spacing w:line="264" w:lineRule="auto"/>
        <w:jc w:val="both"/>
        <w:rPr>
          <w:rFonts w:ascii="Garamond" w:eastAsia="Garamond" w:hAnsi="Garamond" w:cs="Garamond"/>
        </w:rPr>
      </w:pPr>
      <w:r>
        <w:rPr>
          <w:rFonts w:ascii="Garamond" w:eastAsia="Garamond" w:hAnsi="Garamond" w:cs="Garamond"/>
        </w:rPr>
        <w:t>Parme (Università degli Studi di Parma)</w:t>
      </w:r>
    </w:p>
    <w:p w14:paraId="0613A298" w14:textId="77777777" w:rsidR="00DD6B78" w:rsidRDefault="00F14976">
      <w:pPr>
        <w:spacing w:line="264" w:lineRule="auto"/>
        <w:jc w:val="both"/>
        <w:rPr>
          <w:rFonts w:ascii="Garamond" w:eastAsia="Garamond" w:hAnsi="Garamond" w:cs="Garamond"/>
        </w:rPr>
      </w:pPr>
      <w:r>
        <w:rPr>
          <w:rFonts w:ascii="Garamond" w:eastAsia="Garamond" w:hAnsi="Garamond" w:cs="Garamond"/>
        </w:rPr>
        <w:t>Rome (Università degli Studi Roma Tre)</w:t>
      </w:r>
    </w:p>
    <w:p w14:paraId="3A515F7C" w14:textId="77777777" w:rsidR="00DD6B78" w:rsidRDefault="00F14976">
      <w:pPr>
        <w:spacing w:line="264" w:lineRule="auto"/>
        <w:jc w:val="both"/>
        <w:rPr>
          <w:rFonts w:ascii="Garamond" w:eastAsia="Garamond" w:hAnsi="Garamond" w:cs="Garamond"/>
        </w:rPr>
      </w:pPr>
      <w:r>
        <w:rPr>
          <w:rFonts w:ascii="Garamond" w:eastAsia="Garamond" w:hAnsi="Garamond" w:cs="Garamond"/>
        </w:rPr>
        <w:t>Sienne (Università per stranieri di Siena)</w:t>
      </w:r>
    </w:p>
    <w:p w14:paraId="5EC8EFB6" w14:textId="77777777" w:rsidR="00DD6B78" w:rsidRDefault="00F14976">
      <w:pPr>
        <w:spacing w:line="264" w:lineRule="auto"/>
        <w:jc w:val="both"/>
        <w:rPr>
          <w:rFonts w:ascii="Garamond" w:eastAsia="Garamond" w:hAnsi="Garamond" w:cs="Garamond"/>
        </w:rPr>
      </w:pPr>
      <w:r>
        <w:rPr>
          <w:rFonts w:ascii="Garamond" w:eastAsia="Garamond" w:hAnsi="Garamond" w:cs="Garamond"/>
        </w:rPr>
        <w:t>Turin (Università degli Studi di Torino)</w:t>
      </w:r>
    </w:p>
    <w:p w14:paraId="5DA106E3" w14:textId="77777777" w:rsidR="00DD6B78" w:rsidRDefault="00F14976">
      <w:pPr>
        <w:spacing w:line="264" w:lineRule="auto"/>
        <w:rPr>
          <w:rFonts w:ascii="Garamond" w:eastAsia="Garamond" w:hAnsi="Garamond" w:cs="Garamond"/>
        </w:rPr>
      </w:pPr>
      <w:r>
        <w:rPr>
          <w:rFonts w:ascii="Garamond" w:eastAsia="Garamond" w:hAnsi="Garamond" w:cs="Garamond"/>
        </w:rPr>
        <w:t>Vérone (Università degli Studi di Verona)</w:t>
      </w:r>
    </w:p>
    <w:p w14:paraId="05921047" w14:textId="77777777" w:rsidR="00DD6B78" w:rsidRDefault="00F14976">
      <w:pPr>
        <w:rPr>
          <w:rFonts w:ascii="Garamond" w:eastAsia="Garamond" w:hAnsi="Garamond" w:cs="Garamond"/>
          <w:b/>
          <w:bCs/>
        </w:rPr>
      </w:pPr>
      <w:r>
        <w:br w:type="page"/>
      </w:r>
    </w:p>
    <w:p w14:paraId="4F873727" w14:textId="77777777" w:rsidR="00DD6B78" w:rsidRDefault="00F14976">
      <w:pPr>
        <w:pStyle w:val="Titre3"/>
        <w:tabs>
          <w:tab w:val="left" w:pos="1440"/>
          <w:tab w:val="left" w:pos="3402"/>
          <w:tab w:val="left" w:pos="4680"/>
          <w:tab w:val="left" w:pos="6600"/>
        </w:tabs>
        <w:spacing w:after="240"/>
        <w:rPr>
          <w:rFonts w:ascii="Garamond" w:eastAsia="Garamond" w:hAnsi="Garamond" w:cs="Garamond"/>
          <w:sz w:val="24"/>
          <w:szCs w:val="24"/>
        </w:rPr>
      </w:pPr>
      <w:r>
        <w:rPr>
          <w:rFonts w:ascii="Garamond" w:eastAsia="Garamond" w:hAnsi="Garamond" w:cs="Garamond"/>
          <w:sz w:val="24"/>
          <w:szCs w:val="24"/>
        </w:rPr>
        <w:t>Annuaire des ENSEIGNANTS</w:t>
      </w:r>
    </w:p>
    <w:tbl>
      <w:tblPr>
        <w:tblStyle w:val="a8"/>
        <w:tblW w:w="9900" w:type="dxa"/>
        <w:tblInd w:w="30" w:type="dxa"/>
        <w:tblBorders>
          <w:top w:val="nil"/>
          <w:left w:val="nil"/>
          <w:bottom w:val="nil"/>
          <w:right w:val="nil"/>
          <w:insideH w:val="nil"/>
          <w:insideV w:val="nil"/>
        </w:tblBorders>
        <w:tblLayout w:type="fixed"/>
        <w:tblLook w:val="0400" w:firstRow="0" w:lastRow="0" w:firstColumn="0" w:lastColumn="0" w:noHBand="0" w:noVBand="1"/>
      </w:tblPr>
      <w:tblGrid>
        <w:gridCol w:w="3375"/>
        <w:gridCol w:w="4395"/>
        <w:gridCol w:w="2130"/>
      </w:tblGrid>
      <w:tr w:rsidR="00DD6B78" w14:paraId="6ECA7B41" w14:textId="77777777">
        <w:trPr>
          <w:trHeight w:val="170"/>
        </w:trPr>
        <w:tc>
          <w:tcPr>
            <w:tcW w:w="3375" w:type="dxa"/>
            <w:tcBorders>
              <w:top w:val="single" w:sz="4" w:space="0" w:color="000000"/>
            </w:tcBorders>
            <w:vAlign w:val="center"/>
          </w:tcPr>
          <w:p w14:paraId="115BB853" w14:textId="77777777" w:rsidR="00DD6B78" w:rsidRDefault="00F14976">
            <w:pPr>
              <w:pStyle w:val="Titre1"/>
              <w:spacing w:before="0" w:after="0"/>
              <w:jc w:val="center"/>
              <w:outlineLvl w:val="0"/>
              <w:rPr>
                <w:rFonts w:ascii="Garamond" w:eastAsia="Garamond" w:hAnsi="Garamond" w:cs="Garamond"/>
                <w:i/>
                <w:iCs/>
                <w:sz w:val="24"/>
                <w:szCs w:val="24"/>
              </w:rPr>
            </w:pPr>
            <w:r>
              <w:rPr>
                <w:rFonts w:ascii="Garamond" w:eastAsia="Garamond" w:hAnsi="Garamond" w:cs="Garamond"/>
                <w:b w:val="0"/>
                <w:bCs w:val="0"/>
                <w:i/>
                <w:iCs/>
                <w:sz w:val="24"/>
                <w:szCs w:val="24"/>
              </w:rPr>
              <w:t>Allemand</w:t>
            </w:r>
          </w:p>
        </w:tc>
        <w:tc>
          <w:tcPr>
            <w:tcW w:w="4395" w:type="dxa"/>
            <w:tcBorders>
              <w:top w:val="single" w:sz="4" w:space="0" w:color="000000"/>
            </w:tcBorders>
            <w:vAlign w:val="center"/>
          </w:tcPr>
          <w:p w14:paraId="06BB03E0" w14:textId="77777777" w:rsidR="00DD6B78" w:rsidRDefault="00DD6B78">
            <w:pPr>
              <w:pStyle w:val="Titre1"/>
              <w:spacing w:before="0" w:after="0"/>
              <w:outlineLvl w:val="0"/>
              <w:rPr>
                <w:rFonts w:ascii="Garamond" w:eastAsia="Garamond" w:hAnsi="Garamond" w:cs="Garamond"/>
                <w:i/>
                <w:iCs/>
                <w:sz w:val="24"/>
                <w:szCs w:val="24"/>
              </w:rPr>
            </w:pPr>
          </w:p>
        </w:tc>
        <w:tc>
          <w:tcPr>
            <w:tcW w:w="2130" w:type="dxa"/>
            <w:tcBorders>
              <w:top w:val="single" w:sz="4" w:space="0" w:color="000000"/>
            </w:tcBorders>
            <w:vAlign w:val="center"/>
          </w:tcPr>
          <w:p w14:paraId="4F9052EF"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sz w:val="24"/>
                <w:szCs w:val="24"/>
              </w:rPr>
              <w:t>Bureau</w:t>
            </w:r>
          </w:p>
        </w:tc>
      </w:tr>
      <w:tr w:rsidR="00DD6B78" w14:paraId="06A4CFBE" w14:textId="77777777">
        <w:trPr>
          <w:trHeight w:val="315"/>
        </w:trPr>
        <w:tc>
          <w:tcPr>
            <w:tcW w:w="3375" w:type="dxa"/>
          </w:tcPr>
          <w:p w14:paraId="68E7640C" w14:textId="77777777" w:rsidR="00DD6B78" w:rsidRDefault="00DD6B78">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p>
        </w:tc>
        <w:tc>
          <w:tcPr>
            <w:tcW w:w="4395" w:type="dxa"/>
          </w:tcPr>
          <w:p w14:paraId="0FF60EE2"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c>
          <w:tcPr>
            <w:tcW w:w="2130" w:type="dxa"/>
          </w:tcPr>
          <w:p w14:paraId="6DA5A481"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r>
      <w:tr w:rsidR="00DD6B78" w14:paraId="6C4C6222" w14:textId="77777777">
        <w:tc>
          <w:tcPr>
            <w:tcW w:w="3375" w:type="dxa"/>
          </w:tcPr>
          <w:p w14:paraId="7BC26EA2"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BRÜHMÜLLER Jasmin</w:t>
            </w:r>
          </w:p>
        </w:tc>
        <w:tc>
          <w:tcPr>
            <w:tcW w:w="4395" w:type="dxa"/>
          </w:tcPr>
          <w:p w14:paraId="6D1B290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jasmin.bruhmuller@univ-tours.fr</w:t>
            </w:r>
          </w:p>
        </w:tc>
        <w:tc>
          <w:tcPr>
            <w:tcW w:w="2130" w:type="dxa"/>
          </w:tcPr>
          <w:p w14:paraId="4602964A"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02</w:t>
            </w:r>
          </w:p>
        </w:tc>
      </w:tr>
      <w:tr w:rsidR="00DD6B78" w14:paraId="115BF530" w14:textId="77777777">
        <w:tc>
          <w:tcPr>
            <w:tcW w:w="3375" w:type="dxa"/>
          </w:tcPr>
          <w:p w14:paraId="495D969B"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sz w:val="24"/>
                <w:szCs w:val="24"/>
              </w:rPr>
              <w:t>HAFNER Florence</w:t>
            </w:r>
          </w:p>
          <w:p w14:paraId="266793A6"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sz w:val="24"/>
                <w:szCs w:val="24"/>
              </w:rPr>
              <w:t>LANZENBERGER Theresia</w:t>
            </w:r>
          </w:p>
          <w:p w14:paraId="6E980AE3"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 xml:space="preserve">RADEMACHER Ingrid         </w:t>
            </w:r>
          </w:p>
        </w:tc>
        <w:tc>
          <w:tcPr>
            <w:tcW w:w="4395" w:type="dxa"/>
          </w:tcPr>
          <w:p w14:paraId="59E6A086"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florence.hafner</w:t>
            </w:r>
            <w:r>
              <w:rPr>
                <w:rFonts w:ascii="Garamond" w:eastAsia="Garamond" w:hAnsi="Garamond" w:cs="Garamond"/>
                <w:color w:val="000000"/>
                <w:sz w:val="24"/>
                <w:szCs w:val="24"/>
              </w:rPr>
              <w:t>@univ-tours.fr</w:t>
            </w:r>
          </w:p>
          <w:p w14:paraId="7FA90A78"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theresia.lanzenberger</w:t>
            </w:r>
            <w:r>
              <w:rPr>
                <w:rFonts w:ascii="Garamond" w:eastAsia="Garamond" w:hAnsi="Garamond" w:cs="Garamond"/>
                <w:color w:val="000000"/>
                <w:sz w:val="24"/>
                <w:szCs w:val="24"/>
              </w:rPr>
              <w:t>@univ-tours.fr</w:t>
            </w:r>
          </w:p>
          <w:p w14:paraId="13039CFA"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ingrid.rademacher@univ-tours.fr</w:t>
            </w:r>
          </w:p>
        </w:tc>
        <w:tc>
          <w:tcPr>
            <w:tcW w:w="2130" w:type="dxa"/>
          </w:tcPr>
          <w:p w14:paraId="0CA9CE35"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01</w:t>
            </w:r>
          </w:p>
          <w:p w14:paraId="6958813F"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w:t>
            </w:r>
            <w:r>
              <w:rPr>
                <w:rFonts w:ascii="Garamond" w:eastAsia="Garamond" w:hAnsi="Garamond" w:cs="Garamond"/>
                <w:sz w:val="24"/>
                <w:szCs w:val="24"/>
              </w:rPr>
              <w:t>1</w:t>
            </w:r>
          </w:p>
          <w:p w14:paraId="03633E5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w:t>
            </w:r>
            <w:r>
              <w:rPr>
                <w:rFonts w:ascii="Garamond" w:eastAsia="Garamond" w:hAnsi="Garamond" w:cs="Garamond"/>
                <w:sz w:val="24"/>
                <w:szCs w:val="24"/>
              </w:rPr>
              <w:t>9</w:t>
            </w:r>
          </w:p>
        </w:tc>
      </w:tr>
      <w:tr w:rsidR="00DD6B78" w14:paraId="746341F1" w14:textId="77777777">
        <w:tc>
          <w:tcPr>
            <w:tcW w:w="3375" w:type="dxa"/>
          </w:tcPr>
          <w:p w14:paraId="0FD9FAE5"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sz w:val="24"/>
                <w:szCs w:val="24"/>
              </w:rPr>
              <w:t>SÉJOURNÉ</w:t>
            </w:r>
            <w:r>
              <w:rPr>
                <w:rFonts w:ascii="Garamond" w:eastAsia="Garamond" w:hAnsi="Garamond" w:cs="Garamond"/>
                <w:color w:val="000000"/>
                <w:sz w:val="24"/>
                <w:szCs w:val="24"/>
              </w:rPr>
              <w:t xml:space="preserve"> Emmanuelle</w:t>
            </w:r>
          </w:p>
        </w:tc>
        <w:tc>
          <w:tcPr>
            <w:tcW w:w="4395" w:type="dxa"/>
          </w:tcPr>
          <w:p w14:paraId="387AEF78"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emmanuelle.</w:t>
            </w:r>
            <w:r>
              <w:rPr>
                <w:rFonts w:ascii="Garamond" w:eastAsia="Garamond" w:hAnsi="Garamond" w:cs="Garamond"/>
                <w:sz w:val="24"/>
                <w:szCs w:val="24"/>
              </w:rPr>
              <w:t>sejourne</w:t>
            </w:r>
            <w:r>
              <w:rPr>
                <w:rFonts w:ascii="Garamond" w:eastAsia="Garamond" w:hAnsi="Garamond" w:cs="Garamond"/>
                <w:color w:val="000000"/>
                <w:sz w:val="24"/>
                <w:szCs w:val="24"/>
              </w:rPr>
              <w:t>@univ-tours.fr</w:t>
            </w:r>
          </w:p>
        </w:tc>
        <w:tc>
          <w:tcPr>
            <w:tcW w:w="2130" w:type="dxa"/>
          </w:tcPr>
          <w:p w14:paraId="5F41A4F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02</w:t>
            </w:r>
          </w:p>
        </w:tc>
      </w:tr>
      <w:tr w:rsidR="00DD6B78" w14:paraId="6CFCF1D1" w14:textId="77777777">
        <w:tc>
          <w:tcPr>
            <w:tcW w:w="3375" w:type="dxa"/>
          </w:tcPr>
          <w:p w14:paraId="1EE5B80F"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TOSCER-ANGOT Sylvie</w:t>
            </w:r>
          </w:p>
          <w:p w14:paraId="6DD2D483"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 xml:space="preserve">KURSCHEIDT Jonas </w:t>
            </w:r>
          </w:p>
          <w:p w14:paraId="4C2FA737"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sz w:val="24"/>
                <w:szCs w:val="24"/>
              </w:rPr>
            </w:pPr>
            <w:r>
              <w:rPr>
                <w:rFonts w:ascii="Garamond" w:eastAsia="Garamond" w:hAnsi="Garamond" w:cs="Garamond"/>
                <w:sz w:val="24"/>
                <w:szCs w:val="24"/>
              </w:rPr>
              <w:t>TOURRATON Solange</w:t>
            </w:r>
          </w:p>
        </w:tc>
        <w:tc>
          <w:tcPr>
            <w:tcW w:w="4395" w:type="dxa"/>
          </w:tcPr>
          <w:p w14:paraId="5B2ECC1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hyperlink r:id="rId28">
              <w:r>
                <w:rPr>
                  <w:rFonts w:ascii="Garamond" w:eastAsia="Garamond" w:hAnsi="Garamond" w:cs="Garamond"/>
                  <w:color w:val="1155CC"/>
                  <w:sz w:val="24"/>
                  <w:szCs w:val="24"/>
                  <w:u w:val="single"/>
                </w:rPr>
                <w:t>sylvie.toscerangot@univ-tours.fr</w:t>
              </w:r>
            </w:hyperlink>
          </w:p>
          <w:p w14:paraId="2D5933ED" w14:textId="77777777" w:rsidR="00DD6B78" w:rsidRDefault="00F14976">
            <w:pPr>
              <w:jc w:val="center"/>
              <w:rPr>
                <w:rFonts w:ascii="Garamond" w:eastAsia="Garamond" w:hAnsi="Garamond" w:cs="Garamond"/>
                <w:sz w:val="24"/>
                <w:szCs w:val="24"/>
              </w:rPr>
            </w:pPr>
            <w:r>
              <w:rPr>
                <w:rFonts w:ascii="Garamond" w:eastAsia="Garamond" w:hAnsi="Garamond" w:cs="Garamond"/>
                <w:sz w:val="24"/>
                <w:szCs w:val="24"/>
              </w:rPr>
              <w:t xml:space="preserve">jonas.kurscheidt@univ-tours.fr </w:t>
            </w:r>
          </w:p>
          <w:p w14:paraId="5229D833" w14:textId="77777777" w:rsidR="00DD6B78" w:rsidRDefault="00F14976">
            <w:pPr>
              <w:jc w:val="center"/>
              <w:rPr>
                <w:rFonts w:ascii="Garamond" w:eastAsia="Garamond" w:hAnsi="Garamond" w:cs="Garamond"/>
                <w:sz w:val="24"/>
                <w:szCs w:val="24"/>
              </w:rPr>
            </w:pPr>
            <w:r>
              <w:rPr>
                <w:rFonts w:ascii="Garamond" w:eastAsia="Garamond" w:hAnsi="Garamond" w:cs="Garamond"/>
                <w:sz w:val="24"/>
                <w:szCs w:val="24"/>
              </w:rPr>
              <w:t>solange.tourraton@univ-tours.fr</w:t>
            </w:r>
          </w:p>
        </w:tc>
        <w:tc>
          <w:tcPr>
            <w:tcW w:w="2130" w:type="dxa"/>
          </w:tcPr>
          <w:p w14:paraId="2A57F2D9"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sz w:val="24"/>
                <w:szCs w:val="24"/>
              </w:rPr>
            </w:pPr>
            <w:r>
              <w:rPr>
                <w:rFonts w:ascii="Garamond" w:eastAsia="Garamond" w:hAnsi="Garamond" w:cs="Garamond"/>
                <w:color w:val="000000"/>
                <w:sz w:val="24"/>
                <w:szCs w:val="24"/>
              </w:rPr>
              <w:t>0</w:t>
            </w:r>
            <w:r>
              <w:rPr>
                <w:rFonts w:ascii="Garamond" w:eastAsia="Garamond" w:hAnsi="Garamond" w:cs="Garamond"/>
                <w:sz w:val="24"/>
                <w:szCs w:val="24"/>
              </w:rPr>
              <w:t>9</w:t>
            </w:r>
          </w:p>
          <w:p w14:paraId="0B0C2BE7"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sz w:val="24"/>
                <w:szCs w:val="24"/>
              </w:rPr>
            </w:pPr>
            <w:r>
              <w:rPr>
                <w:rFonts w:ascii="Garamond" w:eastAsia="Garamond" w:hAnsi="Garamond" w:cs="Garamond"/>
                <w:sz w:val="24"/>
                <w:szCs w:val="24"/>
              </w:rPr>
              <w:t>01</w:t>
            </w:r>
          </w:p>
        </w:tc>
      </w:tr>
      <w:tr w:rsidR="00DD6B78" w14:paraId="02E39A0F" w14:textId="77777777">
        <w:trPr>
          <w:trHeight w:val="284"/>
        </w:trPr>
        <w:tc>
          <w:tcPr>
            <w:tcW w:w="3375" w:type="dxa"/>
            <w:tcBorders>
              <w:top w:val="single" w:sz="4" w:space="0" w:color="000000"/>
            </w:tcBorders>
            <w:vAlign w:val="center"/>
          </w:tcPr>
          <w:p w14:paraId="3ED5C1E8"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i/>
                <w:iCs/>
                <w:color w:val="000000"/>
                <w:sz w:val="24"/>
                <w:szCs w:val="24"/>
              </w:rPr>
              <w:t>Anglais</w:t>
            </w:r>
          </w:p>
        </w:tc>
        <w:tc>
          <w:tcPr>
            <w:tcW w:w="4395" w:type="dxa"/>
            <w:tcBorders>
              <w:top w:val="single" w:sz="4" w:space="0" w:color="000000"/>
            </w:tcBorders>
            <w:vAlign w:val="center"/>
          </w:tcPr>
          <w:p w14:paraId="297CB92D"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c>
          <w:tcPr>
            <w:tcW w:w="2130" w:type="dxa"/>
            <w:tcBorders>
              <w:top w:val="single" w:sz="4" w:space="0" w:color="000000"/>
            </w:tcBorders>
            <w:vAlign w:val="center"/>
          </w:tcPr>
          <w:p w14:paraId="30D8A94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Bureau</w:t>
            </w:r>
          </w:p>
        </w:tc>
      </w:tr>
      <w:tr w:rsidR="00DD6B78" w14:paraId="7F7C728D" w14:textId="77777777">
        <w:tc>
          <w:tcPr>
            <w:tcW w:w="3375" w:type="dxa"/>
          </w:tcPr>
          <w:p w14:paraId="7099F5EE"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CHAMPROUX, Nathalie</w:t>
            </w:r>
          </w:p>
        </w:tc>
        <w:tc>
          <w:tcPr>
            <w:tcW w:w="4395" w:type="dxa"/>
          </w:tcPr>
          <w:p w14:paraId="5D7CAC6A" w14:textId="77777777" w:rsidR="00DD6B78" w:rsidRDefault="00F14976">
            <w:pPr>
              <w:jc w:val="center"/>
              <w:rPr>
                <w:rFonts w:ascii="Garamond" w:eastAsia="Garamond" w:hAnsi="Garamond" w:cs="Garamond"/>
                <w:color w:val="000000"/>
              </w:rPr>
            </w:pPr>
            <w:r>
              <w:rPr>
                <w:rFonts w:ascii="Garamond" w:eastAsia="Garamond" w:hAnsi="Garamond" w:cs="Garamond"/>
              </w:rPr>
              <w:t>nathalie.champroux@univ-tours.fr</w:t>
            </w:r>
            <w:r>
              <w:rPr>
                <w:rFonts w:ascii="Garamond" w:eastAsia="Garamond" w:hAnsi="Garamond" w:cs="Garamond"/>
                <w:color w:val="0563C1"/>
                <w:u w:val="single"/>
              </w:rPr>
              <w:t xml:space="preserve"> </w:t>
            </w:r>
          </w:p>
        </w:tc>
        <w:tc>
          <w:tcPr>
            <w:tcW w:w="2130" w:type="dxa"/>
          </w:tcPr>
          <w:p w14:paraId="12EF4024"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134</w:t>
            </w:r>
          </w:p>
        </w:tc>
      </w:tr>
      <w:tr w:rsidR="00DD6B78" w14:paraId="4F84138F" w14:textId="77777777">
        <w:tc>
          <w:tcPr>
            <w:tcW w:w="3375" w:type="dxa"/>
          </w:tcPr>
          <w:p w14:paraId="64438461"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DAUCHEL Robin</w:t>
            </w:r>
          </w:p>
        </w:tc>
        <w:tc>
          <w:tcPr>
            <w:tcW w:w="4395" w:type="dxa"/>
          </w:tcPr>
          <w:p w14:paraId="0D3A7281"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robin.dauchel@univ-tours.fr</w:t>
            </w:r>
          </w:p>
        </w:tc>
        <w:tc>
          <w:tcPr>
            <w:tcW w:w="2130" w:type="dxa"/>
          </w:tcPr>
          <w:p w14:paraId="16477C9B"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r>
      <w:tr w:rsidR="00DD6B78" w14:paraId="025481BC" w14:textId="77777777">
        <w:tc>
          <w:tcPr>
            <w:tcW w:w="3375" w:type="dxa"/>
          </w:tcPr>
          <w:p w14:paraId="18EF3935"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sz w:val="24"/>
                <w:szCs w:val="24"/>
              </w:rPr>
              <w:t>DUIC Marie</w:t>
            </w:r>
          </w:p>
        </w:tc>
        <w:tc>
          <w:tcPr>
            <w:tcW w:w="4395" w:type="dxa"/>
          </w:tcPr>
          <w:p w14:paraId="2C725B14"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marie.duic@univ-tours.fr</w:t>
            </w:r>
          </w:p>
        </w:tc>
        <w:tc>
          <w:tcPr>
            <w:tcW w:w="2130" w:type="dxa"/>
          </w:tcPr>
          <w:p w14:paraId="3A1CEA47"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03</w:t>
            </w:r>
          </w:p>
        </w:tc>
      </w:tr>
      <w:tr w:rsidR="00DD6B78" w14:paraId="38F4B6A9" w14:textId="77777777">
        <w:tc>
          <w:tcPr>
            <w:tcW w:w="3375" w:type="dxa"/>
          </w:tcPr>
          <w:p w14:paraId="7F01B7E6"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sz w:val="24"/>
                <w:szCs w:val="24"/>
              </w:rPr>
              <w:t>PORION Stéphane</w:t>
            </w:r>
          </w:p>
        </w:tc>
        <w:tc>
          <w:tcPr>
            <w:tcW w:w="4395" w:type="dxa"/>
          </w:tcPr>
          <w:p w14:paraId="7FF8F202"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stephane.porion@univ-tours.fr</w:t>
            </w:r>
          </w:p>
        </w:tc>
        <w:tc>
          <w:tcPr>
            <w:tcW w:w="2130" w:type="dxa"/>
          </w:tcPr>
          <w:p w14:paraId="0C692673"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r>
      <w:tr w:rsidR="00DD6B78" w14:paraId="319DEF4B" w14:textId="77777777">
        <w:tc>
          <w:tcPr>
            <w:tcW w:w="3375" w:type="dxa"/>
          </w:tcPr>
          <w:p w14:paraId="1F1043AB"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RAMOS Delphine</w:t>
            </w:r>
          </w:p>
        </w:tc>
        <w:tc>
          <w:tcPr>
            <w:tcW w:w="4395" w:type="dxa"/>
          </w:tcPr>
          <w:p w14:paraId="4E00BB88"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delphine.ramos@univ-tours.fr</w:t>
            </w:r>
          </w:p>
        </w:tc>
        <w:tc>
          <w:tcPr>
            <w:tcW w:w="2130" w:type="dxa"/>
          </w:tcPr>
          <w:p w14:paraId="0D272408"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03</w:t>
            </w:r>
          </w:p>
        </w:tc>
      </w:tr>
      <w:tr w:rsidR="00DD6B78" w14:paraId="0A4EA419" w14:textId="77777777">
        <w:tc>
          <w:tcPr>
            <w:tcW w:w="3375" w:type="dxa"/>
          </w:tcPr>
          <w:p w14:paraId="12F1E66B"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SASU Ileana</w:t>
            </w:r>
          </w:p>
        </w:tc>
        <w:tc>
          <w:tcPr>
            <w:tcW w:w="4395" w:type="dxa"/>
          </w:tcPr>
          <w:p w14:paraId="65214600"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ileana.sasu@univ-tours.fr</w:t>
            </w:r>
          </w:p>
        </w:tc>
        <w:tc>
          <w:tcPr>
            <w:tcW w:w="2130" w:type="dxa"/>
          </w:tcPr>
          <w:p w14:paraId="48875181"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403</w:t>
            </w:r>
          </w:p>
        </w:tc>
      </w:tr>
      <w:tr w:rsidR="00DD6B78" w14:paraId="7A06D438" w14:textId="77777777">
        <w:tc>
          <w:tcPr>
            <w:tcW w:w="3375" w:type="dxa"/>
          </w:tcPr>
          <w:p w14:paraId="05FA0B95"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URBANOWSKI Anne</w:t>
            </w:r>
          </w:p>
          <w:p w14:paraId="649B04F4"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MONEY Caroline</w:t>
            </w:r>
          </w:p>
          <w:p w14:paraId="2A19FCD4"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sz w:val="24"/>
                <w:szCs w:val="24"/>
              </w:rPr>
            </w:pPr>
            <w:r>
              <w:rPr>
                <w:rFonts w:ascii="Garamond" w:eastAsia="Garamond" w:hAnsi="Garamond" w:cs="Garamond"/>
                <w:sz w:val="24"/>
                <w:szCs w:val="24"/>
              </w:rPr>
              <w:t>LEE Rachael</w:t>
            </w:r>
          </w:p>
        </w:tc>
        <w:tc>
          <w:tcPr>
            <w:tcW w:w="4395" w:type="dxa"/>
          </w:tcPr>
          <w:p w14:paraId="420511FB"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hyperlink r:id="rId29">
              <w:r>
                <w:rPr>
                  <w:rFonts w:ascii="Garamond" w:eastAsia="Garamond" w:hAnsi="Garamond" w:cs="Garamond"/>
                  <w:color w:val="1155CC"/>
                  <w:sz w:val="24"/>
                  <w:szCs w:val="24"/>
                  <w:u w:val="single"/>
                </w:rPr>
                <w:t>anne.urbanowski@univ-tours.fr</w:t>
              </w:r>
            </w:hyperlink>
          </w:p>
          <w:p w14:paraId="578F902A"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sz w:val="24"/>
                <w:szCs w:val="24"/>
              </w:rPr>
            </w:pPr>
            <w:r>
              <w:rPr>
                <w:rFonts w:ascii="Garamond" w:eastAsia="Garamond" w:hAnsi="Garamond" w:cs="Garamond"/>
                <w:sz w:val="24"/>
                <w:szCs w:val="24"/>
              </w:rPr>
              <w:t>caroline.</w:t>
            </w:r>
            <w:hyperlink r:id="rId30">
              <w:r>
                <w:rPr>
                  <w:rFonts w:ascii="Garamond" w:eastAsia="Garamond" w:hAnsi="Garamond" w:cs="Garamond"/>
                  <w:color w:val="1155CC"/>
                  <w:sz w:val="24"/>
                  <w:szCs w:val="24"/>
                  <w:u w:val="single"/>
                </w:rPr>
                <w:t>money@univ-tours.fr</w:t>
              </w:r>
            </w:hyperlink>
          </w:p>
          <w:p w14:paraId="399A8E20"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sz w:val="24"/>
                <w:szCs w:val="24"/>
              </w:rPr>
            </w:pPr>
            <w:r>
              <w:rPr>
                <w:rFonts w:ascii="Garamond" w:eastAsia="Garamond" w:hAnsi="Garamond" w:cs="Garamond"/>
                <w:sz w:val="24"/>
                <w:szCs w:val="24"/>
              </w:rPr>
              <w:t>rachael.lee@univ-tours.fr</w:t>
            </w:r>
          </w:p>
        </w:tc>
        <w:tc>
          <w:tcPr>
            <w:tcW w:w="2130" w:type="dxa"/>
          </w:tcPr>
          <w:p w14:paraId="794B268E"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38</w:t>
            </w:r>
          </w:p>
          <w:p w14:paraId="531319F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sz w:val="24"/>
                <w:szCs w:val="24"/>
              </w:rPr>
            </w:pPr>
            <w:r>
              <w:rPr>
                <w:rFonts w:ascii="Garamond" w:eastAsia="Garamond" w:hAnsi="Garamond" w:cs="Garamond"/>
                <w:sz w:val="24"/>
                <w:szCs w:val="24"/>
              </w:rPr>
              <w:t>03</w:t>
            </w:r>
          </w:p>
          <w:p w14:paraId="1ED8B0E4"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sz w:val="24"/>
                <w:szCs w:val="24"/>
              </w:rPr>
            </w:pPr>
            <w:r>
              <w:rPr>
                <w:rFonts w:ascii="Garamond" w:eastAsia="Garamond" w:hAnsi="Garamond" w:cs="Garamond"/>
                <w:sz w:val="24"/>
                <w:szCs w:val="24"/>
              </w:rPr>
              <w:t>03</w:t>
            </w:r>
          </w:p>
        </w:tc>
      </w:tr>
      <w:tr w:rsidR="00DD6B78" w14:paraId="378FDE4A" w14:textId="77777777">
        <w:trPr>
          <w:trHeight w:val="284"/>
        </w:trPr>
        <w:tc>
          <w:tcPr>
            <w:tcW w:w="3375" w:type="dxa"/>
            <w:tcBorders>
              <w:top w:val="single" w:sz="4" w:space="0" w:color="000000"/>
            </w:tcBorders>
            <w:vAlign w:val="center"/>
          </w:tcPr>
          <w:p w14:paraId="73086DCA" w14:textId="77777777" w:rsidR="00DD6B78" w:rsidRDefault="00F14976">
            <w:pPr>
              <w:pStyle w:val="Titre1"/>
              <w:spacing w:before="0" w:after="0"/>
              <w:jc w:val="center"/>
              <w:outlineLvl w:val="0"/>
              <w:rPr>
                <w:rFonts w:ascii="Garamond" w:eastAsia="Garamond" w:hAnsi="Garamond" w:cs="Garamond"/>
                <w:b w:val="0"/>
                <w:bCs w:val="0"/>
                <w:i/>
                <w:iCs/>
                <w:sz w:val="24"/>
                <w:szCs w:val="24"/>
              </w:rPr>
            </w:pPr>
            <w:r>
              <w:rPr>
                <w:rFonts w:ascii="Garamond" w:eastAsia="Garamond" w:hAnsi="Garamond" w:cs="Garamond"/>
                <w:b w:val="0"/>
                <w:bCs w:val="0"/>
                <w:i/>
                <w:iCs/>
                <w:sz w:val="24"/>
                <w:szCs w:val="24"/>
              </w:rPr>
              <w:t>Chinois</w:t>
            </w:r>
          </w:p>
        </w:tc>
        <w:tc>
          <w:tcPr>
            <w:tcW w:w="4395" w:type="dxa"/>
            <w:tcBorders>
              <w:top w:val="single" w:sz="4" w:space="0" w:color="000000"/>
            </w:tcBorders>
            <w:vAlign w:val="center"/>
          </w:tcPr>
          <w:p w14:paraId="2568CB8E" w14:textId="77777777" w:rsidR="00DD6B78" w:rsidRDefault="00DD6B78">
            <w:pPr>
              <w:pStyle w:val="Titre1"/>
              <w:spacing w:before="0" w:after="0"/>
              <w:jc w:val="center"/>
              <w:outlineLvl w:val="0"/>
              <w:rPr>
                <w:rFonts w:ascii="Garamond" w:eastAsia="Garamond" w:hAnsi="Garamond" w:cs="Garamond"/>
                <w:b w:val="0"/>
                <w:bCs w:val="0"/>
                <w:sz w:val="24"/>
                <w:szCs w:val="24"/>
              </w:rPr>
            </w:pPr>
          </w:p>
        </w:tc>
        <w:tc>
          <w:tcPr>
            <w:tcW w:w="2130" w:type="dxa"/>
            <w:tcBorders>
              <w:top w:val="single" w:sz="4" w:space="0" w:color="000000"/>
            </w:tcBorders>
            <w:vAlign w:val="center"/>
          </w:tcPr>
          <w:p w14:paraId="4055D317"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sz w:val="24"/>
                <w:szCs w:val="24"/>
              </w:rPr>
              <w:t>Bureau</w:t>
            </w:r>
          </w:p>
        </w:tc>
      </w:tr>
      <w:tr w:rsidR="00DD6B78" w14:paraId="5DA840A4" w14:textId="77777777">
        <w:tc>
          <w:tcPr>
            <w:tcW w:w="3375" w:type="dxa"/>
          </w:tcPr>
          <w:p w14:paraId="254F9AEB" w14:textId="77777777" w:rsidR="00DD6B78" w:rsidRDefault="00F14976">
            <w:pPr>
              <w:pStyle w:val="Titre1"/>
              <w:spacing w:before="0" w:after="0"/>
              <w:jc w:val="both"/>
              <w:outlineLvl w:val="0"/>
              <w:rPr>
                <w:rFonts w:ascii="Garamond" w:eastAsia="Garamond" w:hAnsi="Garamond" w:cs="Garamond"/>
                <w:b w:val="0"/>
                <w:bCs w:val="0"/>
                <w:sz w:val="24"/>
                <w:szCs w:val="24"/>
              </w:rPr>
            </w:pPr>
            <w:r>
              <w:rPr>
                <w:rFonts w:ascii="Garamond" w:eastAsia="Garamond" w:hAnsi="Garamond" w:cs="Garamond"/>
                <w:b w:val="0"/>
                <w:bCs w:val="0"/>
                <w:sz w:val="24"/>
                <w:szCs w:val="24"/>
              </w:rPr>
              <w:t>CHAN Adeline</w:t>
            </w:r>
          </w:p>
        </w:tc>
        <w:tc>
          <w:tcPr>
            <w:tcW w:w="4395" w:type="dxa"/>
          </w:tcPr>
          <w:p w14:paraId="79F701A2" w14:textId="77777777" w:rsidR="00DD6B78" w:rsidRDefault="00F14976">
            <w:pPr>
              <w:pStyle w:val="Titre1"/>
              <w:spacing w:before="0" w:after="0"/>
              <w:jc w:val="center"/>
              <w:outlineLvl w:val="0"/>
              <w:rPr>
                <w:rFonts w:ascii="Garamond" w:eastAsia="Garamond" w:hAnsi="Garamond" w:cs="Garamond"/>
                <w:b w:val="0"/>
                <w:bCs w:val="0"/>
                <w:color w:val="000000"/>
                <w:sz w:val="24"/>
                <w:szCs w:val="24"/>
              </w:rPr>
            </w:pPr>
            <w:r>
              <w:rPr>
                <w:rFonts w:ascii="Garamond" w:eastAsia="Garamond" w:hAnsi="Garamond" w:cs="Garamond"/>
                <w:b w:val="0"/>
                <w:bCs w:val="0"/>
                <w:color w:val="000000"/>
                <w:sz w:val="24"/>
                <w:szCs w:val="24"/>
              </w:rPr>
              <w:t>adeline.chan@univ-tours.fr</w:t>
            </w:r>
          </w:p>
        </w:tc>
        <w:tc>
          <w:tcPr>
            <w:tcW w:w="2130" w:type="dxa"/>
          </w:tcPr>
          <w:p w14:paraId="1406A302"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sz w:val="24"/>
                <w:szCs w:val="24"/>
              </w:rPr>
            </w:pPr>
            <w:r>
              <w:rPr>
                <w:rFonts w:ascii="Garamond" w:eastAsia="Garamond" w:hAnsi="Garamond" w:cs="Garamond"/>
                <w:sz w:val="24"/>
                <w:szCs w:val="24"/>
              </w:rPr>
              <w:t>134bis</w:t>
            </w:r>
          </w:p>
        </w:tc>
      </w:tr>
      <w:tr w:rsidR="00DD6B78" w14:paraId="68894CA4" w14:textId="77777777">
        <w:tc>
          <w:tcPr>
            <w:tcW w:w="3375" w:type="dxa"/>
          </w:tcPr>
          <w:p w14:paraId="1AC4C745" w14:textId="77777777" w:rsidR="00DD6B78" w:rsidRDefault="00F14976">
            <w:pPr>
              <w:pStyle w:val="Titre1"/>
              <w:spacing w:before="0" w:after="0"/>
              <w:jc w:val="both"/>
              <w:outlineLvl w:val="0"/>
              <w:rPr>
                <w:rFonts w:ascii="Garamond" w:eastAsia="Garamond" w:hAnsi="Garamond" w:cs="Garamond"/>
                <w:b w:val="0"/>
                <w:bCs w:val="0"/>
                <w:sz w:val="24"/>
                <w:szCs w:val="24"/>
              </w:rPr>
            </w:pPr>
            <w:r>
              <w:rPr>
                <w:rFonts w:ascii="Garamond" w:eastAsia="Garamond" w:hAnsi="Garamond" w:cs="Garamond"/>
                <w:b w:val="0"/>
                <w:bCs w:val="0"/>
                <w:sz w:val="24"/>
                <w:szCs w:val="24"/>
              </w:rPr>
              <w:t>SUN Jiangeng</w:t>
            </w:r>
          </w:p>
        </w:tc>
        <w:tc>
          <w:tcPr>
            <w:tcW w:w="4395" w:type="dxa"/>
          </w:tcPr>
          <w:p w14:paraId="0A1D66EE"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sz w:val="24"/>
                <w:szCs w:val="24"/>
              </w:rPr>
              <w:t>jiangeng.sun@univ-tours.fr</w:t>
            </w:r>
          </w:p>
        </w:tc>
        <w:tc>
          <w:tcPr>
            <w:tcW w:w="2130" w:type="dxa"/>
          </w:tcPr>
          <w:p w14:paraId="2502692B"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sz w:val="24"/>
                <w:szCs w:val="24"/>
              </w:rPr>
              <w:t>03</w:t>
            </w:r>
          </w:p>
        </w:tc>
      </w:tr>
      <w:tr w:rsidR="00DD6B78" w14:paraId="3E395686" w14:textId="77777777">
        <w:tc>
          <w:tcPr>
            <w:tcW w:w="3375" w:type="dxa"/>
            <w:tcBorders>
              <w:bottom w:val="single" w:sz="4" w:space="0" w:color="000000"/>
            </w:tcBorders>
          </w:tcPr>
          <w:p w14:paraId="764E2E5B" w14:textId="77777777" w:rsidR="00DD6B78" w:rsidRDefault="00F14976">
            <w:pPr>
              <w:pStyle w:val="Titre1"/>
              <w:spacing w:before="0" w:after="0"/>
              <w:jc w:val="both"/>
              <w:outlineLvl w:val="0"/>
              <w:rPr>
                <w:rFonts w:ascii="Garamond" w:eastAsia="Garamond" w:hAnsi="Garamond" w:cs="Garamond"/>
                <w:b w:val="0"/>
                <w:bCs w:val="0"/>
                <w:sz w:val="24"/>
                <w:szCs w:val="24"/>
              </w:rPr>
            </w:pPr>
            <w:r>
              <w:rPr>
                <w:rFonts w:ascii="Garamond" w:eastAsia="Garamond" w:hAnsi="Garamond" w:cs="Garamond"/>
                <w:b w:val="0"/>
                <w:bCs w:val="0"/>
                <w:sz w:val="24"/>
                <w:szCs w:val="24"/>
              </w:rPr>
              <w:t>YANG Yifan</w:t>
            </w:r>
          </w:p>
        </w:tc>
        <w:tc>
          <w:tcPr>
            <w:tcW w:w="4395" w:type="dxa"/>
            <w:tcBorders>
              <w:bottom w:val="single" w:sz="4" w:space="0" w:color="000000"/>
            </w:tcBorders>
          </w:tcPr>
          <w:p w14:paraId="30553FC9"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sz w:val="24"/>
                <w:szCs w:val="24"/>
              </w:rPr>
              <w:t>yifan.yang@univ-tours.fr</w:t>
            </w:r>
          </w:p>
        </w:tc>
        <w:tc>
          <w:tcPr>
            <w:tcW w:w="2130" w:type="dxa"/>
            <w:tcBorders>
              <w:bottom w:val="single" w:sz="4" w:space="0" w:color="000000"/>
            </w:tcBorders>
          </w:tcPr>
          <w:p w14:paraId="517CDD0F"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sz w:val="24"/>
                <w:szCs w:val="24"/>
              </w:rPr>
              <w:t>03</w:t>
            </w:r>
          </w:p>
        </w:tc>
      </w:tr>
      <w:tr w:rsidR="00DD6B78" w14:paraId="51553E2E" w14:textId="77777777">
        <w:trPr>
          <w:trHeight w:val="284"/>
        </w:trPr>
        <w:tc>
          <w:tcPr>
            <w:tcW w:w="3375" w:type="dxa"/>
            <w:tcBorders>
              <w:top w:val="single" w:sz="4" w:space="0" w:color="000000"/>
            </w:tcBorders>
            <w:vAlign w:val="center"/>
          </w:tcPr>
          <w:p w14:paraId="38B936DC"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i/>
                <w:iCs/>
                <w:sz w:val="24"/>
                <w:szCs w:val="24"/>
              </w:rPr>
              <w:t>Droit</w:t>
            </w:r>
          </w:p>
        </w:tc>
        <w:tc>
          <w:tcPr>
            <w:tcW w:w="4395" w:type="dxa"/>
            <w:tcBorders>
              <w:top w:val="single" w:sz="4" w:space="0" w:color="000000"/>
            </w:tcBorders>
            <w:vAlign w:val="center"/>
          </w:tcPr>
          <w:p w14:paraId="347A6A24" w14:textId="77777777" w:rsidR="00DD6B78" w:rsidRDefault="00DD6B78">
            <w:pPr>
              <w:pStyle w:val="Titre1"/>
              <w:spacing w:before="0" w:after="0"/>
              <w:jc w:val="center"/>
              <w:outlineLvl w:val="0"/>
              <w:rPr>
                <w:rFonts w:ascii="Garamond" w:eastAsia="Garamond" w:hAnsi="Garamond" w:cs="Garamond"/>
                <w:b w:val="0"/>
                <w:bCs w:val="0"/>
                <w:sz w:val="24"/>
                <w:szCs w:val="24"/>
              </w:rPr>
            </w:pPr>
          </w:p>
        </w:tc>
        <w:tc>
          <w:tcPr>
            <w:tcW w:w="2130" w:type="dxa"/>
            <w:tcBorders>
              <w:top w:val="single" w:sz="4" w:space="0" w:color="000000"/>
            </w:tcBorders>
            <w:vAlign w:val="center"/>
          </w:tcPr>
          <w:p w14:paraId="5746C736"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sz w:val="24"/>
                <w:szCs w:val="24"/>
              </w:rPr>
              <w:t>Bureau</w:t>
            </w:r>
          </w:p>
        </w:tc>
      </w:tr>
      <w:tr w:rsidR="00DD6B78" w14:paraId="2BD116C8" w14:textId="77777777">
        <w:tc>
          <w:tcPr>
            <w:tcW w:w="3375" w:type="dxa"/>
            <w:tcBorders>
              <w:bottom w:val="single" w:sz="4" w:space="0" w:color="000000"/>
            </w:tcBorders>
          </w:tcPr>
          <w:p w14:paraId="4E3F4333" w14:textId="77777777" w:rsidR="00DD6B78" w:rsidRDefault="00F14976">
            <w:pPr>
              <w:rPr>
                <w:rFonts w:ascii="Garamond" w:eastAsia="Garamond" w:hAnsi="Garamond" w:cs="Garamond"/>
              </w:rPr>
            </w:pPr>
            <w:r>
              <w:rPr>
                <w:rFonts w:ascii="Garamond" w:eastAsia="Garamond" w:hAnsi="Garamond" w:cs="Garamond"/>
              </w:rPr>
              <w:t>FORIN Michel</w:t>
            </w:r>
          </w:p>
        </w:tc>
        <w:tc>
          <w:tcPr>
            <w:tcW w:w="4395" w:type="dxa"/>
            <w:tcBorders>
              <w:bottom w:val="single" w:sz="4" w:space="0" w:color="000000"/>
            </w:tcBorders>
          </w:tcPr>
          <w:p w14:paraId="6C01E938" w14:textId="77777777" w:rsidR="00DD6B78" w:rsidRDefault="00F14976">
            <w:pPr>
              <w:jc w:val="center"/>
              <w:rPr>
                <w:rFonts w:ascii="Garamond" w:eastAsia="Garamond" w:hAnsi="Garamond" w:cs="Garamond"/>
              </w:rPr>
            </w:pPr>
            <w:r>
              <w:rPr>
                <w:rFonts w:ascii="Garamond" w:eastAsia="Garamond" w:hAnsi="Garamond" w:cs="Garamond"/>
              </w:rPr>
              <w:t xml:space="preserve">michel.forin@univ-tours.fr </w:t>
            </w:r>
          </w:p>
        </w:tc>
        <w:tc>
          <w:tcPr>
            <w:tcW w:w="2130" w:type="dxa"/>
            <w:tcBorders>
              <w:bottom w:val="single" w:sz="4" w:space="0" w:color="000000"/>
            </w:tcBorders>
          </w:tcPr>
          <w:p w14:paraId="205D068D" w14:textId="77777777" w:rsidR="00DD6B78" w:rsidRDefault="00F14976">
            <w:pPr>
              <w:jc w:val="center"/>
              <w:rPr>
                <w:rFonts w:ascii="Garamond" w:eastAsia="Garamond" w:hAnsi="Garamond" w:cs="Garamond"/>
              </w:rPr>
            </w:pPr>
            <w:r>
              <w:rPr>
                <w:rFonts w:ascii="Garamond" w:eastAsia="Garamond" w:hAnsi="Garamond" w:cs="Garamond"/>
              </w:rPr>
              <w:t>40</w:t>
            </w:r>
          </w:p>
        </w:tc>
      </w:tr>
      <w:tr w:rsidR="00DD6B78" w14:paraId="664EFEBA" w14:textId="77777777">
        <w:trPr>
          <w:trHeight w:val="284"/>
        </w:trPr>
        <w:tc>
          <w:tcPr>
            <w:tcW w:w="3375" w:type="dxa"/>
            <w:tcBorders>
              <w:top w:val="single" w:sz="4" w:space="0" w:color="000000"/>
            </w:tcBorders>
            <w:vAlign w:val="center"/>
          </w:tcPr>
          <w:p w14:paraId="0F63BC0B"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i/>
                <w:iCs/>
                <w:sz w:val="24"/>
                <w:szCs w:val="24"/>
              </w:rPr>
              <w:t>Économie</w:t>
            </w:r>
          </w:p>
        </w:tc>
        <w:tc>
          <w:tcPr>
            <w:tcW w:w="4395" w:type="dxa"/>
            <w:tcBorders>
              <w:top w:val="single" w:sz="4" w:space="0" w:color="000000"/>
            </w:tcBorders>
            <w:vAlign w:val="center"/>
          </w:tcPr>
          <w:p w14:paraId="0031AD1E" w14:textId="77777777" w:rsidR="00DD6B78" w:rsidRDefault="00DD6B78">
            <w:pPr>
              <w:pStyle w:val="Titre1"/>
              <w:spacing w:before="0" w:after="0"/>
              <w:jc w:val="center"/>
              <w:outlineLvl w:val="0"/>
              <w:rPr>
                <w:rFonts w:ascii="Garamond" w:eastAsia="Garamond" w:hAnsi="Garamond" w:cs="Garamond"/>
                <w:b w:val="0"/>
                <w:bCs w:val="0"/>
                <w:sz w:val="24"/>
                <w:szCs w:val="24"/>
              </w:rPr>
            </w:pPr>
          </w:p>
        </w:tc>
        <w:tc>
          <w:tcPr>
            <w:tcW w:w="2130" w:type="dxa"/>
            <w:tcBorders>
              <w:top w:val="single" w:sz="4" w:space="0" w:color="000000"/>
            </w:tcBorders>
            <w:vAlign w:val="center"/>
          </w:tcPr>
          <w:p w14:paraId="0CCB1771" w14:textId="77777777" w:rsidR="00DD6B78" w:rsidRDefault="00F14976">
            <w:pPr>
              <w:pStyle w:val="Titre1"/>
              <w:spacing w:before="0" w:after="0"/>
              <w:jc w:val="center"/>
              <w:outlineLvl w:val="0"/>
              <w:rPr>
                <w:rFonts w:ascii="Garamond" w:eastAsia="Garamond" w:hAnsi="Garamond" w:cs="Garamond"/>
                <w:b w:val="0"/>
                <w:bCs w:val="0"/>
                <w:sz w:val="24"/>
                <w:szCs w:val="24"/>
              </w:rPr>
            </w:pPr>
            <w:r>
              <w:rPr>
                <w:rFonts w:ascii="Garamond" w:eastAsia="Garamond" w:hAnsi="Garamond" w:cs="Garamond"/>
                <w:b w:val="0"/>
                <w:bCs w:val="0"/>
                <w:sz w:val="24"/>
                <w:szCs w:val="24"/>
              </w:rPr>
              <w:t>Bureau</w:t>
            </w:r>
          </w:p>
        </w:tc>
      </w:tr>
      <w:tr w:rsidR="00DD6B78" w14:paraId="74BB25E2" w14:textId="77777777">
        <w:tc>
          <w:tcPr>
            <w:tcW w:w="3375" w:type="dxa"/>
            <w:tcBorders>
              <w:bottom w:val="single" w:sz="4" w:space="0" w:color="000000"/>
            </w:tcBorders>
          </w:tcPr>
          <w:p w14:paraId="7F8F0205"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LELANDAIS Stéphane</w:t>
            </w:r>
          </w:p>
        </w:tc>
        <w:tc>
          <w:tcPr>
            <w:tcW w:w="4395" w:type="dxa"/>
            <w:tcBorders>
              <w:bottom w:val="single" w:sz="4" w:space="0" w:color="000000"/>
            </w:tcBorders>
          </w:tcPr>
          <w:p w14:paraId="2C4D7048"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stephane.lelandais@univ-tours.fr</w:t>
            </w:r>
          </w:p>
        </w:tc>
        <w:tc>
          <w:tcPr>
            <w:tcW w:w="2130" w:type="dxa"/>
            <w:tcBorders>
              <w:bottom w:val="single" w:sz="4" w:space="0" w:color="000000"/>
            </w:tcBorders>
          </w:tcPr>
          <w:p w14:paraId="31D93460"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134bis</w:t>
            </w:r>
          </w:p>
        </w:tc>
      </w:tr>
      <w:tr w:rsidR="00DD6B78" w14:paraId="09441B75" w14:textId="77777777">
        <w:tc>
          <w:tcPr>
            <w:tcW w:w="3375" w:type="dxa"/>
            <w:tcBorders>
              <w:top w:val="single" w:sz="4" w:space="0" w:color="000000"/>
            </w:tcBorders>
            <w:vAlign w:val="center"/>
          </w:tcPr>
          <w:p w14:paraId="4AA9353A"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i/>
                <w:iCs/>
                <w:color w:val="000000"/>
                <w:sz w:val="24"/>
                <w:szCs w:val="24"/>
              </w:rPr>
              <w:t>Espagnol</w:t>
            </w:r>
          </w:p>
        </w:tc>
        <w:tc>
          <w:tcPr>
            <w:tcW w:w="4395" w:type="dxa"/>
            <w:tcBorders>
              <w:top w:val="single" w:sz="4" w:space="0" w:color="000000"/>
            </w:tcBorders>
            <w:vAlign w:val="center"/>
          </w:tcPr>
          <w:p w14:paraId="586BE216"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c>
          <w:tcPr>
            <w:tcW w:w="2130" w:type="dxa"/>
            <w:tcBorders>
              <w:top w:val="single" w:sz="4" w:space="0" w:color="000000"/>
            </w:tcBorders>
            <w:vAlign w:val="center"/>
          </w:tcPr>
          <w:p w14:paraId="3DCD5509"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Bureau</w:t>
            </w:r>
          </w:p>
        </w:tc>
      </w:tr>
      <w:tr w:rsidR="00DD6B78" w14:paraId="50126FB8" w14:textId="77777777">
        <w:tc>
          <w:tcPr>
            <w:tcW w:w="3375" w:type="dxa"/>
          </w:tcPr>
          <w:p w14:paraId="14DDFB2C"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6"/>
                <w:szCs w:val="26"/>
              </w:rPr>
            </w:pPr>
            <w:r>
              <w:rPr>
                <w:rFonts w:ascii="Garamond" w:eastAsia="Garamond" w:hAnsi="Garamond" w:cs="Garamond"/>
                <w:color w:val="000000"/>
                <w:sz w:val="26"/>
                <w:szCs w:val="26"/>
              </w:rPr>
              <w:t>BAR Lionel</w:t>
            </w:r>
          </w:p>
        </w:tc>
        <w:tc>
          <w:tcPr>
            <w:tcW w:w="4395" w:type="dxa"/>
          </w:tcPr>
          <w:p w14:paraId="22F98C25"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lionel.bar@univ-tours.fr</w:t>
            </w:r>
          </w:p>
        </w:tc>
        <w:tc>
          <w:tcPr>
            <w:tcW w:w="2130" w:type="dxa"/>
          </w:tcPr>
          <w:p w14:paraId="5A823404"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10</w:t>
            </w:r>
          </w:p>
        </w:tc>
      </w:tr>
      <w:tr w:rsidR="00DD6B78" w14:paraId="6821E217" w14:textId="77777777">
        <w:tc>
          <w:tcPr>
            <w:tcW w:w="3375" w:type="dxa"/>
          </w:tcPr>
          <w:p w14:paraId="6E54BFC1"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6"/>
                <w:szCs w:val="26"/>
              </w:rPr>
            </w:pPr>
            <w:r>
              <w:rPr>
                <w:rFonts w:ascii="Garamond" w:eastAsia="Garamond" w:hAnsi="Garamond" w:cs="Garamond"/>
                <w:sz w:val="26"/>
                <w:szCs w:val="26"/>
              </w:rPr>
              <w:t>COA SOTO Eduin</w:t>
            </w:r>
          </w:p>
        </w:tc>
        <w:tc>
          <w:tcPr>
            <w:tcW w:w="4395" w:type="dxa"/>
          </w:tcPr>
          <w:p w14:paraId="444D4E1E"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eduin.coasoto@univ-tours.fr</w:t>
            </w:r>
          </w:p>
        </w:tc>
        <w:tc>
          <w:tcPr>
            <w:tcW w:w="2130" w:type="dxa"/>
          </w:tcPr>
          <w:p w14:paraId="64BAAA3D"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r>
      <w:tr w:rsidR="00DD6B78" w14:paraId="0000D798" w14:textId="77777777">
        <w:tc>
          <w:tcPr>
            <w:tcW w:w="3375" w:type="dxa"/>
          </w:tcPr>
          <w:p w14:paraId="76EB76D3" w14:textId="77777777" w:rsidR="00DD6B78" w:rsidRDefault="00F14976">
            <w:pPr>
              <w:rPr>
                <w:rFonts w:ascii="Garamond" w:eastAsia="Garamond" w:hAnsi="Garamond" w:cs="Garamond"/>
                <w:sz w:val="24"/>
                <w:szCs w:val="24"/>
              </w:rPr>
            </w:pPr>
            <w:r>
              <w:rPr>
                <w:rFonts w:ascii="Garamond" w:eastAsia="Garamond" w:hAnsi="Garamond" w:cs="Garamond"/>
                <w:sz w:val="24"/>
                <w:szCs w:val="24"/>
              </w:rPr>
              <w:t>FOUREZ Cathy</w:t>
            </w:r>
          </w:p>
        </w:tc>
        <w:tc>
          <w:tcPr>
            <w:tcW w:w="4395" w:type="dxa"/>
          </w:tcPr>
          <w:p w14:paraId="423A8120"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cathy.fourez@univ-tours.fr</w:t>
            </w:r>
          </w:p>
        </w:tc>
        <w:tc>
          <w:tcPr>
            <w:tcW w:w="2130" w:type="dxa"/>
          </w:tcPr>
          <w:p w14:paraId="597887D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07</w:t>
            </w:r>
          </w:p>
        </w:tc>
      </w:tr>
      <w:tr w:rsidR="00DD6B78" w14:paraId="106113C4" w14:textId="77777777">
        <w:tc>
          <w:tcPr>
            <w:tcW w:w="3375" w:type="dxa"/>
          </w:tcPr>
          <w:p w14:paraId="3B5B9F70"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6"/>
                <w:szCs w:val="26"/>
              </w:rPr>
            </w:pPr>
            <w:r>
              <w:rPr>
                <w:rFonts w:ascii="Garamond" w:eastAsia="Garamond" w:hAnsi="Garamond" w:cs="Garamond"/>
                <w:color w:val="000000"/>
                <w:sz w:val="26"/>
                <w:szCs w:val="26"/>
              </w:rPr>
              <w:t>GARCIA MARKINA Yekaterina</w:t>
            </w:r>
          </w:p>
          <w:p w14:paraId="45004E86"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6"/>
                <w:szCs w:val="26"/>
              </w:rPr>
            </w:pPr>
            <w:r>
              <w:rPr>
                <w:rFonts w:ascii="Garamond" w:eastAsia="Garamond" w:hAnsi="Garamond" w:cs="Garamond"/>
                <w:color w:val="000000"/>
                <w:sz w:val="26"/>
                <w:szCs w:val="26"/>
              </w:rPr>
              <w:t>GOMEZ MULLER Angélique</w:t>
            </w:r>
          </w:p>
          <w:p w14:paraId="37D15335" w14:textId="77777777" w:rsidR="00DD6B78" w:rsidRDefault="00F14976">
            <w:pPr>
              <w:rPr>
                <w:rFonts w:ascii="Garamond" w:eastAsia="Garamond" w:hAnsi="Garamond" w:cs="Garamond"/>
                <w:sz w:val="24"/>
                <w:szCs w:val="24"/>
              </w:rPr>
            </w:pPr>
            <w:r>
              <w:rPr>
                <w:rFonts w:ascii="Garamond" w:eastAsia="Garamond" w:hAnsi="Garamond" w:cs="Garamond"/>
                <w:sz w:val="24"/>
                <w:szCs w:val="24"/>
              </w:rPr>
              <w:t>GONZALEZ LOPEZ Felix Carlos</w:t>
            </w:r>
          </w:p>
        </w:tc>
        <w:tc>
          <w:tcPr>
            <w:tcW w:w="4395" w:type="dxa"/>
          </w:tcPr>
          <w:p w14:paraId="7471DAA3"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yekaterina.gracia@univ-tours.fr</w:t>
            </w:r>
          </w:p>
          <w:p w14:paraId="4EDD9CDE"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angelique.gomez-muller@univ-tours.fr</w:t>
            </w:r>
          </w:p>
          <w:p w14:paraId="26D7E204"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felix.gonzalez@univ-tours.fr</w:t>
            </w:r>
          </w:p>
        </w:tc>
        <w:tc>
          <w:tcPr>
            <w:tcW w:w="2130" w:type="dxa"/>
          </w:tcPr>
          <w:p w14:paraId="43068679"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p w14:paraId="6C61B3AF"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11</w:t>
            </w:r>
          </w:p>
          <w:p w14:paraId="7B3737B5"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13</w:t>
            </w:r>
          </w:p>
        </w:tc>
      </w:tr>
      <w:tr w:rsidR="00DD6B78" w14:paraId="69953050" w14:textId="77777777">
        <w:tc>
          <w:tcPr>
            <w:tcW w:w="3375" w:type="dxa"/>
          </w:tcPr>
          <w:p w14:paraId="7740072A"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6"/>
                <w:szCs w:val="26"/>
              </w:rPr>
            </w:pPr>
            <w:r>
              <w:rPr>
                <w:rFonts w:ascii="Garamond" w:eastAsia="Garamond" w:hAnsi="Garamond" w:cs="Garamond"/>
                <w:color w:val="000000"/>
                <w:sz w:val="26"/>
                <w:szCs w:val="26"/>
              </w:rPr>
              <w:t xml:space="preserve">LOPEZ CASADO José Maria </w:t>
            </w:r>
          </w:p>
        </w:tc>
        <w:tc>
          <w:tcPr>
            <w:tcW w:w="4395" w:type="dxa"/>
          </w:tcPr>
          <w:p w14:paraId="6E5FC29A"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jose.lopez@univ-tours.fr</w:t>
            </w:r>
          </w:p>
        </w:tc>
        <w:tc>
          <w:tcPr>
            <w:tcW w:w="2130" w:type="dxa"/>
          </w:tcPr>
          <w:p w14:paraId="6AB980F5"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135</w:t>
            </w:r>
          </w:p>
        </w:tc>
      </w:tr>
      <w:tr w:rsidR="00DD6B78" w14:paraId="33B7B9A3" w14:textId="77777777">
        <w:tc>
          <w:tcPr>
            <w:tcW w:w="3375" w:type="dxa"/>
            <w:tcBorders>
              <w:bottom w:val="single" w:sz="4" w:space="0" w:color="000000"/>
            </w:tcBorders>
          </w:tcPr>
          <w:p w14:paraId="1B6B49D4" w14:textId="77777777" w:rsidR="00DD6B78" w:rsidRDefault="00F14976">
            <w:pPr>
              <w:rPr>
                <w:rFonts w:ascii="Garamond" w:eastAsia="Garamond" w:hAnsi="Garamond" w:cs="Garamond"/>
                <w:sz w:val="24"/>
                <w:szCs w:val="24"/>
              </w:rPr>
            </w:pPr>
            <w:r>
              <w:rPr>
                <w:rFonts w:ascii="Garamond" w:eastAsia="Garamond" w:hAnsi="Garamond" w:cs="Garamond"/>
                <w:sz w:val="24"/>
                <w:szCs w:val="24"/>
              </w:rPr>
              <w:t>RABATE Philippe</w:t>
            </w:r>
          </w:p>
          <w:p w14:paraId="7DFBF88B" w14:textId="77777777" w:rsidR="00DD6B78" w:rsidRDefault="00F14976">
            <w:pPr>
              <w:rPr>
                <w:rFonts w:ascii="Garamond" w:eastAsia="Garamond" w:hAnsi="Garamond" w:cs="Garamond"/>
                <w:sz w:val="24"/>
                <w:szCs w:val="24"/>
              </w:rPr>
            </w:pPr>
            <w:r>
              <w:rPr>
                <w:rFonts w:ascii="Garamond" w:eastAsia="Garamond" w:hAnsi="Garamond" w:cs="Garamond"/>
                <w:sz w:val="24"/>
                <w:szCs w:val="24"/>
              </w:rPr>
              <w:t>TORRENTS Cécile</w:t>
            </w:r>
          </w:p>
          <w:p w14:paraId="467AE4FB" w14:textId="77777777" w:rsidR="00DD6B78" w:rsidRDefault="00F14976">
            <w:pPr>
              <w:rPr>
                <w:rFonts w:ascii="Garamond" w:eastAsia="Garamond" w:hAnsi="Garamond" w:cs="Garamond"/>
                <w:sz w:val="24"/>
                <w:szCs w:val="24"/>
                <w:highlight w:val="yellow"/>
              </w:rPr>
            </w:pPr>
            <w:r>
              <w:rPr>
                <w:rFonts w:ascii="Garamond" w:eastAsia="Garamond" w:hAnsi="Garamond" w:cs="Garamond"/>
                <w:sz w:val="24"/>
                <w:szCs w:val="24"/>
              </w:rPr>
              <w:t>TOUS Carlos</w:t>
            </w:r>
          </w:p>
        </w:tc>
        <w:tc>
          <w:tcPr>
            <w:tcW w:w="4395" w:type="dxa"/>
            <w:tcBorders>
              <w:bottom w:val="single" w:sz="4" w:space="0" w:color="000000"/>
            </w:tcBorders>
          </w:tcPr>
          <w:p w14:paraId="73AF4E04"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philippe.rabate65@univ-tours.fr</w:t>
            </w:r>
          </w:p>
          <w:p w14:paraId="2750F1AE"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cecile.torrents@univ-tours.fr</w:t>
            </w:r>
          </w:p>
          <w:p w14:paraId="67546E5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highlight w:val="yellow"/>
              </w:rPr>
            </w:pPr>
            <w:r>
              <w:rPr>
                <w:rFonts w:ascii="Garamond" w:eastAsia="Garamond" w:hAnsi="Garamond" w:cs="Garamond"/>
                <w:color w:val="000000"/>
                <w:sz w:val="24"/>
                <w:szCs w:val="24"/>
              </w:rPr>
              <w:t>carlos.tous@univ-tours.f</w:t>
            </w:r>
            <w:r>
              <w:rPr>
                <w:rFonts w:ascii="Garamond" w:eastAsia="Garamond" w:hAnsi="Garamond" w:cs="Garamond"/>
                <w:sz w:val="24"/>
                <w:szCs w:val="24"/>
              </w:rPr>
              <w:t>f</w:t>
            </w:r>
          </w:p>
        </w:tc>
        <w:tc>
          <w:tcPr>
            <w:tcW w:w="2130" w:type="dxa"/>
            <w:tcBorders>
              <w:bottom w:val="single" w:sz="4" w:space="0" w:color="000000"/>
            </w:tcBorders>
          </w:tcPr>
          <w:p w14:paraId="2D1AAA92" w14:textId="77777777" w:rsidR="00DD6B78" w:rsidRDefault="00F14976">
            <w:pPr>
              <w:jc w:val="center"/>
              <w:rPr>
                <w:rFonts w:ascii="Garamond" w:eastAsia="Garamond" w:hAnsi="Garamond" w:cs="Garamond"/>
              </w:rPr>
            </w:pPr>
            <w:r>
              <w:rPr>
                <w:rFonts w:ascii="Garamond" w:eastAsia="Garamond" w:hAnsi="Garamond" w:cs="Garamond"/>
              </w:rPr>
              <w:t>134</w:t>
            </w:r>
          </w:p>
          <w:p w14:paraId="730E7322"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03</w:t>
            </w:r>
          </w:p>
          <w:p w14:paraId="0C63E63A"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w:t>
            </w:r>
            <w:r>
              <w:rPr>
                <w:rFonts w:ascii="Garamond" w:eastAsia="Garamond" w:hAnsi="Garamond" w:cs="Garamond"/>
                <w:sz w:val="24"/>
                <w:szCs w:val="24"/>
              </w:rPr>
              <w:t>3</w:t>
            </w:r>
          </w:p>
          <w:p w14:paraId="6F83F0BF"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r>
      <w:tr w:rsidR="00DD6B78" w14:paraId="24CCAB44" w14:textId="77777777">
        <w:tc>
          <w:tcPr>
            <w:tcW w:w="3375" w:type="dxa"/>
            <w:tcBorders>
              <w:top w:val="single" w:sz="4" w:space="0" w:color="000000"/>
            </w:tcBorders>
            <w:vAlign w:val="center"/>
          </w:tcPr>
          <w:p w14:paraId="2A596B92"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i/>
                <w:iCs/>
                <w:color w:val="000000"/>
                <w:sz w:val="24"/>
                <w:szCs w:val="24"/>
              </w:rPr>
              <w:t>Français</w:t>
            </w:r>
          </w:p>
        </w:tc>
        <w:tc>
          <w:tcPr>
            <w:tcW w:w="4395" w:type="dxa"/>
            <w:tcBorders>
              <w:top w:val="single" w:sz="4" w:space="0" w:color="000000"/>
            </w:tcBorders>
            <w:vAlign w:val="center"/>
          </w:tcPr>
          <w:p w14:paraId="43809336"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c>
          <w:tcPr>
            <w:tcW w:w="2130" w:type="dxa"/>
            <w:tcBorders>
              <w:top w:val="single" w:sz="4" w:space="0" w:color="000000"/>
            </w:tcBorders>
            <w:vAlign w:val="center"/>
          </w:tcPr>
          <w:p w14:paraId="369C49E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Bureau</w:t>
            </w:r>
          </w:p>
        </w:tc>
      </w:tr>
      <w:tr w:rsidR="00DD6B78" w14:paraId="3417118C" w14:textId="77777777">
        <w:tc>
          <w:tcPr>
            <w:tcW w:w="3375" w:type="dxa"/>
            <w:tcBorders>
              <w:bottom w:val="single" w:sz="4" w:space="0" w:color="000000"/>
            </w:tcBorders>
          </w:tcPr>
          <w:p w14:paraId="5AD322F2"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KRYKUN Anna</w:t>
            </w:r>
          </w:p>
        </w:tc>
        <w:tc>
          <w:tcPr>
            <w:tcW w:w="4395" w:type="dxa"/>
            <w:tcBorders>
              <w:bottom w:val="single" w:sz="4" w:space="0" w:color="000000"/>
            </w:tcBorders>
          </w:tcPr>
          <w:p w14:paraId="70F0968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anna.krykun@univ-tours.fr</w:t>
            </w:r>
          </w:p>
        </w:tc>
        <w:tc>
          <w:tcPr>
            <w:tcW w:w="2130" w:type="dxa"/>
            <w:tcBorders>
              <w:bottom w:val="single" w:sz="4" w:space="0" w:color="000000"/>
            </w:tcBorders>
          </w:tcPr>
          <w:p w14:paraId="58CC63A2"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135</w:t>
            </w:r>
          </w:p>
        </w:tc>
      </w:tr>
      <w:tr w:rsidR="00DD6B78" w14:paraId="38D4C0D1" w14:textId="77777777">
        <w:tc>
          <w:tcPr>
            <w:tcW w:w="3375" w:type="dxa"/>
            <w:tcBorders>
              <w:top w:val="single" w:sz="4" w:space="0" w:color="000000"/>
            </w:tcBorders>
            <w:vAlign w:val="center"/>
          </w:tcPr>
          <w:p w14:paraId="7408FD93"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i/>
                <w:iCs/>
                <w:color w:val="000000"/>
                <w:sz w:val="24"/>
                <w:szCs w:val="24"/>
              </w:rPr>
              <w:t>Gestion</w:t>
            </w:r>
          </w:p>
        </w:tc>
        <w:tc>
          <w:tcPr>
            <w:tcW w:w="4395" w:type="dxa"/>
            <w:tcBorders>
              <w:top w:val="single" w:sz="4" w:space="0" w:color="000000"/>
            </w:tcBorders>
            <w:vAlign w:val="center"/>
          </w:tcPr>
          <w:p w14:paraId="17F4E8D1"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c>
          <w:tcPr>
            <w:tcW w:w="2130" w:type="dxa"/>
            <w:tcBorders>
              <w:top w:val="single" w:sz="4" w:space="0" w:color="000000"/>
            </w:tcBorders>
            <w:vAlign w:val="center"/>
          </w:tcPr>
          <w:p w14:paraId="29944982"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Bureau</w:t>
            </w:r>
          </w:p>
        </w:tc>
      </w:tr>
      <w:tr w:rsidR="00DD6B78" w14:paraId="52BBAA4D" w14:textId="77777777">
        <w:tc>
          <w:tcPr>
            <w:tcW w:w="3375" w:type="dxa"/>
            <w:tcBorders>
              <w:bottom w:val="single" w:sz="4" w:space="0" w:color="000000"/>
            </w:tcBorders>
          </w:tcPr>
          <w:p w14:paraId="54F5DB6E"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4"/>
                <w:szCs w:val="24"/>
              </w:rPr>
            </w:pPr>
            <w:r>
              <w:rPr>
                <w:rFonts w:ascii="Garamond" w:eastAsia="Garamond" w:hAnsi="Garamond" w:cs="Garamond"/>
                <w:color w:val="000000"/>
                <w:sz w:val="24"/>
                <w:szCs w:val="24"/>
              </w:rPr>
              <w:t>JOSEPH Sigrid</w:t>
            </w:r>
          </w:p>
        </w:tc>
        <w:tc>
          <w:tcPr>
            <w:tcW w:w="4395" w:type="dxa"/>
            <w:tcBorders>
              <w:bottom w:val="single" w:sz="4" w:space="0" w:color="000000"/>
            </w:tcBorders>
          </w:tcPr>
          <w:p w14:paraId="76EFEC11"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sigrid.joseph@univ-tours.fr</w:t>
            </w:r>
          </w:p>
        </w:tc>
        <w:tc>
          <w:tcPr>
            <w:tcW w:w="2130" w:type="dxa"/>
            <w:tcBorders>
              <w:bottom w:val="single" w:sz="4" w:space="0" w:color="000000"/>
            </w:tcBorders>
          </w:tcPr>
          <w:p w14:paraId="6D403199"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40</w:t>
            </w:r>
          </w:p>
        </w:tc>
      </w:tr>
    </w:tbl>
    <w:p w14:paraId="04811F39" w14:textId="77777777" w:rsidR="00DD6B78" w:rsidRDefault="00F14976">
      <w:r>
        <w:br w:type="page"/>
      </w:r>
    </w:p>
    <w:tbl>
      <w:tblPr>
        <w:tblStyle w:val="a9"/>
        <w:tblW w:w="992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402"/>
        <w:gridCol w:w="4395"/>
        <w:gridCol w:w="2127"/>
      </w:tblGrid>
      <w:tr w:rsidR="00DD6B78" w14:paraId="1EB0D50B" w14:textId="77777777">
        <w:tc>
          <w:tcPr>
            <w:tcW w:w="3402" w:type="dxa"/>
            <w:tcBorders>
              <w:top w:val="single" w:sz="4" w:space="0" w:color="000000"/>
            </w:tcBorders>
            <w:vAlign w:val="center"/>
          </w:tcPr>
          <w:p w14:paraId="6897799D"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i/>
                <w:iCs/>
                <w:color w:val="000000"/>
                <w:sz w:val="24"/>
                <w:szCs w:val="24"/>
              </w:rPr>
              <w:t>Italien</w:t>
            </w:r>
          </w:p>
        </w:tc>
        <w:tc>
          <w:tcPr>
            <w:tcW w:w="4395" w:type="dxa"/>
            <w:tcBorders>
              <w:top w:val="single" w:sz="4" w:space="0" w:color="000000"/>
            </w:tcBorders>
            <w:vAlign w:val="center"/>
          </w:tcPr>
          <w:p w14:paraId="162166D0" w14:textId="77777777" w:rsidR="00DD6B78" w:rsidRDefault="00DD6B78">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p>
        </w:tc>
        <w:tc>
          <w:tcPr>
            <w:tcW w:w="2127" w:type="dxa"/>
            <w:tcBorders>
              <w:top w:val="single" w:sz="4" w:space="0" w:color="000000"/>
            </w:tcBorders>
            <w:vAlign w:val="center"/>
          </w:tcPr>
          <w:p w14:paraId="1A71E6D2"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Bureau</w:t>
            </w:r>
          </w:p>
        </w:tc>
      </w:tr>
      <w:tr w:rsidR="00DD6B78" w14:paraId="308C1988" w14:textId="77777777">
        <w:tc>
          <w:tcPr>
            <w:tcW w:w="3402" w:type="dxa"/>
          </w:tcPr>
          <w:p w14:paraId="00E9B6CE"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6"/>
                <w:szCs w:val="26"/>
              </w:rPr>
            </w:pPr>
            <w:r>
              <w:rPr>
                <w:rFonts w:ascii="Garamond" w:eastAsia="Garamond" w:hAnsi="Garamond" w:cs="Garamond"/>
                <w:sz w:val="26"/>
                <w:szCs w:val="26"/>
              </w:rPr>
              <w:t>AMICI Serena</w:t>
            </w:r>
          </w:p>
        </w:tc>
        <w:tc>
          <w:tcPr>
            <w:tcW w:w="4395" w:type="dxa"/>
          </w:tcPr>
          <w:p w14:paraId="2116ABF8"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sz w:val="24"/>
                <w:szCs w:val="24"/>
              </w:rPr>
              <w:t>serena.amici</w:t>
            </w:r>
            <w:r>
              <w:rPr>
                <w:rFonts w:ascii="Garamond" w:eastAsia="Garamond" w:hAnsi="Garamond" w:cs="Garamond"/>
                <w:color w:val="000000"/>
                <w:sz w:val="24"/>
                <w:szCs w:val="24"/>
              </w:rPr>
              <w:t>@univ-tours.fr</w:t>
            </w:r>
          </w:p>
        </w:tc>
        <w:tc>
          <w:tcPr>
            <w:tcW w:w="2127" w:type="dxa"/>
          </w:tcPr>
          <w:p w14:paraId="7DD0063C"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03</w:t>
            </w:r>
          </w:p>
        </w:tc>
      </w:tr>
      <w:tr w:rsidR="00DD6B78" w14:paraId="0B8B528C" w14:textId="77777777">
        <w:tc>
          <w:tcPr>
            <w:tcW w:w="3402" w:type="dxa"/>
          </w:tcPr>
          <w:p w14:paraId="09BC3DAB"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6"/>
                <w:szCs w:val="26"/>
              </w:rPr>
            </w:pPr>
            <w:r>
              <w:rPr>
                <w:rFonts w:ascii="Garamond" w:eastAsia="Garamond" w:hAnsi="Garamond" w:cs="Garamond"/>
                <w:color w:val="000000"/>
                <w:sz w:val="26"/>
                <w:szCs w:val="26"/>
              </w:rPr>
              <w:t>FERRARA Sabrina</w:t>
            </w:r>
          </w:p>
        </w:tc>
        <w:tc>
          <w:tcPr>
            <w:tcW w:w="4395" w:type="dxa"/>
          </w:tcPr>
          <w:p w14:paraId="159672A2"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sabrina.ferrara@univ-tours.fr</w:t>
            </w:r>
          </w:p>
        </w:tc>
        <w:tc>
          <w:tcPr>
            <w:tcW w:w="2127" w:type="dxa"/>
          </w:tcPr>
          <w:p w14:paraId="47B87C74"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134 bis</w:t>
            </w:r>
          </w:p>
        </w:tc>
      </w:tr>
      <w:tr w:rsidR="00DD6B78" w14:paraId="427C6E63" w14:textId="77777777">
        <w:tc>
          <w:tcPr>
            <w:tcW w:w="3402" w:type="dxa"/>
          </w:tcPr>
          <w:p w14:paraId="7AEA879E" w14:textId="77777777" w:rsidR="00DD6B78" w:rsidRDefault="00F14976">
            <w:pPr>
              <w:pBdr>
                <w:top w:val="nil"/>
                <w:left w:val="nil"/>
                <w:bottom w:val="nil"/>
                <w:right w:val="nil"/>
                <w:between w:val="nil"/>
              </w:pBdr>
              <w:tabs>
                <w:tab w:val="center" w:pos="4536"/>
                <w:tab w:val="right" w:pos="9072"/>
              </w:tabs>
              <w:rPr>
                <w:rFonts w:ascii="Garamond" w:eastAsia="Garamond" w:hAnsi="Garamond" w:cs="Garamond"/>
                <w:color w:val="000000"/>
                <w:sz w:val="26"/>
                <w:szCs w:val="26"/>
              </w:rPr>
            </w:pPr>
            <w:r>
              <w:rPr>
                <w:rFonts w:ascii="Garamond" w:eastAsia="Garamond" w:hAnsi="Garamond" w:cs="Garamond"/>
                <w:color w:val="000000"/>
                <w:sz w:val="26"/>
                <w:szCs w:val="26"/>
              </w:rPr>
              <w:t>GIORDANO Ida</w:t>
            </w:r>
          </w:p>
        </w:tc>
        <w:tc>
          <w:tcPr>
            <w:tcW w:w="4395" w:type="dxa"/>
          </w:tcPr>
          <w:p w14:paraId="1261B289"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ida.giordano@univ-tours.fr</w:t>
            </w:r>
          </w:p>
        </w:tc>
        <w:tc>
          <w:tcPr>
            <w:tcW w:w="2127" w:type="dxa"/>
          </w:tcPr>
          <w:p w14:paraId="490AE83E" w14:textId="77777777" w:rsidR="00DD6B78" w:rsidRDefault="00F14976">
            <w:pPr>
              <w:pBdr>
                <w:top w:val="nil"/>
                <w:left w:val="nil"/>
                <w:bottom w:val="nil"/>
                <w:right w:val="nil"/>
                <w:between w:val="nil"/>
              </w:pBdr>
              <w:tabs>
                <w:tab w:val="center" w:pos="4536"/>
                <w:tab w:val="right" w:pos="9072"/>
              </w:tabs>
              <w:jc w:val="center"/>
              <w:rPr>
                <w:rFonts w:ascii="Garamond" w:eastAsia="Garamond" w:hAnsi="Garamond" w:cs="Garamond"/>
                <w:color w:val="000000"/>
                <w:sz w:val="24"/>
                <w:szCs w:val="24"/>
              </w:rPr>
            </w:pPr>
            <w:r>
              <w:rPr>
                <w:rFonts w:ascii="Garamond" w:eastAsia="Garamond" w:hAnsi="Garamond" w:cs="Garamond"/>
                <w:color w:val="000000"/>
                <w:sz w:val="24"/>
                <w:szCs w:val="24"/>
              </w:rPr>
              <w:t>105</w:t>
            </w:r>
          </w:p>
        </w:tc>
      </w:tr>
      <w:tr w:rsidR="00DD6B78" w14:paraId="1C98E897" w14:textId="77777777">
        <w:tc>
          <w:tcPr>
            <w:tcW w:w="3402" w:type="dxa"/>
          </w:tcPr>
          <w:p w14:paraId="3AA399F7" w14:textId="77777777" w:rsidR="00DD6B78" w:rsidRDefault="00F14976">
            <w:pPr>
              <w:rPr>
                <w:rFonts w:ascii="Garamond" w:eastAsia="Garamond" w:hAnsi="Garamond" w:cs="Garamond"/>
                <w:sz w:val="24"/>
                <w:szCs w:val="24"/>
              </w:rPr>
            </w:pPr>
            <w:r>
              <w:rPr>
                <w:rFonts w:ascii="Garamond" w:eastAsia="Garamond" w:hAnsi="Garamond" w:cs="Garamond"/>
                <w:sz w:val="24"/>
                <w:szCs w:val="24"/>
              </w:rPr>
              <w:t>PETULLA Caterina</w:t>
            </w:r>
          </w:p>
        </w:tc>
        <w:tc>
          <w:tcPr>
            <w:tcW w:w="4395" w:type="dxa"/>
          </w:tcPr>
          <w:p w14:paraId="315675F1" w14:textId="77777777" w:rsidR="00DD6B78" w:rsidRDefault="00F14976">
            <w:pPr>
              <w:jc w:val="center"/>
              <w:rPr>
                <w:rFonts w:ascii="Garamond" w:eastAsia="Garamond" w:hAnsi="Garamond" w:cs="Garamond"/>
              </w:rPr>
            </w:pPr>
            <w:r>
              <w:rPr>
                <w:rFonts w:ascii="Garamond" w:eastAsia="Garamond" w:hAnsi="Garamond" w:cs="Garamond"/>
              </w:rPr>
              <w:t>caterina.petulla@univ-tours.fr</w:t>
            </w:r>
          </w:p>
        </w:tc>
        <w:tc>
          <w:tcPr>
            <w:tcW w:w="2127" w:type="dxa"/>
          </w:tcPr>
          <w:p w14:paraId="5CF776E4" w14:textId="77777777" w:rsidR="00DD6B78" w:rsidRDefault="00F14976">
            <w:pPr>
              <w:jc w:val="center"/>
              <w:rPr>
                <w:rFonts w:ascii="Garamond" w:eastAsia="Garamond" w:hAnsi="Garamond" w:cs="Garamond"/>
              </w:rPr>
            </w:pPr>
            <w:r>
              <w:rPr>
                <w:rFonts w:ascii="Garamond" w:eastAsia="Garamond" w:hAnsi="Garamond" w:cs="Garamond"/>
              </w:rPr>
              <w:t>03</w:t>
            </w:r>
          </w:p>
        </w:tc>
      </w:tr>
      <w:tr w:rsidR="00DD6B78" w14:paraId="3ADA9F74" w14:textId="77777777">
        <w:tc>
          <w:tcPr>
            <w:tcW w:w="3402" w:type="dxa"/>
          </w:tcPr>
          <w:p w14:paraId="311FA194" w14:textId="77777777" w:rsidR="00DD6B78" w:rsidRDefault="00F14976">
            <w:pPr>
              <w:rPr>
                <w:rFonts w:ascii="Garamond" w:eastAsia="Garamond" w:hAnsi="Garamond" w:cs="Garamond"/>
                <w:sz w:val="24"/>
                <w:szCs w:val="24"/>
              </w:rPr>
            </w:pPr>
            <w:r>
              <w:rPr>
                <w:rFonts w:ascii="Garamond" w:eastAsia="Garamond" w:hAnsi="Garamond" w:cs="Garamond"/>
                <w:sz w:val="24"/>
                <w:szCs w:val="24"/>
              </w:rPr>
              <w:t>RICCI Maria Teresa</w:t>
            </w:r>
          </w:p>
        </w:tc>
        <w:tc>
          <w:tcPr>
            <w:tcW w:w="4395" w:type="dxa"/>
          </w:tcPr>
          <w:p w14:paraId="25867180" w14:textId="77777777" w:rsidR="00DD6B78" w:rsidRDefault="00F14976">
            <w:pPr>
              <w:jc w:val="center"/>
              <w:rPr>
                <w:rFonts w:ascii="Garamond" w:eastAsia="Garamond" w:hAnsi="Garamond" w:cs="Garamond"/>
              </w:rPr>
            </w:pPr>
            <w:r>
              <w:rPr>
                <w:rFonts w:ascii="Garamond" w:eastAsia="Garamond" w:hAnsi="Garamond" w:cs="Garamond"/>
              </w:rPr>
              <w:t>maria.ricci@univ-tours.fr</w:t>
            </w:r>
          </w:p>
        </w:tc>
        <w:tc>
          <w:tcPr>
            <w:tcW w:w="2127" w:type="dxa"/>
          </w:tcPr>
          <w:p w14:paraId="31BD00F6" w14:textId="77777777" w:rsidR="00DD6B78" w:rsidRDefault="00F14976">
            <w:pPr>
              <w:jc w:val="center"/>
              <w:rPr>
                <w:rFonts w:ascii="Garamond" w:eastAsia="Garamond" w:hAnsi="Garamond" w:cs="Garamond"/>
              </w:rPr>
            </w:pPr>
            <w:r>
              <w:rPr>
                <w:rFonts w:ascii="Garamond" w:eastAsia="Garamond" w:hAnsi="Garamond" w:cs="Garamond"/>
              </w:rPr>
              <w:t>135</w:t>
            </w:r>
          </w:p>
        </w:tc>
      </w:tr>
    </w:tbl>
    <w:p w14:paraId="702406EB" w14:textId="77777777" w:rsidR="00DD6B78" w:rsidRDefault="00F14976">
      <w:pPr>
        <w:spacing w:before="360" w:line="276" w:lineRule="auto"/>
        <w:jc w:val="both"/>
        <w:rPr>
          <w:rFonts w:ascii="Garamond" w:eastAsia="Garamond" w:hAnsi="Garamond" w:cs="Garamond"/>
          <w:b/>
          <w:bCs/>
          <w:smallCaps/>
        </w:rPr>
      </w:pPr>
      <w:r>
        <w:rPr>
          <w:rFonts w:ascii="Garamond" w:eastAsia="Garamond" w:hAnsi="Garamond" w:cs="Garamond"/>
          <w:b/>
          <w:bCs/>
        </w:rPr>
        <w:t>Les enseignants reçoivent les étudiants aux horaires affichés sur la porte de leur bureau ou sur rendez-vous.</w:t>
      </w:r>
    </w:p>
    <w:p w14:paraId="312A6726" w14:textId="77777777" w:rsidR="00DD6B78" w:rsidRDefault="00F14976">
      <w:pPr>
        <w:rPr>
          <w:rFonts w:ascii="Garamond" w:eastAsia="Garamond" w:hAnsi="Garamond" w:cs="Garamond"/>
          <w:b/>
          <w:bCs/>
          <w:color w:val="43A69C"/>
        </w:rPr>
      </w:pPr>
      <w:r>
        <w:br w:type="page"/>
      </w:r>
    </w:p>
    <w:p w14:paraId="42C3E75C" w14:textId="77777777" w:rsidR="00DD6B78" w:rsidRDefault="00F14976">
      <w:pPr>
        <w:numPr>
          <w:ilvl w:val="0"/>
          <w:numId w:val="4"/>
        </w:numPr>
        <w:spacing w:after="200" w:line="276" w:lineRule="auto"/>
        <w:jc w:val="center"/>
        <w:rPr>
          <w:rFonts w:ascii="Garamond" w:eastAsia="Garamond" w:hAnsi="Garamond" w:cs="Garamond"/>
          <w:b/>
          <w:bCs/>
          <w:color w:val="43A69C"/>
        </w:rPr>
      </w:pPr>
      <w:r>
        <w:rPr>
          <w:rFonts w:ascii="Garamond" w:eastAsia="Garamond" w:hAnsi="Garamond" w:cs="Garamond"/>
          <w:b/>
          <w:bCs/>
          <w:color w:val="43A69C"/>
        </w:rPr>
        <w:t>Présentation de la Licence LANGUES ÉTRANGÈRES APPLIQUÉES</w:t>
      </w:r>
    </w:p>
    <w:p w14:paraId="708F83FE" w14:textId="77777777" w:rsidR="00DD6B78" w:rsidRDefault="00F14976">
      <w:pPr>
        <w:jc w:val="both"/>
        <w:rPr>
          <w:rFonts w:ascii="Garamond" w:eastAsia="Garamond" w:hAnsi="Garamond" w:cs="Garamond"/>
        </w:rPr>
      </w:pPr>
      <w:r>
        <w:rPr>
          <w:rFonts w:ascii="Garamond" w:eastAsia="Garamond" w:hAnsi="Garamond" w:cs="Garamond"/>
        </w:rPr>
        <w:t>Cette licence pluridisciplinaire mêlant les connaissances de fond aux approches pratiques et mises en situation vous permettra, en trois an, de :</w:t>
      </w:r>
    </w:p>
    <w:p w14:paraId="4CC7A3BB" w14:textId="77777777" w:rsidR="00DD6B78" w:rsidRDefault="00F14976">
      <w:pPr>
        <w:numPr>
          <w:ilvl w:val="0"/>
          <w:numId w:val="10"/>
        </w:numPr>
        <w:pBdr>
          <w:top w:val="nil"/>
          <w:left w:val="nil"/>
          <w:bottom w:val="nil"/>
          <w:right w:val="nil"/>
          <w:between w:val="nil"/>
        </w:pBdr>
        <w:ind w:left="1276" w:hanging="283"/>
        <w:jc w:val="both"/>
        <w:rPr>
          <w:color w:val="000000"/>
        </w:rPr>
      </w:pPr>
      <w:r>
        <w:rPr>
          <w:rFonts w:ascii="Garamond" w:eastAsia="Garamond" w:hAnsi="Garamond" w:cs="Garamond"/>
          <w:color w:val="000000"/>
        </w:rPr>
        <w:t>devenir quadrilingue : français, anglais, deuxième langue spécialité (allemand, chinois, espagnol ou italien) et une troisième langue étrangère à votre choix ;</w:t>
      </w:r>
    </w:p>
    <w:p w14:paraId="21E10B89" w14:textId="77777777" w:rsidR="00DD6B78" w:rsidRDefault="00F14976">
      <w:pPr>
        <w:numPr>
          <w:ilvl w:val="0"/>
          <w:numId w:val="10"/>
        </w:numPr>
        <w:pBdr>
          <w:top w:val="nil"/>
          <w:left w:val="nil"/>
          <w:bottom w:val="nil"/>
          <w:right w:val="nil"/>
          <w:between w:val="nil"/>
        </w:pBdr>
        <w:ind w:left="1276" w:hanging="283"/>
        <w:jc w:val="both"/>
        <w:rPr>
          <w:color w:val="000000"/>
        </w:rPr>
      </w:pPr>
      <w:r>
        <w:rPr>
          <w:rFonts w:ascii="Garamond" w:eastAsia="Garamond" w:hAnsi="Garamond" w:cs="Garamond"/>
          <w:color w:val="000000"/>
        </w:rPr>
        <w:t>acquérir des bases solides dans tous les domaines principaux liés à la vie de l'entreprise/au fonctionnement de l’entreprise : droit, économie, gestion, communication, informatique, techniques d’expression professionnelle ;</w:t>
      </w:r>
    </w:p>
    <w:p w14:paraId="51844F00" w14:textId="77777777" w:rsidR="00DD6B78" w:rsidRDefault="00F14976">
      <w:pPr>
        <w:numPr>
          <w:ilvl w:val="0"/>
          <w:numId w:val="10"/>
        </w:numPr>
        <w:pBdr>
          <w:top w:val="nil"/>
          <w:left w:val="nil"/>
          <w:bottom w:val="nil"/>
          <w:right w:val="nil"/>
          <w:between w:val="nil"/>
        </w:pBdr>
        <w:ind w:left="1276" w:hanging="283"/>
        <w:jc w:val="both"/>
        <w:rPr>
          <w:color w:val="000000"/>
        </w:rPr>
      </w:pPr>
      <w:r>
        <w:rPr>
          <w:rFonts w:ascii="Garamond" w:eastAsia="Garamond" w:hAnsi="Garamond" w:cs="Garamond"/>
          <w:color w:val="000000"/>
        </w:rPr>
        <w:t>savoir décrypter l’actualité socioéconomique et politique des pays étrangers, analyser des problèmes complexes auxquels ils font face, notamment à la lumière de la conjoncture géostratégique, et élaborer des diagnostics argumentés, des modélisations prospectives et des préconisations étayées dans vos langues de spécialité.</w:t>
      </w:r>
    </w:p>
    <w:p w14:paraId="5BD790BC" w14:textId="77777777" w:rsidR="00DD6B78" w:rsidRDefault="00F14976">
      <w:pPr>
        <w:jc w:val="both"/>
        <w:rPr>
          <w:rFonts w:ascii="Garamond" w:eastAsia="Garamond" w:hAnsi="Garamond" w:cs="Garamond"/>
        </w:rPr>
      </w:pPr>
      <w:r>
        <w:rPr>
          <w:rFonts w:ascii="Garamond" w:eastAsia="Garamond" w:hAnsi="Garamond" w:cs="Garamond"/>
        </w:rPr>
        <w:t>Compétences acquises :</w:t>
      </w:r>
    </w:p>
    <w:p w14:paraId="77D85F0D" w14:textId="77777777" w:rsidR="00DD6B78" w:rsidRDefault="00F14976">
      <w:pPr>
        <w:numPr>
          <w:ilvl w:val="0"/>
          <w:numId w:val="11"/>
        </w:numPr>
        <w:pBdr>
          <w:top w:val="nil"/>
          <w:left w:val="nil"/>
          <w:bottom w:val="nil"/>
          <w:right w:val="nil"/>
          <w:between w:val="nil"/>
        </w:pBdr>
        <w:jc w:val="both"/>
        <w:rPr>
          <w:color w:val="000000"/>
        </w:rPr>
      </w:pPr>
      <w:r>
        <w:rPr>
          <w:rFonts w:ascii="Garamond" w:eastAsia="Garamond" w:hAnsi="Garamond" w:cs="Garamond"/>
          <w:color w:val="000000"/>
        </w:rPr>
        <w:t>mobiliser des outils linguistiques pour comprendre la teneur des discours les plus variés (leur message explicite, leur dimension implicite et les présupposés de la communication) et y répondre de façon adéquate,</w:t>
      </w:r>
    </w:p>
    <w:p w14:paraId="42C35EFF" w14:textId="77777777" w:rsidR="00DD6B78" w:rsidRDefault="00F14976">
      <w:pPr>
        <w:numPr>
          <w:ilvl w:val="0"/>
          <w:numId w:val="11"/>
        </w:numPr>
        <w:pBdr>
          <w:top w:val="nil"/>
          <w:left w:val="nil"/>
          <w:bottom w:val="nil"/>
          <w:right w:val="nil"/>
          <w:between w:val="nil"/>
        </w:pBdr>
        <w:jc w:val="both"/>
        <w:rPr>
          <w:color w:val="000000"/>
        </w:rPr>
      </w:pPr>
      <w:r>
        <w:rPr>
          <w:rFonts w:ascii="Garamond" w:eastAsia="Garamond" w:hAnsi="Garamond" w:cs="Garamond"/>
          <w:color w:val="000000"/>
        </w:rPr>
        <w:t>s’approprier des structures linguistiques de sa langue et des langues de spécialité comme moyens d’expression et d’action efficaces,</w:t>
      </w:r>
    </w:p>
    <w:p w14:paraId="5C203E6B" w14:textId="77777777" w:rsidR="00DD6B78" w:rsidRDefault="00F14976">
      <w:pPr>
        <w:numPr>
          <w:ilvl w:val="0"/>
          <w:numId w:val="11"/>
        </w:numPr>
        <w:pBdr>
          <w:top w:val="nil"/>
          <w:left w:val="nil"/>
          <w:bottom w:val="nil"/>
          <w:right w:val="nil"/>
          <w:between w:val="nil"/>
        </w:pBdr>
        <w:jc w:val="both"/>
        <w:rPr>
          <w:color w:val="000000"/>
        </w:rPr>
      </w:pPr>
      <w:r>
        <w:rPr>
          <w:rFonts w:ascii="Garamond" w:eastAsia="Garamond" w:hAnsi="Garamond" w:cs="Garamond"/>
          <w:color w:val="000000"/>
        </w:rPr>
        <w:t>appliquer les concepts et les cadres théoriques des sciences humaines et sociales à la réalité socioculturelle et socioéconomique du monde contemporain,</w:t>
      </w:r>
    </w:p>
    <w:p w14:paraId="5C076A48" w14:textId="77777777" w:rsidR="00DD6B78" w:rsidRDefault="00F14976">
      <w:pPr>
        <w:numPr>
          <w:ilvl w:val="0"/>
          <w:numId w:val="11"/>
        </w:numPr>
        <w:pBdr>
          <w:top w:val="nil"/>
          <w:left w:val="nil"/>
          <w:bottom w:val="nil"/>
          <w:right w:val="nil"/>
          <w:between w:val="nil"/>
        </w:pBdr>
        <w:jc w:val="both"/>
        <w:rPr>
          <w:color w:val="000000"/>
        </w:rPr>
      </w:pPr>
      <w:r>
        <w:rPr>
          <w:rFonts w:ascii="Garamond" w:eastAsia="Garamond" w:hAnsi="Garamond" w:cs="Garamond"/>
          <w:color w:val="000000"/>
        </w:rPr>
        <w:t>identifier des points de convergence, de tension et de rupture entre les aires civilisationnelles et servir de médiateurs interculturels entre son pays et ses partenaires internationaux,</w:t>
      </w:r>
    </w:p>
    <w:p w14:paraId="23853D13" w14:textId="77777777" w:rsidR="00DD6B78" w:rsidRDefault="00F14976">
      <w:pPr>
        <w:jc w:val="both"/>
        <w:rPr>
          <w:rFonts w:ascii="Garamond" w:eastAsia="Garamond" w:hAnsi="Garamond" w:cs="Garamond"/>
        </w:rPr>
      </w:pPr>
      <w:r>
        <w:rPr>
          <w:rFonts w:ascii="Garamond" w:eastAsia="Garamond" w:hAnsi="Garamond" w:cs="Garamond"/>
        </w:rPr>
        <w:t>s’appuyer sur les connaissances de l’évolution des États et des sociétés étrangers pour remplir efficacement les missions de gestion des projets internationaux, traduction, interprétation et localisation, négociation commerciale, étude et développement de marchés transnationaux, journalisme international et diplomatie culturelle ou encore enseignement de langue à l’étranger.</w:t>
      </w:r>
    </w:p>
    <w:p w14:paraId="4984D17A" w14:textId="77777777" w:rsidR="00DD6B78" w:rsidRDefault="00F14976">
      <w:pPr>
        <w:rPr>
          <w:rFonts w:ascii="Garamond" w:eastAsia="Garamond" w:hAnsi="Garamond" w:cs="Garamond"/>
          <w:b/>
          <w:bCs/>
          <w:color w:val="43A69C"/>
        </w:rPr>
      </w:pPr>
      <w:r>
        <w:br w:type="page"/>
      </w:r>
    </w:p>
    <w:p w14:paraId="07650B6B" w14:textId="77777777" w:rsidR="00DD6B78" w:rsidRDefault="00F14976">
      <w:pPr>
        <w:spacing w:after="200" w:line="276" w:lineRule="auto"/>
        <w:ind w:left="851" w:hanging="567"/>
        <w:rPr>
          <w:rFonts w:ascii="Garamond" w:eastAsia="Garamond" w:hAnsi="Garamond" w:cs="Garamond"/>
          <w:b/>
          <w:bCs/>
          <w:color w:val="43A69C"/>
        </w:rPr>
      </w:pPr>
      <w:r>
        <w:rPr>
          <w:rFonts w:ascii="Garamond" w:eastAsia="Garamond" w:hAnsi="Garamond" w:cs="Garamond"/>
          <w:b/>
          <w:bCs/>
          <w:color w:val="43A69C"/>
        </w:rPr>
        <w:t>B1</w:t>
      </w:r>
      <w:r>
        <w:rPr>
          <w:rFonts w:ascii="Garamond" w:eastAsia="Garamond" w:hAnsi="Garamond" w:cs="Garamond"/>
          <w:b/>
          <w:bCs/>
          <w:color w:val="43A69C"/>
        </w:rPr>
        <w:tab/>
        <w:t>Présentation de la Licence 1ère année (L1)</w:t>
      </w:r>
    </w:p>
    <w:p w14:paraId="4A73B008" w14:textId="77777777" w:rsidR="00DD6B78" w:rsidRDefault="00F14976">
      <w:pPr>
        <w:tabs>
          <w:tab w:val="left" w:pos="567"/>
          <w:tab w:val="left" w:pos="7371"/>
          <w:tab w:val="left" w:pos="7938"/>
        </w:tabs>
        <w:spacing w:after="240"/>
        <w:rPr>
          <w:rFonts w:ascii="Garamond" w:eastAsia="Garamond" w:hAnsi="Garamond" w:cs="Garamond"/>
          <w:b/>
          <w:bCs/>
        </w:rPr>
      </w:pPr>
      <w:r>
        <w:rPr>
          <w:rFonts w:ascii="Garamond" w:eastAsia="Garamond" w:hAnsi="Garamond" w:cs="Garamond"/>
          <w:b/>
          <w:bCs/>
        </w:rPr>
        <w:t>Nom du responsable d’année : Mme Anna KRYKUN</w:t>
      </w:r>
    </w:p>
    <w:p w14:paraId="53350A88"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Maquette de L1 S1</w:t>
      </w:r>
    </w:p>
    <w:tbl>
      <w:tblPr>
        <w:tblStyle w:val="aa"/>
        <w:tblW w:w="103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402"/>
        <w:gridCol w:w="779"/>
        <w:gridCol w:w="780"/>
        <w:gridCol w:w="567"/>
        <w:gridCol w:w="567"/>
        <w:gridCol w:w="1134"/>
        <w:gridCol w:w="1134"/>
      </w:tblGrid>
      <w:tr w:rsidR="00DD6B78" w14:paraId="0089D3DA" w14:textId="77777777">
        <w:trPr>
          <w:trHeight w:val="680"/>
          <w:jc w:val="center"/>
        </w:trPr>
        <w:tc>
          <w:tcPr>
            <w:tcW w:w="1980" w:type="dxa"/>
            <w:tcBorders>
              <w:bottom w:val="single" w:sz="4" w:space="0" w:color="000000"/>
            </w:tcBorders>
            <w:vAlign w:val="center"/>
          </w:tcPr>
          <w:p w14:paraId="34E1E543" w14:textId="77777777" w:rsidR="00DD6B78" w:rsidRDefault="00F14976">
            <w:pPr>
              <w:jc w:val="center"/>
              <w:rPr>
                <w:rFonts w:ascii="Garamond" w:eastAsia="Garamond" w:hAnsi="Garamond" w:cs="Garamond"/>
                <w:b/>
                <w:bCs/>
              </w:rPr>
            </w:pPr>
            <w:r>
              <w:rPr>
                <w:rFonts w:ascii="Garamond" w:eastAsia="Garamond" w:hAnsi="Garamond" w:cs="Garamond"/>
                <w:b/>
                <w:bCs/>
              </w:rPr>
              <w:t>MODULE</w:t>
            </w:r>
          </w:p>
        </w:tc>
        <w:tc>
          <w:tcPr>
            <w:tcW w:w="3402" w:type="dxa"/>
            <w:tcBorders>
              <w:bottom w:val="single" w:sz="4" w:space="0" w:color="000000"/>
            </w:tcBorders>
            <w:vAlign w:val="center"/>
          </w:tcPr>
          <w:p w14:paraId="59251DB8" w14:textId="77777777" w:rsidR="00DD6B78" w:rsidRDefault="00F14976">
            <w:pPr>
              <w:jc w:val="center"/>
              <w:rPr>
                <w:rFonts w:ascii="Garamond" w:eastAsia="Garamond" w:hAnsi="Garamond" w:cs="Garamond"/>
                <w:b/>
                <w:bCs/>
              </w:rPr>
            </w:pPr>
            <w:r>
              <w:rPr>
                <w:rFonts w:ascii="Garamond" w:eastAsia="Garamond" w:hAnsi="Garamond" w:cs="Garamond"/>
                <w:b/>
                <w:bCs/>
              </w:rPr>
              <w:t>ÉLÉMENT PÉDAGOGIQUE</w:t>
            </w:r>
          </w:p>
        </w:tc>
        <w:tc>
          <w:tcPr>
            <w:tcW w:w="779" w:type="dxa"/>
            <w:tcBorders>
              <w:bottom w:val="single" w:sz="4" w:space="0" w:color="000000"/>
            </w:tcBorders>
            <w:vAlign w:val="center"/>
          </w:tcPr>
          <w:p w14:paraId="7FF208A3" w14:textId="77777777" w:rsidR="00DD6B78" w:rsidRDefault="00F14976">
            <w:pPr>
              <w:jc w:val="center"/>
              <w:rPr>
                <w:rFonts w:ascii="Garamond" w:eastAsia="Garamond" w:hAnsi="Garamond" w:cs="Garamond"/>
                <w:b/>
                <w:bCs/>
              </w:rPr>
            </w:pPr>
            <w:r>
              <w:rPr>
                <w:rFonts w:ascii="Garamond" w:eastAsia="Garamond" w:hAnsi="Garamond" w:cs="Garamond"/>
                <w:b/>
                <w:bCs/>
              </w:rPr>
              <w:t>Coeff.</w:t>
            </w:r>
          </w:p>
        </w:tc>
        <w:tc>
          <w:tcPr>
            <w:tcW w:w="780" w:type="dxa"/>
            <w:tcBorders>
              <w:bottom w:val="single" w:sz="4" w:space="0" w:color="000000"/>
            </w:tcBorders>
            <w:vAlign w:val="center"/>
          </w:tcPr>
          <w:p w14:paraId="03424B88" w14:textId="77777777" w:rsidR="00DD6B78" w:rsidRDefault="00F14976">
            <w:pPr>
              <w:jc w:val="center"/>
              <w:rPr>
                <w:rFonts w:ascii="Garamond" w:eastAsia="Garamond" w:hAnsi="Garamond" w:cs="Garamond"/>
                <w:b/>
                <w:bCs/>
              </w:rPr>
            </w:pPr>
            <w:r>
              <w:rPr>
                <w:rFonts w:ascii="Garamond" w:eastAsia="Garamond" w:hAnsi="Garamond" w:cs="Garamond"/>
                <w:b/>
                <w:bCs/>
              </w:rPr>
              <w:t>ECTS</w:t>
            </w:r>
          </w:p>
        </w:tc>
        <w:tc>
          <w:tcPr>
            <w:tcW w:w="567" w:type="dxa"/>
            <w:tcBorders>
              <w:bottom w:val="single" w:sz="4" w:space="0" w:color="000000"/>
            </w:tcBorders>
            <w:vAlign w:val="center"/>
          </w:tcPr>
          <w:p w14:paraId="21584CB1" w14:textId="77777777" w:rsidR="00DD6B78" w:rsidRDefault="00F14976">
            <w:pPr>
              <w:jc w:val="center"/>
              <w:rPr>
                <w:rFonts w:ascii="Garamond" w:eastAsia="Garamond" w:hAnsi="Garamond" w:cs="Garamond"/>
                <w:b/>
                <w:bCs/>
              </w:rPr>
            </w:pPr>
            <w:r>
              <w:rPr>
                <w:rFonts w:ascii="Garamond" w:eastAsia="Garamond" w:hAnsi="Garamond" w:cs="Garamond"/>
                <w:b/>
                <w:bCs/>
              </w:rPr>
              <w:t>CM</w:t>
            </w:r>
          </w:p>
        </w:tc>
        <w:tc>
          <w:tcPr>
            <w:tcW w:w="567" w:type="dxa"/>
            <w:tcBorders>
              <w:bottom w:val="single" w:sz="4" w:space="0" w:color="000000"/>
            </w:tcBorders>
            <w:vAlign w:val="center"/>
          </w:tcPr>
          <w:p w14:paraId="5382E331" w14:textId="77777777" w:rsidR="00DD6B78" w:rsidRDefault="00F14976">
            <w:pPr>
              <w:jc w:val="center"/>
              <w:rPr>
                <w:rFonts w:ascii="Garamond" w:eastAsia="Garamond" w:hAnsi="Garamond" w:cs="Garamond"/>
                <w:b/>
                <w:bCs/>
              </w:rPr>
            </w:pPr>
            <w:r>
              <w:rPr>
                <w:rFonts w:ascii="Garamond" w:eastAsia="Garamond" w:hAnsi="Garamond" w:cs="Garamond"/>
                <w:b/>
                <w:bCs/>
              </w:rPr>
              <w:t>TD</w:t>
            </w:r>
          </w:p>
        </w:tc>
        <w:tc>
          <w:tcPr>
            <w:tcW w:w="2268" w:type="dxa"/>
            <w:gridSpan w:val="2"/>
            <w:vAlign w:val="center"/>
          </w:tcPr>
          <w:p w14:paraId="5F52A4D1" w14:textId="77777777" w:rsidR="00DD6B78" w:rsidRDefault="00F14976">
            <w:pPr>
              <w:jc w:val="center"/>
              <w:rPr>
                <w:rFonts w:ascii="Garamond" w:eastAsia="Garamond" w:hAnsi="Garamond" w:cs="Garamond"/>
                <w:b/>
                <w:bCs/>
              </w:rPr>
            </w:pPr>
            <w:r>
              <w:rPr>
                <w:rFonts w:ascii="Garamond" w:eastAsia="Garamond" w:hAnsi="Garamond" w:cs="Garamond"/>
                <w:b/>
                <w:bCs/>
              </w:rPr>
              <w:t>CONTRÔLE DES CONNAISSANCES</w:t>
            </w:r>
          </w:p>
        </w:tc>
      </w:tr>
      <w:tr w:rsidR="00DD6B78" w14:paraId="092A3E6D" w14:textId="77777777">
        <w:trPr>
          <w:trHeight w:val="284"/>
          <w:jc w:val="center"/>
        </w:trPr>
        <w:tc>
          <w:tcPr>
            <w:tcW w:w="1980" w:type="dxa"/>
            <w:tcBorders>
              <w:right w:val="nil"/>
            </w:tcBorders>
            <w:vAlign w:val="center"/>
          </w:tcPr>
          <w:p w14:paraId="4290F137" w14:textId="77777777" w:rsidR="00DD6B78" w:rsidRDefault="00DD6B78">
            <w:pPr>
              <w:jc w:val="both"/>
              <w:rPr>
                <w:rFonts w:ascii="Garamond" w:eastAsia="Garamond" w:hAnsi="Garamond" w:cs="Garamond"/>
              </w:rPr>
            </w:pPr>
          </w:p>
        </w:tc>
        <w:tc>
          <w:tcPr>
            <w:tcW w:w="3402" w:type="dxa"/>
            <w:tcBorders>
              <w:left w:val="nil"/>
              <w:right w:val="nil"/>
            </w:tcBorders>
            <w:vAlign w:val="center"/>
          </w:tcPr>
          <w:p w14:paraId="4D82AC76" w14:textId="77777777" w:rsidR="00DD6B78" w:rsidRDefault="00DD6B78">
            <w:pPr>
              <w:jc w:val="both"/>
              <w:rPr>
                <w:rFonts w:ascii="Garamond" w:eastAsia="Garamond" w:hAnsi="Garamond" w:cs="Garamond"/>
              </w:rPr>
            </w:pPr>
          </w:p>
        </w:tc>
        <w:tc>
          <w:tcPr>
            <w:tcW w:w="779" w:type="dxa"/>
            <w:tcBorders>
              <w:left w:val="nil"/>
              <w:right w:val="nil"/>
            </w:tcBorders>
            <w:vAlign w:val="center"/>
          </w:tcPr>
          <w:p w14:paraId="291F1C3C" w14:textId="77777777" w:rsidR="00DD6B78" w:rsidRDefault="00DD6B78">
            <w:pPr>
              <w:jc w:val="both"/>
              <w:rPr>
                <w:rFonts w:ascii="Garamond" w:eastAsia="Garamond" w:hAnsi="Garamond" w:cs="Garamond"/>
              </w:rPr>
            </w:pPr>
          </w:p>
        </w:tc>
        <w:tc>
          <w:tcPr>
            <w:tcW w:w="780" w:type="dxa"/>
            <w:tcBorders>
              <w:left w:val="nil"/>
              <w:right w:val="nil"/>
            </w:tcBorders>
            <w:vAlign w:val="center"/>
          </w:tcPr>
          <w:p w14:paraId="298AFCD2" w14:textId="77777777" w:rsidR="00DD6B78" w:rsidRDefault="00DD6B78">
            <w:pPr>
              <w:jc w:val="both"/>
              <w:rPr>
                <w:rFonts w:ascii="Garamond" w:eastAsia="Garamond" w:hAnsi="Garamond" w:cs="Garamond"/>
              </w:rPr>
            </w:pPr>
          </w:p>
        </w:tc>
        <w:tc>
          <w:tcPr>
            <w:tcW w:w="567" w:type="dxa"/>
            <w:tcBorders>
              <w:left w:val="nil"/>
              <w:right w:val="nil"/>
            </w:tcBorders>
            <w:vAlign w:val="center"/>
          </w:tcPr>
          <w:p w14:paraId="5411C1A8" w14:textId="77777777" w:rsidR="00DD6B78" w:rsidRDefault="00DD6B78">
            <w:pPr>
              <w:jc w:val="center"/>
              <w:rPr>
                <w:rFonts w:ascii="Garamond" w:eastAsia="Garamond" w:hAnsi="Garamond" w:cs="Garamond"/>
              </w:rPr>
            </w:pPr>
          </w:p>
        </w:tc>
        <w:tc>
          <w:tcPr>
            <w:tcW w:w="567" w:type="dxa"/>
            <w:tcBorders>
              <w:left w:val="nil"/>
            </w:tcBorders>
            <w:vAlign w:val="center"/>
          </w:tcPr>
          <w:p w14:paraId="483F1ACE" w14:textId="77777777" w:rsidR="00DD6B78" w:rsidRDefault="00DD6B78">
            <w:pPr>
              <w:jc w:val="both"/>
              <w:rPr>
                <w:rFonts w:ascii="Garamond" w:eastAsia="Garamond" w:hAnsi="Garamond" w:cs="Garamond"/>
              </w:rPr>
            </w:pPr>
          </w:p>
        </w:tc>
        <w:tc>
          <w:tcPr>
            <w:tcW w:w="1134" w:type="dxa"/>
            <w:vAlign w:val="center"/>
          </w:tcPr>
          <w:p w14:paraId="37F42355" w14:textId="77777777" w:rsidR="00DD6B78" w:rsidRDefault="00F14976">
            <w:pPr>
              <w:jc w:val="center"/>
              <w:rPr>
                <w:rFonts w:ascii="Garamond" w:eastAsia="Garamond" w:hAnsi="Garamond" w:cs="Garamond"/>
                <w:i/>
                <w:iCs/>
              </w:rPr>
            </w:pPr>
            <w:r>
              <w:rPr>
                <w:rFonts w:ascii="Garamond" w:eastAsia="Garamond" w:hAnsi="Garamond" w:cs="Garamond"/>
                <w:i/>
                <w:iCs/>
              </w:rPr>
              <w:t>Session 1</w:t>
            </w:r>
          </w:p>
        </w:tc>
        <w:tc>
          <w:tcPr>
            <w:tcW w:w="1134" w:type="dxa"/>
            <w:vAlign w:val="center"/>
          </w:tcPr>
          <w:p w14:paraId="2BFC4D32" w14:textId="77777777" w:rsidR="00DD6B78" w:rsidRDefault="00F14976">
            <w:pPr>
              <w:jc w:val="center"/>
              <w:rPr>
                <w:rFonts w:ascii="Garamond" w:eastAsia="Garamond" w:hAnsi="Garamond" w:cs="Garamond"/>
                <w:i/>
                <w:iCs/>
              </w:rPr>
            </w:pPr>
            <w:r>
              <w:rPr>
                <w:rFonts w:ascii="Garamond" w:eastAsia="Garamond" w:hAnsi="Garamond" w:cs="Garamond"/>
                <w:i/>
                <w:iCs/>
              </w:rPr>
              <w:t>Session 2</w:t>
            </w:r>
          </w:p>
        </w:tc>
      </w:tr>
      <w:tr w:rsidR="00DD6B78" w14:paraId="2CFDEC77" w14:textId="77777777">
        <w:trPr>
          <w:trHeight w:val="425"/>
          <w:jc w:val="center"/>
        </w:trPr>
        <w:tc>
          <w:tcPr>
            <w:tcW w:w="1980" w:type="dxa"/>
            <w:vMerge w:val="restart"/>
            <w:vAlign w:val="center"/>
          </w:tcPr>
          <w:p w14:paraId="34A9851C" w14:textId="77777777" w:rsidR="00DD6B78" w:rsidRDefault="00F14976">
            <w:pPr>
              <w:jc w:val="center"/>
              <w:rPr>
                <w:rFonts w:ascii="Garamond" w:eastAsia="Garamond" w:hAnsi="Garamond" w:cs="Garamond"/>
                <w:b/>
                <w:bCs/>
              </w:rPr>
            </w:pPr>
            <w:r>
              <w:rPr>
                <w:rFonts w:ascii="Garamond" w:eastAsia="Garamond" w:hAnsi="Garamond" w:cs="Garamond"/>
                <w:b/>
                <w:bCs/>
              </w:rPr>
              <w:t>M1.1</w:t>
            </w:r>
          </w:p>
          <w:p w14:paraId="66644EC6" w14:textId="77777777" w:rsidR="00DD6B78" w:rsidRDefault="00F14976">
            <w:pPr>
              <w:jc w:val="center"/>
              <w:rPr>
                <w:rFonts w:ascii="Garamond" w:eastAsia="Garamond" w:hAnsi="Garamond" w:cs="Garamond"/>
                <w:b/>
                <w:bCs/>
              </w:rPr>
            </w:pPr>
            <w:r>
              <w:rPr>
                <w:rFonts w:ascii="Garamond" w:eastAsia="Garamond" w:hAnsi="Garamond" w:cs="Garamond"/>
                <w:b/>
                <w:bCs/>
              </w:rPr>
              <w:t>LANGUE A (Anglais)</w:t>
            </w:r>
          </w:p>
        </w:tc>
        <w:tc>
          <w:tcPr>
            <w:tcW w:w="3402" w:type="dxa"/>
            <w:vAlign w:val="center"/>
          </w:tcPr>
          <w:p w14:paraId="312EE656"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Expression orale et/ ou écrite</w:t>
            </w:r>
          </w:p>
        </w:tc>
        <w:tc>
          <w:tcPr>
            <w:tcW w:w="779" w:type="dxa"/>
            <w:vAlign w:val="center"/>
          </w:tcPr>
          <w:p w14:paraId="6F47340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19A2DE23"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2</w:t>
            </w:r>
          </w:p>
        </w:tc>
        <w:tc>
          <w:tcPr>
            <w:tcW w:w="567" w:type="dxa"/>
            <w:vAlign w:val="center"/>
          </w:tcPr>
          <w:p w14:paraId="18309B31"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1BBE5C4D"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18h</w:t>
            </w:r>
          </w:p>
        </w:tc>
        <w:tc>
          <w:tcPr>
            <w:tcW w:w="1134" w:type="dxa"/>
            <w:vAlign w:val="center"/>
          </w:tcPr>
          <w:p w14:paraId="70E7C3F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CC-E/O</w:t>
            </w:r>
          </w:p>
        </w:tc>
        <w:tc>
          <w:tcPr>
            <w:tcW w:w="1134" w:type="dxa"/>
            <w:vAlign w:val="center"/>
          </w:tcPr>
          <w:p w14:paraId="065604A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0EEA6B42" w14:textId="77777777">
        <w:trPr>
          <w:trHeight w:val="425"/>
          <w:jc w:val="center"/>
        </w:trPr>
        <w:tc>
          <w:tcPr>
            <w:tcW w:w="1980" w:type="dxa"/>
            <w:vMerge/>
            <w:vAlign w:val="center"/>
          </w:tcPr>
          <w:p w14:paraId="24654AA1"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5CECBB35"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Laboratoire de langue</w:t>
            </w:r>
          </w:p>
        </w:tc>
        <w:tc>
          <w:tcPr>
            <w:tcW w:w="779" w:type="dxa"/>
            <w:vAlign w:val="center"/>
          </w:tcPr>
          <w:p w14:paraId="00D6CD5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4B90BB27"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2</w:t>
            </w:r>
          </w:p>
        </w:tc>
        <w:tc>
          <w:tcPr>
            <w:tcW w:w="567" w:type="dxa"/>
            <w:vAlign w:val="center"/>
          </w:tcPr>
          <w:p w14:paraId="0A68AF9F"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6D262DA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18h</w:t>
            </w:r>
          </w:p>
        </w:tc>
        <w:tc>
          <w:tcPr>
            <w:tcW w:w="1134" w:type="dxa"/>
            <w:vAlign w:val="center"/>
          </w:tcPr>
          <w:p w14:paraId="6CB1E65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CC-O</w:t>
            </w:r>
          </w:p>
        </w:tc>
        <w:tc>
          <w:tcPr>
            <w:tcW w:w="1134" w:type="dxa"/>
            <w:vAlign w:val="center"/>
          </w:tcPr>
          <w:p w14:paraId="7FDE518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ET-O</w:t>
            </w:r>
          </w:p>
        </w:tc>
      </w:tr>
      <w:tr w:rsidR="00DD6B78" w14:paraId="4F059E41" w14:textId="77777777">
        <w:trPr>
          <w:trHeight w:val="425"/>
          <w:jc w:val="center"/>
        </w:trPr>
        <w:tc>
          <w:tcPr>
            <w:tcW w:w="1980" w:type="dxa"/>
            <w:vMerge/>
            <w:vAlign w:val="center"/>
          </w:tcPr>
          <w:p w14:paraId="522173E7"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68685635"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Grammaire/ Traduction</w:t>
            </w:r>
          </w:p>
        </w:tc>
        <w:tc>
          <w:tcPr>
            <w:tcW w:w="779" w:type="dxa"/>
            <w:vAlign w:val="center"/>
          </w:tcPr>
          <w:p w14:paraId="05C021A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780" w:type="dxa"/>
            <w:vAlign w:val="center"/>
          </w:tcPr>
          <w:p w14:paraId="36D884F9"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4</w:t>
            </w:r>
          </w:p>
        </w:tc>
        <w:tc>
          <w:tcPr>
            <w:tcW w:w="567" w:type="dxa"/>
            <w:vAlign w:val="center"/>
          </w:tcPr>
          <w:p w14:paraId="2B7214DB"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5296EB9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02D8545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CC-E</w:t>
            </w:r>
          </w:p>
        </w:tc>
        <w:tc>
          <w:tcPr>
            <w:tcW w:w="1134" w:type="dxa"/>
            <w:vAlign w:val="center"/>
          </w:tcPr>
          <w:p w14:paraId="4027B98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50AE0B4E" w14:textId="77777777">
        <w:trPr>
          <w:trHeight w:val="425"/>
          <w:jc w:val="center"/>
        </w:trPr>
        <w:tc>
          <w:tcPr>
            <w:tcW w:w="5382" w:type="dxa"/>
            <w:gridSpan w:val="2"/>
            <w:tcBorders>
              <w:bottom w:val="single" w:sz="18" w:space="0" w:color="000000"/>
            </w:tcBorders>
            <w:vAlign w:val="center"/>
          </w:tcPr>
          <w:p w14:paraId="2594FA28" w14:textId="77777777" w:rsidR="00DD6B78" w:rsidRDefault="00F14976">
            <w:pPr>
              <w:jc w:val="center"/>
              <w:rPr>
                <w:rFonts w:ascii="Garamond" w:eastAsia="Garamond" w:hAnsi="Garamond" w:cs="Garamond"/>
                <w:b/>
                <w:bCs/>
                <w:i/>
                <w:iCs/>
              </w:rPr>
            </w:pPr>
            <w:r>
              <w:rPr>
                <w:rFonts w:ascii="Garamond" w:eastAsia="Garamond" w:hAnsi="Garamond" w:cs="Garamond"/>
                <w:b/>
                <w:bCs/>
                <w:i/>
                <w:iCs/>
              </w:rPr>
              <w:t>Total</w:t>
            </w:r>
          </w:p>
        </w:tc>
        <w:tc>
          <w:tcPr>
            <w:tcW w:w="779" w:type="dxa"/>
            <w:tcBorders>
              <w:bottom w:val="single" w:sz="18" w:space="0" w:color="000000"/>
            </w:tcBorders>
            <w:vAlign w:val="center"/>
          </w:tcPr>
          <w:p w14:paraId="5F4DA280"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405FFDC3"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3D9705F2" w14:textId="77777777" w:rsidR="00DD6B78" w:rsidRDefault="00F14976">
            <w:pPr>
              <w:jc w:val="center"/>
              <w:rPr>
                <w:rFonts w:ascii="Garamond" w:eastAsia="Garamond" w:hAnsi="Garamond" w:cs="Garamond"/>
                <w:b/>
                <w:bCs/>
              </w:rPr>
            </w:pPr>
            <w:r>
              <w:rPr>
                <w:rFonts w:ascii="Garamond" w:eastAsia="Garamond" w:hAnsi="Garamond" w:cs="Garamond"/>
                <w:b/>
                <w:bCs/>
              </w:rPr>
              <w:t>0</w:t>
            </w:r>
          </w:p>
        </w:tc>
        <w:tc>
          <w:tcPr>
            <w:tcW w:w="567" w:type="dxa"/>
            <w:tcBorders>
              <w:bottom w:val="single" w:sz="18" w:space="0" w:color="000000"/>
            </w:tcBorders>
            <w:vAlign w:val="center"/>
          </w:tcPr>
          <w:p w14:paraId="65CBE22A" w14:textId="77777777" w:rsidR="00DD6B78" w:rsidRDefault="00F14976">
            <w:pPr>
              <w:jc w:val="center"/>
              <w:rPr>
                <w:rFonts w:ascii="Garamond" w:eastAsia="Garamond" w:hAnsi="Garamond" w:cs="Garamond"/>
                <w:b/>
                <w:bCs/>
              </w:rPr>
            </w:pPr>
            <w:r>
              <w:rPr>
                <w:rFonts w:ascii="Garamond" w:eastAsia="Garamond" w:hAnsi="Garamond" w:cs="Garamond"/>
                <w:b/>
                <w:bCs/>
              </w:rPr>
              <w:t>60</w:t>
            </w:r>
          </w:p>
        </w:tc>
        <w:tc>
          <w:tcPr>
            <w:tcW w:w="1134" w:type="dxa"/>
            <w:tcBorders>
              <w:bottom w:val="single" w:sz="18" w:space="0" w:color="000000"/>
              <w:right w:val="nil"/>
            </w:tcBorders>
            <w:vAlign w:val="center"/>
          </w:tcPr>
          <w:p w14:paraId="59B04983"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5B0101C7" w14:textId="77777777" w:rsidR="00DD6B78" w:rsidRDefault="00DD6B78">
            <w:pPr>
              <w:jc w:val="center"/>
              <w:rPr>
                <w:rFonts w:ascii="Garamond" w:eastAsia="Garamond" w:hAnsi="Garamond" w:cs="Garamond"/>
                <w:b/>
                <w:bCs/>
              </w:rPr>
            </w:pPr>
          </w:p>
        </w:tc>
      </w:tr>
      <w:tr w:rsidR="00DD6B78" w14:paraId="51B164F6" w14:textId="77777777">
        <w:trPr>
          <w:trHeight w:val="425"/>
          <w:jc w:val="center"/>
        </w:trPr>
        <w:tc>
          <w:tcPr>
            <w:tcW w:w="1980" w:type="dxa"/>
            <w:vMerge w:val="restart"/>
            <w:tcBorders>
              <w:top w:val="single" w:sz="18" w:space="0" w:color="000000"/>
            </w:tcBorders>
            <w:vAlign w:val="center"/>
          </w:tcPr>
          <w:p w14:paraId="3FF48B46" w14:textId="77777777" w:rsidR="00DD6B78" w:rsidRDefault="00F14976">
            <w:pPr>
              <w:jc w:val="center"/>
              <w:rPr>
                <w:rFonts w:ascii="Garamond" w:eastAsia="Garamond" w:hAnsi="Garamond" w:cs="Garamond"/>
                <w:b/>
                <w:bCs/>
              </w:rPr>
            </w:pPr>
            <w:r>
              <w:rPr>
                <w:rFonts w:ascii="Garamond" w:eastAsia="Garamond" w:hAnsi="Garamond" w:cs="Garamond"/>
                <w:b/>
                <w:bCs/>
              </w:rPr>
              <w:t>M1.2</w:t>
            </w:r>
          </w:p>
          <w:p w14:paraId="238FD167" w14:textId="77777777" w:rsidR="00DD6B78" w:rsidRDefault="00F14976">
            <w:pPr>
              <w:jc w:val="center"/>
              <w:rPr>
                <w:rFonts w:ascii="Garamond" w:eastAsia="Garamond" w:hAnsi="Garamond" w:cs="Garamond"/>
                <w:b/>
                <w:bCs/>
              </w:rPr>
            </w:pPr>
            <w:r>
              <w:rPr>
                <w:rFonts w:ascii="Garamond" w:eastAsia="Garamond" w:hAnsi="Garamond" w:cs="Garamond"/>
                <w:b/>
                <w:bCs/>
              </w:rPr>
              <w:t>LANGUE B (Allemand, Chinois, Espagnol, Italien)</w:t>
            </w:r>
          </w:p>
        </w:tc>
        <w:tc>
          <w:tcPr>
            <w:tcW w:w="3402" w:type="dxa"/>
            <w:tcBorders>
              <w:top w:val="single" w:sz="18" w:space="0" w:color="000000"/>
            </w:tcBorders>
            <w:vAlign w:val="center"/>
          </w:tcPr>
          <w:p w14:paraId="5F610F25"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Expression orale et/ ou écrite</w:t>
            </w:r>
          </w:p>
        </w:tc>
        <w:tc>
          <w:tcPr>
            <w:tcW w:w="779" w:type="dxa"/>
            <w:tcBorders>
              <w:top w:val="single" w:sz="18" w:space="0" w:color="000000"/>
            </w:tcBorders>
            <w:vAlign w:val="center"/>
          </w:tcPr>
          <w:p w14:paraId="298ED72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tcBorders>
              <w:top w:val="single" w:sz="18" w:space="0" w:color="000000"/>
            </w:tcBorders>
            <w:vAlign w:val="center"/>
          </w:tcPr>
          <w:p w14:paraId="67E0F5C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567" w:type="dxa"/>
            <w:tcBorders>
              <w:top w:val="single" w:sz="18" w:space="0" w:color="000000"/>
            </w:tcBorders>
            <w:vAlign w:val="center"/>
          </w:tcPr>
          <w:p w14:paraId="3C41510C" w14:textId="77777777" w:rsidR="00DD6B78" w:rsidRDefault="00DD6B78">
            <w:pPr>
              <w:tabs>
                <w:tab w:val="center" w:pos="4111"/>
                <w:tab w:val="right" w:pos="9498"/>
              </w:tabs>
              <w:jc w:val="center"/>
              <w:rPr>
                <w:rFonts w:ascii="Garamond" w:eastAsia="Garamond" w:hAnsi="Garamond" w:cs="Garamond"/>
                <w:color w:val="000000"/>
              </w:rPr>
            </w:pPr>
          </w:p>
        </w:tc>
        <w:tc>
          <w:tcPr>
            <w:tcW w:w="567" w:type="dxa"/>
            <w:tcBorders>
              <w:top w:val="single" w:sz="18" w:space="0" w:color="000000"/>
            </w:tcBorders>
            <w:vAlign w:val="center"/>
          </w:tcPr>
          <w:p w14:paraId="30CF01F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18</w:t>
            </w:r>
          </w:p>
        </w:tc>
        <w:tc>
          <w:tcPr>
            <w:tcW w:w="1134" w:type="dxa"/>
            <w:tcBorders>
              <w:top w:val="single" w:sz="18" w:space="0" w:color="000000"/>
            </w:tcBorders>
            <w:vAlign w:val="center"/>
          </w:tcPr>
          <w:p w14:paraId="108B3AF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CC-E/O</w:t>
            </w:r>
          </w:p>
        </w:tc>
        <w:tc>
          <w:tcPr>
            <w:tcW w:w="1134" w:type="dxa"/>
            <w:tcBorders>
              <w:top w:val="single" w:sz="18" w:space="0" w:color="000000"/>
            </w:tcBorders>
            <w:vAlign w:val="center"/>
          </w:tcPr>
          <w:p w14:paraId="4861241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3B21D70A" w14:textId="77777777">
        <w:trPr>
          <w:trHeight w:val="425"/>
          <w:jc w:val="center"/>
        </w:trPr>
        <w:tc>
          <w:tcPr>
            <w:tcW w:w="1980" w:type="dxa"/>
            <w:vMerge/>
            <w:tcBorders>
              <w:top w:val="single" w:sz="18" w:space="0" w:color="000000"/>
            </w:tcBorders>
            <w:vAlign w:val="center"/>
          </w:tcPr>
          <w:p w14:paraId="1D7B0178"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12F412BE"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Laboratoire de langue</w:t>
            </w:r>
          </w:p>
        </w:tc>
        <w:tc>
          <w:tcPr>
            <w:tcW w:w="779" w:type="dxa"/>
            <w:vAlign w:val="center"/>
          </w:tcPr>
          <w:p w14:paraId="387FB4B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1644214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567" w:type="dxa"/>
            <w:vAlign w:val="center"/>
          </w:tcPr>
          <w:p w14:paraId="4EBD69FF"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5398473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18</w:t>
            </w:r>
          </w:p>
        </w:tc>
        <w:tc>
          <w:tcPr>
            <w:tcW w:w="1134" w:type="dxa"/>
            <w:vAlign w:val="center"/>
          </w:tcPr>
          <w:p w14:paraId="13F19C5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CC-O</w:t>
            </w:r>
          </w:p>
        </w:tc>
        <w:tc>
          <w:tcPr>
            <w:tcW w:w="1134" w:type="dxa"/>
            <w:vAlign w:val="center"/>
          </w:tcPr>
          <w:p w14:paraId="3707A3C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ET-O</w:t>
            </w:r>
          </w:p>
        </w:tc>
      </w:tr>
      <w:tr w:rsidR="00DD6B78" w14:paraId="4EDEB6D4" w14:textId="77777777">
        <w:trPr>
          <w:trHeight w:val="425"/>
          <w:jc w:val="center"/>
        </w:trPr>
        <w:tc>
          <w:tcPr>
            <w:tcW w:w="1980" w:type="dxa"/>
            <w:vMerge/>
            <w:tcBorders>
              <w:top w:val="single" w:sz="18" w:space="0" w:color="000000"/>
            </w:tcBorders>
            <w:vAlign w:val="center"/>
          </w:tcPr>
          <w:p w14:paraId="1C436FC1"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6222FFC6"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Grammaire/ Traduction</w:t>
            </w:r>
          </w:p>
        </w:tc>
        <w:tc>
          <w:tcPr>
            <w:tcW w:w="779" w:type="dxa"/>
            <w:vAlign w:val="center"/>
          </w:tcPr>
          <w:p w14:paraId="73BB45C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780" w:type="dxa"/>
            <w:vAlign w:val="center"/>
          </w:tcPr>
          <w:p w14:paraId="72704D3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567" w:type="dxa"/>
            <w:vAlign w:val="center"/>
          </w:tcPr>
          <w:p w14:paraId="594E144F"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236E0DD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w:t>
            </w:r>
          </w:p>
        </w:tc>
        <w:tc>
          <w:tcPr>
            <w:tcW w:w="1134" w:type="dxa"/>
            <w:vAlign w:val="center"/>
          </w:tcPr>
          <w:p w14:paraId="5016B81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CC-E</w:t>
            </w:r>
          </w:p>
        </w:tc>
        <w:tc>
          <w:tcPr>
            <w:tcW w:w="1134" w:type="dxa"/>
            <w:vAlign w:val="center"/>
          </w:tcPr>
          <w:p w14:paraId="12A13E4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0F5346F1" w14:textId="77777777">
        <w:trPr>
          <w:trHeight w:val="425"/>
          <w:jc w:val="center"/>
        </w:trPr>
        <w:tc>
          <w:tcPr>
            <w:tcW w:w="5382" w:type="dxa"/>
            <w:gridSpan w:val="2"/>
            <w:tcBorders>
              <w:bottom w:val="single" w:sz="18" w:space="0" w:color="000000"/>
            </w:tcBorders>
            <w:vAlign w:val="center"/>
          </w:tcPr>
          <w:p w14:paraId="5118D415"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408D0724"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7D57BDED"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2A1E22BD" w14:textId="77777777" w:rsidR="00DD6B78" w:rsidRDefault="00F14976">
            <w:pPr>
              <w:jc w:val="center"/>
              <w:rPr>
                <w:rFonts w:ascii="Garamond" w:eastAsia="Garamond" w:hAnsi="Garamond" w:cs="Garamond"/>
                <w:b/>
                <w:bCs/>
              </w:rPr>
            </w:pPr>
            <w:r>
              <w:rPr>
                <w:rFonts w:ascii="Garamond" w:eastAsia="Garamond" w:hAnsi="Garamond" w:cs="Garamond"/>
                <w:b/>
                <w:bCs/>
              </w:rPr>
              <w:t>0</w:t>
            </w:r>
          </w:p>
        </w:tc>
        <w:tc>
          <w:tcPr>
            <w:tcW w:w="567" w:type="dxa"/>
            <w:tcBorders>
              <w:bottom w:val="single" w:sz="18" w:space="0" w:color="000000"/>
            </w:tcBorders>
            <w:vAlign w:val="center"/>
          </w:tcPr>
          <w:p w14:paraId="61276707" w14:textId="77777777" w:rsidR="00DD6B78" w:rsidRDefault="00F14976">
            <w:pPr>
              <w:jc w:val="center"/>
              <w:rPr>
                <w:rFonts w:ascii="Garamond" w:eastAsia="Garamond" w:hAnsi="Garamond" w:cs="Garamond"/>
                <w:b/>
                <w:bCs/>
              </w:rPr>
            </w:pPr>
            <w:r>
              <w:rPr>
                <w:rFonts w:ascii="Garamond" w:eastAsia="Garamond" w:hAnsi="Garamond" w:cs="Garamond"/>
                <w:b/>
                <w:bCs/>
              </w:rPr>
              <w:t>60</w:t>
            </w:r>
          </w:p>
        </w:tc>
        <w:tc>
          <w:tcPr>
            <w:tcW w:w="1134" w:type="dxa"/>
            <w:tcBorders>
              <w:bottom w:val="single" w:sz="18" w:space="0" w:color="000000"/>
              <w:right w:val="nil"/>
            </w:tcBorders>
            <w:vAlign w:val="center"/>
          </w:tcPr>
          <w:p w14:paraId="3FA8647D"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3A23ED4C" w14:textId="77777777" w:rsidR="00DD6B78" w:rsidRDefault="00DD6B78">
            <w:pPr>
              <w:jc w:val="center"/>
              <w:rPr>
                <w:rFonts w:ascii="Garamond" w:eastAsia="Garamond" w:hAnsi="Garamond" w:cs="Garamond"/>
                <w:b/>
                <w:bCs/>
              </w:rPr>
            </w:pPr>
          </w:p>
        </w:tc>
      </w:tr>
      <w:tr w:rsidR="00DD6B78" w14:paraId="12B8B0E4" w14:textId="77777777">
        <w:trPr>
          <w:trHeight w:val="425"/>
          <w:jc w:val="center"/>
        </w:trPr>
        <w:tc>
          <w:tcPr>
            <w:tcW w:w="1980" w:type="dxa"/>
            <w:vMerge w:val="restart"/>
            <w:tcBorders>
              <w:top w:val="single" w:sz="18" w:space="0" w:color="000000"/>
            </w:tcBorders>
            <w:vAlign w:val="center"/>
          </w:tcPr>
          <w:p w14:paraId="08D54639" w14:textId="77777777" w:rsidR="00DD6B78" w:rsidRDefault="00F14976">
            <w:pPr>
              <w:jc w:val="center"/>
              <w:rPr>
                <w:rFonts w:ascii="Garamond" w:eastAsia="Garamond" w:hAnsi="Garamond" w:cs="Garamond"/>
                <w:b/>
                <w:bCs/>
              </w:rPr>
            </w:pPr>
            <w:r>
              <w:rPr>
                <w:rFonts w:ascii="Garamond" w:eastAsia="Garamond" w:hAnsi="Garamond" w:cs="Garamond"/>
                <w:b/>
                <w:bCs/>
              </w:rPr>
              <w:t>M1.3</w:t>
            </w:r>
          </w:p>
          <w:p w14:paraId="78F3B4CC" w14:textId="77777777" w:rsidR="00DD6B78" w:rsidRDefault="00F14976">
            <w:pPr>
              <w:jc w:val="center"/>
              <w:rPr>
                <w:rFonts w:ascii="Garamond" w:eastAsia="Garamond" w:hAnsi="Garamond" w:cs="Garamond"/>
                <w:b/>
                <w:bCs/>
              </w:rPr>
            </w:pPr>
            <w:r>
              <w:rPr>
                <w:rFonts w:ascii="Garamond" w:eastAsia="Garamond" w:hAnsi="Garamond" w:cs="Garamond"/>
                <w:b/>
                <w:bCs/>
              </w:rPr>
              <w:t>MATIÈRES D’APPLICATION</w:t>
            </w:r>
          </w:p>
        </w:tc>
        <w:tc>
          <w:tcPr>
            <w:tcW w:w="3402" w:type="dxa"/>
            <w:tcBorders>
              <w:top w:val="single" w:sz="18" w:space="0" w:color="000000"/>
            </w:tcBorders>
            <w:vAlign w:val="center"/>
          </w:tcPr>
          <w:p w14:paraId="386BE9E0"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Communication-Français</w:t>
            </w:r>
          </w:p>
        </w:tc>
        <w:tc>
          <w:tcPr>
            <w:tcW w:w="779" w:type="dxa"/>
            <w:tcBorders>
              <w:top w:val="single" w:sz="18" w:space="0" w:color="000000"/>
            </w:tcBorders>
            <w:vAlign w:val="center"/>
          </w:tcPr>
          <w:p w14:paraId="1EF8024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780" w:type="dxa"/>
            <w:tcBorders>
              <w:top w:val="single" w:sz="18" w:space="0" w:color="000000"/>
            </w:tcBorders>
            <w:vAlign w:val="center"/>
          </w:tcPr>
          <w:p w14:paraId="2B7C37B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567" w:type="dxa"/>
            <w:tcBorders>
              <w:top w:val="single" w:sz="18" w:space="0" w:color="000000"/>
            </w:tcBorders>
            <w:vAlign w:val="center"/>
          </w:tcPr>
          <w:p w14:paraId="5771F365" w14:textId="77777777" w:rsidR="00DD6B78" w:rsidRDefault="00DD6B78">
            <w:pPr>
              <w:tabs>
                <w:tab w:val="center" w:pos="4111"/>
                <w:tab w:val="right" w:pos="9498"/>
              </w:tabs>
              <w:jc w:val="center"/>
              <w:rPr>
                <w:rFonts w:ascii="Garamond" w:eastAsia="Garamond" w:hAnsi="Garamond" w:cs="Garamond"/>
                <w:color w:val="000000"/>
              </w:rPr>
            </w:pPr>
          </w:p>
        </w:tc>
        <w:tc>
          <w:tcPr>
            <w:tcW w:w="567" w:type="dxa"/>
            <w:tcBorders>
              <w:top w:val="single" w:sz="18" w:space="0" w:color="000000"/>
            </w:tcBorders>
            <w:vAlign w:val="center"/>
          </w:tcPr>
          <w:p w14:paraId="49933EF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tcBorders>
              <w:top w:val="single" w:sz="18" w:space="0" w:color="000000"/>
            </w:tcBorders>
            <w:vAlign w:val="center"/>
          </w:tcPr>
          <w:p w14:paraId="30E331F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CC-E</w:t>
            </w:r>
          </w:p>
        </w:tc>
        <w:tc>
          <w:tcPr>
            <w:tcW w:w="1134" w:type="dxa"/>
            <w:tcBorders>
              <w:top w:val="single" w:sz="18" w:space="0" w:color="000000"/>
            </w:tcBorders>
            <w:vAlign w:val="center"/>
          </w:tcPr>
          <w:p w14:paraId="1700BF5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03A9C5D5" w14:textId="77777777">
        <w:trPr>
          <w:trHeight w:val="425"/>
          <w:jc w:val="center"/>
        </w:trPr>
        <w:tc>
          <w:tcPr>
            <w:tcW w:w="1980" w:type="dxa"/>
            <w:vMerge/>
            <w:tcBorders>
              <w:top w:val="single" w:sz="18" w:space="0" w:color="000000"/>
            </w:tcBorders>
            <w:vAlign w:val="center"/>
          </w:tcPr>
          <w:p w14:paraId="5266D738"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4E5B689E"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Droit</w:t>
            </w:r>
          </w:p>
        </w:tc>
        <w:tc>
          <w:tcPr>
            <w:tcW w:w="779" w:type="dxa"/>
            <w:vAlign w:val="center"/>
          </w:tcPr>
          <w:p w14:paraId="23C9571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780" w:type="dxa"/>
            <w:vAlign w:val="center"/>
          </w:tcPr>
          <w:p w14:paraId="7E1F7B4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567" w:type="dxa"/>
            <w:vAlign w:val="center"/>
          </w:tcPr>
          <w:p w14:paraId="18C83B4A"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567" w:type="dxa"/>
            <w:vAlign w:val="center"/>
          </w:tcPr>
          <w:p w14:paraId="5497553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20h</w:t>
            </w:r>
          </w:p>
        </w:tc>
        <w:tc>
          <w:tcPr>
            <w:tcW w:w="1134" w:type="dxa"/>
            <w:vAlign w:val="center"/>
          </w:tcPr>
          <w:p w14:paraId="4CAD9FF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CC-E</w:t>
            </w:r>
          </w:p>
        </w:tc>
        <w:tc>
          <w:tcPr>
            <w:tcW w:w="1134" w:type="dxa"/>
            <w:vAlign w:val="center"/>
          </w:tcPr>
          <w:p w14:paraId="3BDF616F"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6937C58F" w14:textId="77777777">
        <w:trPr>
          <w:trHeight w:val="425"/>
          <w:jc w:val="center"/>
        </w:trPr>
        <w:tc>
          <w:tcPr>
            <w:tcW w:w="5382" w:type="dxa"/>
            <w:gridSpan w:val="2"/>
            <w:tcBorders>
              <w:bottom w:val="single" w:sz="18" w:space="0" w:color="000000"/>
            </w:tcBorders>
            <w:vAlign w:val="center"/>
          </w:tcPr>
          <w:p w14:paraId="23171C13"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489CD85F"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44259BB0"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71D28D58" w14:textId="77777777" w:rsidR="00DD6B78" w:rsidRDefault="00F14976">
            <w:pPr>
              <w:jc w:val="center"/>
              <w:rPr>
                <w:rFonts w:ascii="Garamond" w:eastAsia="Garamond" w:hAnsi="Garamond" w:cs="Garamond"/>
                <w:b/>
                <w:bCs/>
              </w:rPr>
            </w:pPr>
            <w:r>
              <w:rPr>
                <w:rFonts w:ascii="Garamond" w:eastAsia="Garamond" w:hAnsi="Garamond" w:cs="Garamond"/>
                <w:b/>
                <w:bCs/>
              </w:rPr>
              <w:t>24</w:t>
            </w:r>
          </w:p>
        </w:tc>
        <w:tc>
          <w:tcPr>
            <w:tcW w:w="567" w:type="dxa"/>
            <w:tcBorders>
              <w:bottom w:val="single" w:sz="18" w:space="0" w:color="000000"/>
            </w:tcBorders>
            <w:vAlign w:val="center"/>
          </w:tcPr>
          <w:p w14:paraId="35856414" w14:textId="77777777" w:rsidR="00DD6B78" w:rsidRDefault="00F14976">
            <w:pPr>
              <w:jc w:val="center"/>
              <w:rPr>
                <w:rFonts w:ascii="Garamond" w:eastAsia="Garamond" w:hAnsi="Garamond" w:cs="Garamond"/>
                <w:b/>
                <w:bCs/>
              </w:rPr>
            </w:pPr>
            <w:r>
              <w:rPr>
                <w:rFonts w:ascii="Garamond" w:eastAsia="Garamond" w:hAnsi="Garamond" w:cs="Garamond"/>
                <w:b/>
                <w:bCs/>
              </w:rPr>
              <w:t>44</w:t>
            </w:r>
          </w:p>
        </w:tc>
        <w:tc>
          <w:tcPr>
            <w:tcW w:w="1134" w:type="dxa"/>
            <w:tcBorders>
              <w:bottom w:val="single" w:sz="18" w:space="0" w:color="000000"/>
              <w:right w:val="nil"/>
            </w:tcBorders>
            <w:vAlign w:val="center"/>
          </w:tcPr>
          <w:p w14:paraId="595D1786"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635C5BB9" w14:textId="77777777" w:rsidR="00DD6B78" w:rsidRDefault="00DD6B78">
            <w:pPr>
              <w:jc w:val="center"/>
              <w:rPr>
                <w:rFonts w:ascii="Garamond" w:eastAsia="Garamond" w:hAnsi="Garamond" w:cs="Garamond"/>
                <w:b/>
                <w:bCs/>
              </w:rPr>
            </w:pPr>
          </w:p>
        </w:tc>
      </w:tr>
      <w:tr w:rsidR="00DD6B78" w14:paraId="3378F2AC" w14:textId="77777777">
        <w:trPr>
          <w:trHeight w:val="510"/>
          <w:jc w:val="center"/>
        </w:trPr>
        <w:tc>
          <w:tcPr>
            <w:tcW w:w="1980" w:type="dxa"/>
            <w:vMerge w:val="restart"/>
            <w:tcBorders>
              <w:top w:val="single" w:sz="18" w:space="0" w:color="000000"/>
            </w:tcBorders>
            <w:vAlign w:val="center"/>
          </w:tcPr>
          <w:p w14:paraId="1BA2FABC" w14:textId="77777777" w:rsidR="00DD6B78" w:rsidRDefault="00F14976">
            <w:pPr>
              <w:jc w:val="center"/>
              <w:rPr>
                <w:rFonts w:ascii="Garamond" w:eastAsia="Garamond" w:hAnsi="Garamond" w:cs="Garamond"/>
                <w:b/>
                <w:bCs/>
              </w:rPr>
            </w:pPr>
            <w:r>
              <w:rPr>
                <w:rFonts w:ascii="Garamond" w:eastAsia="Garamond" w:hAnsi="Garamond" w:cs="Garamond"/>
                <w:b/>
                <w:bCs/>
              </w:rPr>
              <w:t>M1.4</w:t>
            </w:r>
          </w:p>
          <w:p w14:paraId="5679B478" w14:textId="77777777" w:rsidR="00DD6B78" w:rsidRDefault="00F14976">
            <w:pPr>
              <w:jc w:val="center"/>
              <w:rPr>
                <w:rFonts w:ascii="Garamond" w:eastAsia="Garamond" w:hAnsi="Garamond" w:cs="Garamond"/>
                <w:b/>
                <w:bCs/>
              </w:rPr>
            </w:pPr>
            <w:r>
              <w:rPr>
                <w:rFonts w:ascii="Garamond" w:eastAsia="Garamond" w:hAnsi="Garamond" w:cs="Garamond"/>
                <w:b/>
                <w:bCs/>
              </w:rPr>
              <w:t>COMPÉTENCES TRANSVERSALES</w:t>
            </w:r>
          </w:p>
        </w:tc>
        <w:tc>
          <w:tcPr>
            <w:tcW w:w="3402" w:type="dxa"/>
            <w:tcBorders>
              <w:top w:val="single" w:sz="18" w:space="0" w:color="000000"/>
            </w:tcBorders>
            <w:vAlign w:val="center"/>
          </w:tcPr>
          <w:p w14:paraId="160D45F3"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Ressources documentaires langue A</w:t>
            </w:r>
          </w:p>
        </w:tc>
        <w:tc>
          <w:tcPr>
            <w:tcW w:w="779" w:type="dxa"/>
            <w:tcBorders>
              <w:top w:val="single" w:sz="18" w:space="0" w:color="000000"/>
            </w:tcBorders>
            <w:vAlign w:val="center"/>
          </w:tcPr>
          <w:p w14:paraId="1641336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tcBorders>
              <w:top w:val="single" w:sz="18" w:space="0" w:color="000000"/>
            </w:tcBorders>
            <w:vAlign w:val="center"/>
          </w:tcPr>
          <w:p w14:paraId="5E5DABC4" w14:textId="77777777" w:rsidR="00DD6B78" w:rsidRDefault="00F14976">
            <w:pPr>
              <w:jc w:val="center"/>
              <w:rPr>
                <w:rFonts w:ascii="Garamond" w:eastAsia="Garamond" w:hAnsi="Garamond" w:cs="Garamond"/>
              </w:rPr>
            </w:pPr>
            <w:r>
              <w:rPr>
                <w:rFonts w:ascii="Garamond" w:eastAsia="Garamond" w:hAnsi="Garamond" w:cs="Garamond"/>
              </w:rPr>
              <w:t>3</w:t>
            </w:r>
          </w:p>
        </w:tc>
        <w:tc>
          <w:tcPr>
            <w:tcW w:w="567" w:type="dxa"/>
            <w:tcBorders>
              <w:top w:val="single" w:sz="18" w:space="0" w:color="000000"/>
            </w:tcBorders>
            <w:vAlign w:val="center"/>
          </w:tcPr>
          <w:p w14:paraId="4A9364A1" w14:textId="77777777" w:rsidR="00DD6B78" w:rsidRDefault="00DD6B78">
            <w:pPr>
              <w:jc w:val="center"/>
              <w:rPr>
                <w:rFonts w:ascii="Garamond" w:eastAsia="Garamond" w:hAnsi="Garamond" w:cs="Garamond"/>
              </w:rPr>
            </w:pPr>
          </w:p>
        </w:tc>
        <w:tc>
          <w:tcPr>
            <w:tcW w:w="567" w:type="dxa"/>
            <w:tcBorders>
              <w:top w:val="single" w:sz="18" w:space="0" w:color="000000"/>
            </w:tcBorders>
            <w:vAlign w:val="center"/>
          </w:tcPr>
          <w:p w14:paraId="138859F2"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tcBorders>
              <w:top w:val="single" w:sz="18" w:space="0" w:color="000000"/>
            </w:tcBorders>
            <w:vAlign w:val="center"/>
          </w:tcPr>
          <w:p w14:paraId="70EF4A2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26FC2DE2"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3A27D9A8" w14:textId="77777777">
        <w:trPr>
          <w:trHeight w:val="510"/>
          <w:jc w:val="center"/>
        </w:trPr>
        <w:tc>
          <w:tcPr>
            <w:tcW w:w="1980" w:type="dxa"/>
            <w:vMerge/>
            <w:tcBorders>
              <w:top w:val="single" w:sz="18" w:space="0" w:color="000000"/>
            </w:tcBorders>
            <w:vAlign w:val="center"/>
          </w:tcPr>
          <w:p w14:paraId="42027378"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7314AB44"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Ressources documentaires langue B</w:t>
            </w:r>
          </w:p>
        </w:tc>
        <w:tc>
          <w:tcPr>
            <w:tcW w:w="779" w:type="dxa"/>
            <w:vAlign w:val="center"/>
          </w:tcPr>
          <w:p w14:paraId="7AFB466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14C83961" w14:textId="77777777" w:rsidR="00DD6B78" w:rsidRDefault="00F14976">
            <w:pPr>
              <w:jc w:val="center"/>
              <w:rPr>
                <w:rFonts w:ascii="Garamond" w:eastAsia="Garamond" w:hAnsi="Garamond" w:cs="Garamond"/>
              </w:rPr>
            </w:pPr>
            <w:r>
              <w:rPr>
                <w:rFonts w:ascii="Garamond" w:eastAsia="Garamond" w:hAnsi="Garamond" w:cs="Garamond"/>
              </w:rPr>
              <w:t>3</w:t>
            </w:r>
          </w:p>
        </w:tc>
        <w:tc>
          <w:tcPr>
            <w:tcW w:w="567" w:type="dxa"/>
            <w:vAlign w:val="center"/>
          </w:tcPr>
          <w:p w14:paraId="604E09FD" w14:textId="77777777" w:rsidR="00DD6B78" w:rsidRDefault="00DD6B78">
            <w:pPr>
              <w:jc w:val="center"/>
              <w:rPr>
                <w:rFonts w:ascii="Garamond" w:eastAsia="Garamond" w:hAnsi="Garamond" w:cs="Garamond"/>
              </w:rPr>
            </w:pPr>
          </w:p>
        </w:tc>
        <w:tc>
          <w:tcPr>
            <w:tcW w:w="567" w:type="dxa"/>
            <w:vAlign w:val="center"/>
          </w:tcPr>
          <w:p w14:paraId="2CE22141"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vAlign w:val="center"/>
          </w:tcPr>
          <w:p w14:paraId="7A227521"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16F46DE0"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63B934DE" w14:textId="77777777">
        <w:trPr>
          <w:trHeight w:val="510"/>
          <w:jc w:val="center"/>
        </w:trPr>
        <w:tc>
          <w:tcPr>
            <w:tcW w:w="1980" w:type="dxa"/>
            <w:vMerge/>
            <w:tcBorders>
              <w:top w:val="single" w:sz="18" w:space="0" w:color="000000"/>
            </w:tcBorders>
            <w:vAlign w:val="center"/>
          </w:tcPr>
          <w:p w14:paraId="25D5CD1C"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162A852A"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des travaux universitaires</w:t>
            </w:r>
          </w:p>
        </w:tc>
        <w:tc>
          <w:tcPr>
            <w:tcW w:w="779" w:type="dxa"/>
            <w:vAlign w:val="center"/>
          </w:tcPr>
          <w:p w14:paraId="78435580"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4A340703" w14:textId="77777777" w:rsidR="00DD6B78" w:rsidRDefault="00DD6B78">
            <w:pPr>
              <w:jc w:val="center"/>
              <w:rPr>
                <w:rFonts w:ascii="Garamond" w:eastAsia="Garamond" w:hAnsi="Garamond" w:cs="Garamond"/>
              </w:rPr>
            </w:pPr>
          </w:p>
        </w:tc>
        <w:tc>
          <w:tcPr>
            <w:tcW w:w="567" w:type="dxa"/>
            <w:vAlign w:val="center"/>
          </w:tcPr>
          <w:p w14:paraId="48FDCD24" w14:textId="77777777" w:rsidR="00DD6B78" w:rsidRDefault="00F14976">
            <w:pPr>
              <w:jc w:val="center"/>
              <w:rPr>
                <w:rFonts w:ascii="Garamond" w:eastAsia="Garamond" w:hAnsi="Garamond" w:cs="Garamond"/>
              </w:rPr>
            </w:pPr>
            <w:r>
              <w:rPr>
                <w:rFonts w:ascii="Garamond" w:eastAsia="Garamond" w:hAnsi="Garamond" w:cs="Garamond"/>
              </w:rPr>
              <w:t>2h</w:t>
            </w:r>
          </w:p>
        </w:tc>
        <w:tc>
          <w:tcPr>
            <w:tcW w:w="567" w:type="dxa"/>
            <w:vAlign w:val="center"/>
          </w:tcPr>
          <w:p w14:paraId="4BB3A9C1" w14:textId="77777777" w:rsidR="00DD6B78" w:rsidRDefault="00F14976">
            <w:pPr>
              <w:jc w:val="center"/>
              <w:rPr>
                <w:rFonts w:ascii="Garamond" w:eastAsia="Garamond" w:hAnsi="Garamond" w:cs="Garamond"/>
              </w:rPr>
            </w:pPr>
            <w:r>
              <w:rPr>
                <w:rFonts w:ascii="Garamond" w:eastAsia="Garamond" w:hAnsi="Garamond" w:cs="Garamond"/>
              </w:rPr>
              <w:t>2h</w:t>
            </w:r>
          </w:p>
        </w:tc>
        <w:tc>
          <w:tcPr>
            <w:tcW w:w="1134" w:type="dxa"/>
            <w:vAlign w:val="center"/>
          </w:tcPr>
          <w:p w14:paraId="46843C7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5A11460D" w14:textId="77777777" w:rsidR="00DD6B78" w:rsidRDefault="00F14976">
            <w:pPr>
              <w:jc w:val="center"/>
              <w:rPr>
                <w:rFonts w:ascii="Garamond" w:eastAsia="Garamond" w:hAnsi="Garamond" w:cs="Garamond"/>
              </w:rPr>
            </w:pPr>
            <w:r>
              <w:rPr>
                <w:rFonts w:ascii="Garamond" w:eastAsia="Garamond" w:hAnsi="Garamond" w:cs="Garamond"/>
              </w:rPr>
              <w:t>Val</w:t>
            </w:r>
          </w:p>
        </w:tc>
      </w:tr>
      <w:tr w:rsidR="00DD6B78" w14:paraId="3544B8DC" w14:textId="77777777">
        <w:trPr>
          <w:trHeight w:val="510"/>
          <w:jc w:val="center"/>
        </w:trPr>
        <w:tc>
          <w:tcPr>
            <w:tcW w:w="1980" w:type="dxa"/>
            <w:vAlign w:val="center"/>
          </w:tcPr>
          <w:p w14:paraId="532E01D0" w14:textId="77777777" w:rsidR="00DD6B78" w:rsidRDefault="00DD6B78">
            <w:pPr>
              <w:jc w:val="both"/>
              <w:rPr>
                <w:rFonts w:ascii="Garamond" w:eastAsia="Garamond" w:hAnsi="Garamond" w:cs="Garamond"/>
              </w:rPr>
            </w:pPr>
          </w:p>
        </w:tc>
        <w:tc>
          <w:tcPr>
            <w:tcW w:w="3402" w:type="dxa"/>
            <w:vAlign w:val="center"/>
          </w:tcPr>
          <w:p w14:paraId="2708683F"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des travaux universitaires SCD</w:t>
            </w:r>
          </w:p>
        </w:tc>
        <w:tc>
          <w:tcPr>
            <w:tcW w:w="779" w:type="dxa"/>
            <w:vAlign w:val="center"/>
          </w:tcPr>
          <w:p w14:paraId="08941102"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335D1E38" w14:textId="77777777" w:rsidR="00DD6B78" w:rsidRDefault="00DD6B78">
            <w:pPr>
              <w:jc w:val="center"/>
              <w:rPr>
                <w:rFonts w:ascii="Garamond" w:eastAsia="Garamond" w:hAnsi="Garamond" w:cs="Garamond"/>
              </w:rPr>
            </w:pPr>
          </w:p>
        </w:tc>
        <w:tc>
          <w:tcPr>
            <w:tcW w:w="567" w:type="dxa"/>
            <w:vAlign w:val="center"/>
          </w:tcPr>
          <w:p w14:paraId="165D0F6E" w14:textId="77777777" w:rsidR="00DD6B78" w:rsidRDefault="00DD6B78">
            <w:pPr>
              <w:jc w:val="center"/>
              <w:rPr>
                <w:rFonts w:ascii="Garamond" w:eastAsia="Garamond" w:hAnsi="Garamond" w:cs="Garamond"/>
              </w:rPr>
            </w:pPr>
          </w:p>
        </w:tc>
        <w:tc>
          <w:tcPr>
            <w:tcW w:w="567" w:type="dxa"/>
            <w:vAlign w:val="center"/>
          </w:tcPr>
          <w:p w14:paraId="0B25B493" w14:textId="77777777" w:rsidR="00DD6B78" w:rsidRDefault="00F14976">
            <w:pPr>
              <w:jc w:val="center"/>
              <w:rPr>
                <w:rFonts w:ascii="Garamond" w:eastAsia="Garamond" w:hAnsi="Garamond" w:cs="Garamond"/>
              </w:rPr>
            </w:pPr>
            <w:r>
              <w:rPr>
                <w:rFonts w:ascii="Garamond" w:eastAsia="Garamond" w:hAnsi="Garamond" w:cs="Garamond"/>
              </w:rPr>
              <w:t>2h</w:t>
            </w:r>
          </w:p>
        </w:tc>
        <w:tc>
          <w:tcPr>
            <w:tcW w:w="1134" w:type="dxa"/>
            <w:vAlign w:val="center"/>
          </w:tcPr>
          <w:p w14:paraId="408D151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7F6DE059" w14:textId="77777777" w:rsidR="00DD6B78" w:rsidRDefault="00F14976">
            <w:pPr>
              <w:jc w:val="center"/>
              <w:rPr>
                <w:rFonts w:ascii="Garamond" w:eastAsia="Garamond" w:hAnsi="Garamond" w:cs="Garamond"/>
              </w:rPr>
            </w:pPr>
            <w:r>
              <w:rPr>
                <w:rFonts w:ascii="Garamond" w:eastAsia="Garamond" w:hAnsi="Garamond" w:cs="Garamond"/>
                <w:color w:val="000000"/>
              </w:rPr>
              <w:t>Val</w:t>
            </w:r>
          </w:p>
        </w:tc>
      </w:tr>
      <w:tr w:rsidR="00DD6B78" w14:paraId="2F76DE92" w14:textId="77777777">
        <w:trPr>
          <w:trHeight w:val="454"/>
          <w:jc w:val="center"/>
        </w:trPr>
        <w:tc>
          <w:tcPr>
            <w:tcW w:w="5382" w:type="dxa"/>
            <w:gridSpan w:val="2"/>
            <w:tcBorders>
              <w:bottom w:val="single" w:sz="18" w:space="0" w:color="000000"/>
            </w:tcBorders>
            <w:vAlign w:val="center"/>
          </w:tcPr>
          <w:p w14:paraId="28749395"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1B4E95CB"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780" w:type="dxa"/>
            <w:tcBorders>
              <w:bottom w:val="single" w:sz="18" w:space="0" w:color="000000"/>
            </w:tcBorders>
            <w:vAlign w:val="center"/>
          </w:tcPr>
          <w:p w14:paraId="30D55E58"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567" w:type="dxa"/>
            <w:tcBorders>
              <w:bottom w:val="single" w:sz="18" w:space="0" w:color="000000"/>
            </w:tcBorders>
            <w:vAlign w:val="center"/>
          </w:tcPr>
          <w:p w14:paraId="04912865" w14:textId="77777777" w:rsidR="00DD6B78" w:rsidRDefault="00F14976">
            <w:pPr>
              <w:jc w:val="center"/>
              <w:rPr>
                <w:rFonts w:ascii="Garamond" w:eastAsia="Garamond" w:hAnsi="Garamond" w:cs="Garamond"/>
                <w:b/>
                <w:bCs/>
              </w:rPr>
            </w:pPr>
            <w:r>
              <w:rPr>
                <w:rFonts w:ascii="Garamond" w:eastAsia="Garamond" w:hAnsi="Garamond" w:cs="Garamond"/>
                <w:b/>
                <w:bCs/>
              </w:rPr>
              <w:t>4</w:t>
            </w:r>
          </w:p>
        </w:tc>
        <w:tc>
          <w:tcPr>
            <w:tcW w:w="567" w:type="dxa"/>
            <w:tcBorders>
              <w:bottom w:val="single" w:sz="18" w:space="0" w:color="000000"/>
            </w:tcBorders>
            <w:vAlign w:val="center"/>
          </w:tcPr>
          <w:p w14:paraId="4FC756AC" w14:textId="77777777" w:rsidR="00DD6B78" w:rsidRDefault="00F14976">
            <w:pPr>
              <w:jc w:val="center"/>
              <w:rPr>
                <w:rFonts w:ascii="Garamond" w:eastAsia="Garamond" w:hAnsi="Garamond" w:cs="Garamond"/>
                <w:b/>
                <w:bCs/>
              </w:rPr>
            </w:pPr>
            <w:r>
              <w:rPr>
                <w:rFonts w:ascii="Garamond" w:eastAsia="Garamond" w:hAnsi="Garamond" w:cs="Garamond"/>
                <w:b/>
                <w:bCs/>
              </w:rPr>
              <w:t>52</w:t>
            </w:r>
          </w:p>
        </w:tc>
        <w:tc>
          <w:tcPr>
            <w:tcW w:w="2268" w:type="dxa"/>
            <w:gridSpan w:val="2"/>
            <w:tcBorders>
              <w:bottom w:val="single" w:sz="18" w:space="0" w:color="000000"/>
            </w:tcBorders>
            <w:vAlign w:val="center"/>
          </w:tcPr>
          <w:p w14:paraId="2D54F63A" w14:textId="77777777" w:rsidR="00DD6B78" w:rsidRDefault="00DD6B78">
            <w:pPr>
              <w:jc w:val="center"/>
              <w:rPr>
                <w:rFonts w:ascii="Garamond" w:eastAsia="Garamond" w:hAnsi="Garamond" w:cs="Garamond"/>
                <w:b/>
                <w:bCs/>
              </w:rPr>
            </w:pPr>
          </w:p>
        </w:tc>
      </w:tr>
      <w:tr w:rsidR="00DD6B78" w14:paraId="463ECF80" w14:textId="77777777">
        <w:trPr>
          <w:trHeight w:val="454"/>
          <w:jc w:val="center"/>
        </w:trPr>
        <w:tc>
          <w:tcPr>
            <w:tcW w:w="5382" w:type="dxa"/>
            <w:gridSpan w:val="2"/>
            <w:tcBorders>
              <w:top w:val="single" w:sz="18" w:space="0" w:color="000000"/>
              <w:left w:val="single" w:sz="18" w:space="0" w:color="000000"/>
              <w:bottom w:val="single" w:sz="18" w:space="0" w:color="000000"/>
            </w:tcBorders>
            <w:vAlign w:val="center"/>
          </w:tcPr>
          <w:p w14:paraId="7E455629" w14:textId="77777777" w:rsidR="00DD6B78" w:rsidRDefault="00F14976">
            <w:pPr>
              <w:jc w:val="center"/>
              <w:rPr>
                <w:rFonts w:ascii="Garamond" w:eastAsia="Garamond" w:hAnsi="Garamond" w:cs="Garamond"/>
                <w:b/>
                <w:bCs/>
              </w:rPr>
            </w:pPr>
            <w:r>
              <w:rPr>
                <w:rFonts w:ascii="Garamond" w:eastAsia="Garamond" w:hAnsi="Garamond" w:cs="Garamond"/>
                <w:b/>
                <w:bCs/>
              </w:rPr>
              <w:t>TOTAL S1</w:t>
            </w:r>
          </w:p>
        </w:tc>
        <w:tc>
          <w:tcPr>
            <w:tcW w:w="779" w:type="dxa"/>
            <w:tcBorders>
              <w:top w:val="single" w:sz="18" w:space="0" w:color="000000"/>
              <w:bottom w:val="single" w:sz="18" w:space="0" w:color="000000"/>
            </w:tcBorders>
            <w:vAlign w:val="center"/>
          </w:tcPr>
          <w:p w14:paraId="45075BE7" w14:textId="77777777" w:rsidR="00DD6B78" w:rsidRDefault="00DD6B78">
            <w:pPr>
              <w:jc w:val="center"/>
              <w:rPr>
                <w:rFonts w:ascii="Garamond" w:eastAsia="Garamond" w:hAnsi="Garamond" w:cs="Garamond"/>
                <w:b/>
                <w:bCs/>
              </w:rPr>
            </w:pPr>
          </w:p>
        </w:tc>
        <w:tc>
          <w:tcPr>
            <w:tcW w:w="780" w:type="dxa"/>
            <w:tcBorders>
              <w:top w:val="single" w:sz="18" w:space="0" w:color="000000"/>
              <w:bottom w:val="single" w:sz="18" w:space="0" w:color="000000"/>
            </w:tcBorders>
            <w:vAlign w:val="center"/>
          </w:tcPr>
          <w:p w14:paraId="465D943E" w14:textId="77777777" w:rsidR="00DD6B78" w:rsidRDefault="00F14976">
            <w:pPr>
              <w:jc w:val="center"/>
              <w:rPr>
                <w:rFonts w:ascii="Garamond" w:eastAsia="Garamond" w:hAnsi="Garamond" w:cs="Garamond"/>
                <w:b/>
                <w:bCs/>
              </w:rPr>
            </w:pPr>
            <w:r>
              <w:rPr>
                <w:rFonts w:ascii="Garamond" w:eastAsia="Garamond" w:hAnsi="Garamond" w:cs="Garamond"/>
                <w:b/>
                <w:bCs/>
              </w:rPr>
              <w:t>30</w:t>
            </w:r>
          </w:p>
        </w:tc>
        <w:tc>
          <w:tcPr>
            <w:tcW w:w="567" w:type="dxa"/>
            <w:tcBorders>
              <w:top w:val="single" w:sz="18" w:space="0" w:color="000000"/>
              <w:bottom w:val="single" w:sz="18" w:space="0" w:color="000000"/>
            </w:tcBorders>
            <w:vAlign w:val="center"/>
          </w:tcPr>
          <w:p w14:paraId="0F0CFAE0" w14:textId="77777777" w:rsidR="00DD6B78" w:rsidRDefault="00F14976">
            <w:pPr>
              <w:jc w:val="center"/>
              <w:rPr>
                <w:rFonts w:ascii="Garamond" w:eastAsia="Garamond" w:hAnsi="Garamond" w:cs="Garamond"/>
                <w:b/>
                <w:bCs/>
              </w:rPr>
            </w:pPr>
            <w:r>
              <w:rPr>
                <w:rFonts w:ascii="Garamond" w:eastAsia="Garamond" w:hAnsi="Garamond" w:cs="Garamond"/>
                <w:b/>
                <w:bCs/>
              </w:rPr>
              <w:t>26</w:t>
            </w:r>
          </w:p>
        </w:tc>
        <w:tc>
          <w:tcPr>
            <w:tcW w:w="567" w:type="dxa"/>
            <w:tcBorders>
              <w:top w:val="single" w:sz="18" w:space="0" w:color="000000"/>
              <w:bottom w:val="single" w:sz="18" w:space="0" w:color="000000"/>
            </w:tcBorders>
            <w:vAlign w:val="center"/>
          </w:tcPr>
          <w:p w14:paraId="00010985" w14:textId="77777777" w:rsidR="00DD6B78" w:rsidRDefault="00F14976">
            <w:pPr>
              <w:jc w:val="center"/>
              <w:rPr>
                <w:rFonts w:ascii="Garamond" w:eastAsia="Garamond" w:hAnsi="Garamond" w:cs="Garamond"/>
                <w:b/>
                <w:bCs/>
              </w:rPr>
            </w:pPr>
            <w:r>
              <w:rPr>
                <w:rFonts w:ascii="Garamond" w:eastAsia="Garamond" w:hAnsi="Garamond" w:cs="Garamond"/>
                <w:b/>
                <w:bCs/>
              </w:rPr>
              <w:t>216</w:t>
            </w:r>
          </w:p>
        </w:tc>
        <w:tc>
          <w:tcPr>
            <w:tcW w:w="2268" w:type="dxa"/>
            <w:gridSpan w:val="2"/>
            <w:tcBorders>
              <w:top w:val="single" w:sz="18" w:space="0" w:color="000000"/>
              <w:bottom w:val="single" w:sz="18" w:space="0" w:color="000000"/>
              <w:right w:val="single" w:sz="18" w:space="0" w:color="000000"/>
            </w:tcBorders>
            <w:vAlign w:val="center"/>
          </w:tcPr>
          <w:p w14:paraId="42D6D1E3" w14:textId="77777777" w:rsidR="00DD6B78" w:rsidRDefault="00DD6B78">
            <w:pPr>
              <w:jc w:val="center"/>
              <w:rPr>
                <w:rFonts w:ascii="Garamond" w:eastAsia="Garamond" w:hAnsi="Garamond" w:cs="Garamond"/>
                <w:b/>
                <w:bCs/>
              </w:rPr>
            </w:pPr>
          </w:p>
        </w:tc>
      </w:tr>
    </w:tbl>
    <w:p w14:paraId="72AB47A0" w14:textId="77777777" w:rsidR="00DD6B78" w:rsidRDefault="00DD6B78">
      <w:pPr>
        <w:jc w:val="both"/>
        <w:rPr>
          <w:rFonts w:ascii="Garamond" w:eastAsia="Garamond" w:hAnsi="Garamond" w:cs="Garamond"/>
          <w:b/>
          <w:bCs/>
        </w:rPr>
      </w:pPr>
    </w:p>
    <w:p w14:paraId="2FE7B512" w14:textId="77777777" w:rsidR="00DD6B78" w:rsidRDefault="00F14976">
      <w:pPr>
        <w:rPr>
          <w:rFonts w:ascii="Garamond" w:eastAsia="Garamond" w:hAnsi="Garamond" w:cs="Garamond"/>
          <w:b/>
          <w:bCs/>
        </w:rPr>
      </w:pPr>
      <w:r>
        <w:br w:type="page"/>
      </w:r>
    </w:p>
    <w:p w14:paraId="671A3566" w14:textId="77777777" w:rsidR="00DD6B78" w:rsidRDefault="00F14976">
      <w:pPr>
        <w:tabs>
          <w:tab w:val="left" w:pos="1701"/>
        </w:tabs>
        <w:spacing w:after="240"/>
        <w:jc w:val="center"/>
        <w:rPr>
          <w:rFonts w:ascii="Garamond" w:eastAsia="Garamond" w:hAnsi="Garamond" w:cs="Garamond"/>
          <w:b/>
          <w:bCs/>
        </w:rPr>
      </w:pPr>
      <w:r>
        <w:rPr>
          <w:rFonts w:ascii="Garamond" w:eastAsia="Garamond" w:hAnsi="Garamond" w:cs="Garamond"/>
          <w:b/>
          <w:bCs/>
        </w:rPr>
        <w:t>Descriptif des enseignements de L1 S1</w:t>
      </w:r>
    </w:p>
    <w:p w14:paraId="737F7D4B"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MODULE 1. ANGLAIS</w:t>
      </w:r>
    </w:p>
    <w:p w14:paraId="7CF68E05"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 xml:space="preserve">Enseignement : </w:t>
      </w:r>
      <w:r>
        <w:rPr>
          <w:rFonts w:ascii="Garamond" w:eastAsia="Garamond" w:hAnsi="Garamond" w:cs="Garamond"/>
          <w:u w:val="single"/>
        </w:rPr>
        <w:t>Expression orale et / ou écrite</w:t>
      </w:r>
    </w:p>
    <w:p w14:paraId="19B345B0"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 S1</w:t>
      </w:r>
    </w:p>
    <w:p w14:paraId="0D852BC2"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18 heures de TD</w:t>
      </w:r>
    </w:p>
    <w:p w14:paraId="48EC7B81"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Rachael Lee</w:t>
      </w:r>
    </w:p>
    <w:p w14:paraId="334AEF63" w14:textId="77777777" w:rsidR="00DD6B78" w:rsidRDefault="00F14976">
      <w:pPr>
        <w:jc w:val="both"/>
        <w:rPr>
          <w:rFonts w:ascii="Garamond" w:eastAsia="Garamond" w:hAnsi="Garamond" w:cs="Garamond"/>
        </w:rPr>
      </w:pPr>
      <w:r>
        <w:rPr>
          <w:rFonts w:ascii="Garamond" w:eastAsia="Garamond" w:hAnsi="Garamond" w:cs="Garamond"/>
          <w:b/>
          <w:bCs/>
        </w:rPr>
        <w:t>Intervenantes</w:t>
      </w:r>
      <w:r>
        <w:rPr>
          <w:rFonts w:ascii="Garamond" w:eastAsia="Garamond" w:hAnsi="Garamond" w:cs="Garamond"/>
        </w:rPr>
        <w:t> : Rachael Lee, Caroline Money</w:t>
      </w:r>
    </w:p>
    <w:p w14:paraId="5CCE758A" w14:textId="77777777" w:rsidR="00DD6B78" w:rsidRDefault="00F14976">
      <w:pPr>
        <w:jc w:val="both"/>
        <w:rPr>
          <w:rFonts w:ascii="Garamond" w:eastAsia="Garamond" w:hAnsi="Garamond" w:cs="Garamond"/>
        </w:rPr>
      </w:pPr>
      <w:r>
        <w:rPr>
          <w:rFonts w:ascii="Garamond" w:eastAsia="Garamond" w:hAnsi="Garamond" w:cs="Garamond"/>
          <w:b/>
          <w:bCs/>
        </w:rPr>
        <w:t xml:space="preserve">Modalité d’évaluation </w:t>
      </w:r>
      <w:r>
        <w:rPr>
          <w:rFonts w:ascii="Garamond" w:eastAsia="Garamond" w:hAnsi="Garamond" w:cs="Garamond"/>
        </w:rPr>
        <w:t>: Participation et travail en cours : 25 % ; CC1 écrit : 50 % ; CC2 oral : 25 %.</w:t>
      </w:r>
    </w:p>
    <w:p w14:paraId="77802165" w14:textId="77777777" w:rsidR="00DD6B78" w:rsidRDefault="00F14976">
      <w:pPr>
        <w:jc w:val="both"/>
        <w:rPr>
          <w:rFonts w:ascii="Garamond" w:eastAsia="Garamond" w:hAnsi="Garamond" w:cs="Garamond"/>
          <w:b/>
          <w:bCs/>
        </w:rPr>
      </w:pPr>
      <w:r>
        <w:rPr>
          <w:rFonts w:ascii="Garamond" w:eastAsia="Garamond" w:hAnsi="Garamond" w:cs="Garamond"/>
          <w:b/>
          <w:bCs/>
        </w:rPr>
        <w:t>Descriptif</w:t>
      </w:r>
      <w:r>
        <w:rPr>
          <w:rFonts w:ascii="Garamond" w:eastAsia="Garamond" w:hAnsi="Garamond" w:cs="Garamond"/>
        </w:rPr>
        <w:t> : Ce cours d’expression écrite et / ou orale s’articulera autour de techniques visant à conférer une conscience claire d’une énonciation structurée et informée par une pratique diversifiée en vue de la production orale et de la maîtrise de différents types d’écrits. Diverses stratégies tendant vers les compétences de base d’une expression organisée et cohérente seront déployées en initiation à une argumentation (orale ou écrite) avisée, tout en adaptant son registre au destinataire : la correspondance form</w:t>
      </w:r>
      <w:r>
        <w:rPr>
          <w:rFonts w:ascii="Garamond" w:eastAsia="Garamond" w:hAnsi="Garamond" w:cs="Garamond"/>
        </w:rPr>
        <w:t>elle et informelle ; l’étude de différents types de textes (descriptifs, argumentatifs, journalistiques dans différents registres ; la correction de la langue, l’enrichissement du vocabulaire ; la pratique de la composition (l’expression maîtrisée des opinions, le compte-rendu, le résumé) ; l’organisation d’un paragraphe ; l’organisation des idées et la transition entre les différentes parties d’un texte, afin d’améliorer la compréhension et l’aptitude à communiquer à l’oral comme à l’écrit</w:t>
      </w:r>
      <w:r>
        <w:rPr>
          <w:rFonts w:ascii="Garamond" w:eastAsia="Garamond" w:hAnsi="Garamond" w:cs="Garamond"/>
        </w:rPr>
        <w:t>. L’utilisation de l’IA est formellement interdite. Niveau visé : B1 du CECRL</w:t>
      </w:r>
    </w:p>
    <w:p w14:paraId="098E1FF9" w14:textId="77777777" w:rsidR="00DD6B78" w:rsidRDefault="00F14976">
      <w:pPr>
        <w:jc w:val="both"/>
        <w:rPr>
          <w:rFonts w:ascii="Garamond" w:eastAsia="Garamond" w:hAnsi="Garamond" w:cs="Garamond"/>
        </w:rPr>
      </w:pPr>
      <w:r>
        <w:rPr>
          <w:rFonts w:ascii="Garamond" w:eastAsia="Garamond" w:hAnsi="Garamond" w:cs="Garamond"/>
          <w:b/>
          <w:bCs/>
        </w:rPr>
        <w:t>Bibliographie </w:t>
      </w:r>
      <w:r>
        <w:rPr>
          <w:rFonts w:ascii="Garamond" w:eastAsia="Garamond" w:hAnsi="Garamond" w:cs="Garamond"/>
        </w:rPr>
        <w:t xml:space="preserve">: </w:t>
      </w:r>
    </w:p>
    <w:p w14:paraId="2C6D45BC" w14:textId="77777777" w:rsidR="00DD6B78" w:rsidRDefault="00F14976">
      <w:pPr>
        <w:jc w:val="both"/>
        <w:rPr>
          <w:rFonts w:ascii="Garamond" w:eastAsia="Garamond" w:hAnsi="Garamond" w:cs="Garamond"/>
          <w:b/>
          <w:bCs/>
          <w:u w:val="single"/>
        </w:rPr>
      </w:pPr>
      <w:r>
        <w:rPr>
          <w:rFonts w:ascii="Garamond" w:eastAsia="Garamond" w:hAnsi="Garamond" w:cs="Garamond"/>
        </w:rPr>
        <w:t>Fascicule et page Célène.</w:t>
      </w:r>
    </w:p>
    <w:p w14:paraId="77191290"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Enseignement</w:t>
      </w:r>
      <w:r>
        <w:rPr>
          <w:rFonts w:ascii="Garamond" w:eastAsia="Garamond" w:hAnsi="Garamond" w:cs="Garamond"/>
          <w:u w:val="single"/>
        </w:rPr>
        <w:t xml:space="preserve"> : Laboratoire de Langue</w:t>
      </w:r>
    </w:p>
    <w:p w14:paraId="17EA1347"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xml:space="preserve"> : </w:t>
      </w:r>
      <w:r>
        <w:rPr>
          <w:rFonts w:ascii="Garamond" w:eastAsia="Garamond" w:hAnsi="Garamond" w:cs="Garamond"/>
          <w:b/>
          <w:bCs/>
        </w:rPr>
        <w:t>S1</w:t>
      </w:r>
    </w:p>
    <w:p w14:paraId="09F2531A"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18 heures de TD </w:t>
      </w:r>
    </w:p>
    <w:p w14:paraId="306ACAC9"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Caroline Money</w:t>
      </w:r>
    </w:p>
    <w:p w14:paraId="0BF25FA8"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Caroline Money, Rachael Lee</w:t>
      </w:r>
    </w:p>
    <w:p w14:paraId="6C4C7351"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w:t>
      </w:r>
    </w:p>
    <w:p w14:paraId="4BF0C89C"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est l’opportunité de développer les compétences en compréhension de l’anglais qui pourront être mises en pratique pendant les cours de Langue Orale. À travers une variété d’activités et de projets de transcription, l’accent sera mis sur l’amélioration des compétences d’écoute et d’expression en anglais. Des cours hebdomadaires de 1h30 sur un programme de 12 semaines couvriront des thèmes liés au monde anglophone en général, ainsi que des sujets tirés de la culture populaire, des événements actue</w:t>
      </w:r>
      <w:r>
        <w:rPr>
          <w:rFonts w:ascii="Garamond" w:eastAsia="Garamond" w:hAnsi="Garamond" w:cs="Garamond"/>
        </w:rPr>
        <w:t xml:space="preserve">ls et d’autres sujets d’intérêt. Les cours se dérouleront entièrement en anglais, et les étudiants seront tenus de s’approprier les outils et le matériel au mieux de leurs capacités. </w:t>
      </w:r>
    </w:p>
    <w:p w14:paraId="6F4CEEF2" w14:textId="77777777" w:rsidR="00DD6B78" w:rsidRDefault="00F14976">
      <w:pPr>
        <w:jc w:val="both"/>
        <w:rPr>
          <w:rFonts w:ascii="Garamond" w:eastAsia="Garamond" w:hAnsi="Garamond" w:cs="Garamond"/>
          <w:b/>
          <w:bCs/>
          <w:u w:val="single"/>
        </w:rPr>
      </w:pPr>
      <w:r>
        <w:rPr>
          <w:rFonts w:ascii="Garamond" w:eastAsia="Garamond" w:hAnsi="Garamond" w:cs="Garamond"/>
          <w:b/>
          <w:bCs/>
        </w:rPr>
        <w:t>Webographie</w:t>
      </w:r>
      <w:r>
        <w:rPr>
          <w:rFonts w:ascii="Garamond" w:eastAsia="Garamond" w:hAnsi="Garamond" w:cs="Garamond"/>
        </w:rPr>
        <w:t> : Liste non-exhaustive fournie sur la page CELENE du cours.</w:t>
      </w:r>
    </w:p>
    <w:p w14:paraId="7577B7CA" w14:textId="77777777" w:rsidR="00DD6B78" w:rsidRDefault="00F14976">
      <w:pPr>
        <w:spacing w:before="120"/>
        <w:rPr>
          <w:rFonts w:ascii="Garamond" w:eastAsia="Garamond" w:hAnsi="Garamond" w:cs="Garamond"/>
          <w:b/>
          <w:bCs/>
          <w:u w:val="single"/>
        </w:rPr>
      </w:pPr>
      <w:r>
        <w:rPr>
          <w:rFonts w:ascii="Garamond" w:eastAsia="Garamond" w:hAnsi="Garamond" w:cs="Garamond"/>
          <w:b/>
          <w:bCs/>
          <w:u w:val="single"/>
        </w:rPr>
        <w:t>Enseignement</w:t>
      </w:r>
      <w:r>
        <w:rPr>
          <w:rFonts w:ascii="Garamond" w:eastAsia="Garamond" w:hAnsi="Garamond" w:cs="Garamond"/>
          <w:u w:val="single"/>
        </w:rPr>
        <w:t xml:space="preserve"> : Grammaire / Traduction</w:t>
      </w:r>
    </w:p>
    <w:p w14:paraId="0CD2C695" w14:textId="77777777" w:rsidR="00DD6B78" w:rsidRDefault="00F14976">
      <w:pPr>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xml:space="preserve"> : </w:t>
      </w:r>
      <w:r>
        <w:rPr>
          <w:rFonts w:ascii="Garamond" w:eastAsia="Garamond" w:hAnsi="Garamond" w:cs="Garamond"/>
          <w:b/>
          <w:bCs/>
        </w:rPr>
        <w:t>S1</w:t>
      </w:r>
    </w:p>
    <w:p w14:paraId="0D1901E5"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TD</w:t>
      </w:r>
    </w:p>
    <w:p w14:paraId="136A77C6"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Rachael Lee</w:t>
      </w:r>
    </w:p>
    <w:p w14:paraId="7681A8A4"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Anaëlle Cordeiro, Robin Dauchel, Marie Duic, Rachael Lee</w:t>
      </w:r>
    </w:p>
    <w:p w14:paraId="672F80E1"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Participation et travail en cours : 25 % ; CC1 : 25 % ; CC2 : 50 %.</w:t>
      </w:r>
    </w:p>
    <w:p w14:paraId="247027C2"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 cours de grammaire / traduction vise à initier les étudiant.e.s à l'art de la traduction (version et thème), en approfondissant les bases en grammaire de l'anglais.  </w:t>
      </w:r>
    </w:p>
    <w:p w14:paraId="7DB20627" w14:textId="77777777" w:rsidR="00DD6B78" w:rsidRDefault="00F14976">
      <w:pPr>
        <w:jc w:val="both"/>
        <w:rPr>
          <w:rFonts w:ascii="Garamond" w:eastAsia="Garamond" w:hAnsi="Garamond" w:cs="Garamond"/>
        </w:rPr>
      </w:pPr>
      <w:r>
        <w:rPr>
          <w:rFonts w:ascii="Garamond" w:eastAsia="Garamond" w:hAnsi="Garamond" w:cs="Garamond"/>
        </w:rPr>
        <w:t xml:space="preserve">La partie grammaire du cours se concentre sur le groupe verbal en anglais, plus précisément la conjugaison, l'usage des différents temps et aspects, les verbes irréguliers, les verbes à particules, etc. Les connaissances seront mises en application par des exercices de grammaire et de thème grammatical en première partie de semestre, puis par des textes sur des thèmes d'actualité en seconde partie de semestre. </w:t>
      </w:r>
    </w:p>
    <w:p w14:paraId="31A30DB7" w14:textId="77777777" w:rsidR="00DD6B78" w:rsidRDefault="00F14976">
      <w:pPr>
        <w:jc w:val="both"/>
        <w:rPr>
          <w:rFonts w:ascii="Garamond" w:eastAsia="Garamond" w:hAnsi="Garamond" w:cs="Garamond"/>
        </w:rPr>
      </w:pPr>
      <w:r>
        <w:rPr>
          <w:rFonts w:ascii="Garamond" w:eastAsia="Garamond" w:hAnsi="Garamond" w:cs="Garamond"/>
        </w:rPr>
        <w:t>La partie traduction du cours propose une introduction à la méthodologie de la traduction (procédés de traduction, ponctuation, expressions idiomatiques) à travers des exercices de thème grammatical et des textes sur des thèmes d'actualité à corriger et à traduire (géo-politique / relations internationales, environnement, commerce, société, technologie, santé). L’utilisation de l’IA est formellement interdite. Niveau visé : B1 du CECRL.</w:t>
      </w:r>
    </w:p>
    <w:p w14:paraId="5751EF95"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7D61199E" w14:textId="77777777" w:rsidR="00DD6B78" w:rsidRDefault="00F14976">
      <w:pPr>
        <w:jc w:val="both"/>
        <w:rPr>
          <w:rFonts w:ascii="Garamond" w:eastAsia="Garamond" w:hAnsi="Garamond" w:cs="Garamond"/>
          <w:color w:val="000000"/>
        </w:rPr>
      </w:pPr>
      <w:r>
        <w:rPr>
          <w:rFonts w:ascii="Garamond" w:eastAsia="Garamond" w:hAnsi="Garamond" w:cs="Garamond"/>
          <w:color w:val="000000"/>
        </w:rPr>
        <w:t>Livret de grammaire fourni en cours.</w:t>
      </w:r>
    </w:p>
    <w:p w14:paraId="1120B138" w14:textId="77777777" w:rsidR="00DD6B78" w:rsidRDefault="00F14976">
      <w:pPr>
        <w:jc w:val="both"/>
        <w:rPr>
          <w:rFonts w:ascii="Garamond" w:eastAsia="Garamond" w:hAnsi="Garamond" w:cs="Garamond"/>
        </w:rPr>
      </w:pPr>
      <w:r>
        <w:rPr>
          <w:rFonts w:ascii="Garamond" w:eastAsia="Garamond" w:hAnsi="Garamond" w:cs="Garamond"/>
          <w:i/>
          <w:iCs/>
        </w:rPr>
        <w:t xml:space="preserve">Worksheets </w:t>
      </w:r>
      <w:r>
        <w:rPr>
          <w:rFonts w:ascii="Garamond" w:eastAsia="Garamond" w:hAnsi="Garamond" w:cs="Garamond"/>
        </w:rPr>
        <w:t>fournis chaque semaine pour la partie traduction.</w:t>
      </w:r>
    </w:p>
    <w:p w14:paraId="2E3B7DB2" w14:textId="77777777" w:rsidR="00DD6B78" w:rsidRDefault="00F14976">
      <w:pPr>
        <w:jc w:val="both"/>
        <w:rPr>
          <w:rFonts w:ascii="Garamond" w:eastAsia="Garamond" w:hAnsi="Garamond" w:cs="Garamond"/>
          <w:color w:val="000000"/>
        </w:rPr>
      </w:pPr>
      <w:r>
        <w:rPr>
          <w:rFonts w:ascii="Garamond" w:eastAsia="Garamond" w:hAnsi="Garamond" w:cs="Garamond"/>
          <w:color w:val="000000"/>
        </w:rPr>
        <w:t>Malavieille, M., &amp; Rotgé, W. (2008). </w:t>
      </w:r>
      <w:r>
        <w:rPr>
          <w:rFonts w:ascii="Garamond" w:eastAsia="Garamond" w:hAnsi="Garamond" w:cs="Garamond"/>
          <w:i/>
          <w:iCs/>
          <w:color w:val="000000"/>
        </w:rPr>
        <w:t>Bescherelle Anglais : la grammaire : Ouvrage de référence sur la grammaire anglaise</w:t>
      </w:r>
      <w:r>
        <w:rPr>
          <w:rFonts w:ascii="Garamond" w:eastAsia="Garamond" w:hAnsi="Garamond" w:cs="Garamond"/>
          <w:color w:val="000000"/>
        </w:rPr>
        <w:t>. Hatier.</w:t>
      </w:r>
    </w:p>
    <w:p w14:paraId="3B51F306" w14:textId="77777777" w:rsidR="00DD6B78" w:rsidRDefault="00F14976">
      <w:pPr>
        <w:jc w:val="both"/>
        <w:rPr>
          <w:rFonts w:ascii="Garamond" w:eastAsia="Garamond" w:hAnsi="Garamond" w:cs="Garamond"/>
          <w:color w:val="000000"/>
        </w:rPr>
      </w:pPr>
      <w:r>
        <w:rPr>
          <w:rFonts w:ascii="Garamond" w:eastAsia="Garamond" w:hAnsi="Garamond" w:cs="Garamond"/>
          <w:color w:val="000000"/>
        </w:rPr>
        <w:t>Persec, S., &amp; Burgué, J. (2007). </w:t>
      </w:r>
      <w:r>
        <w:rPr>
          <w:rFonts w:ascii="Garamond" w:eastAsia="Garamond" w:hAnsi="Garamond" w:cs="Garamond"/>
          <w:i/>
          <w:iCs/>
          <w:color w:val="000000"/>
        </w:rPr>
        <w:t>Grammaire raisonnée 2 - Anglais</w:t>
      </w:r>
      <w:r>
        <w:rPr>
          <w:rFonts w:ascii="Garamond" w:eastAsia="Garamond" w:hAnsi="Garamond" w:cs="Garamond"/>
          <w:color w:val="000000"/>
        </w:rPr>
        <w:t>. Editions OPHRYS.</w:t>
      </w:r>
    </w:p>
    <w:p w14:paraId="51E51375" w14:textId="77777777" w:rsidR="00DD6B78" w:rsidRDefault="00F14976">
      <w:pPr>
        <w:tabs>
          <w:tab w:val="left" w:pos="1701"/>
        </w:tabs>
        <w:jc w:val="both"/>
        <w:rPr>
          <w:rFonts w:ascii="Garamond" w:eastAsia="Garamond" w:hAnsi="Garamond" w:cs="Garamond"/>
          <w:color w:val="000000"/>
        </w:rPr>
      </w:pPr>
      <w:r>
        <w:rPr>
          <w:rFonts w:ascii="Garamond" w:eastAsia="Garamond" w:hAnsi="Garamond" w:cs="Garamond"/>
          <w:color w:val="000000"/>
        </w:rPr>
        <w:t>Bonnet-Piron, D., &amp; Dermaux-Froissart, É. (2019). </w:t>
      </w:r>
      <w:r>
        <w:rPr>
          <w:rFonts w:ascii="Garamond" w:eastAsia="Garamond" w:hAnsi="Garamond" w:cs="Garamond"/>
          <w:i/>
          <w:iCs/>
          <w:color w:val="000000"/>
        </w:rPr>
        <w:t>The Vocabulary Guide : Ouvrage numérique</w:t>
      </w:r>
      <w:r>
        <w:rPr>
          <w:rFonts w:ascii="Garamond" w:eastAsia="Garamond" w:hAnsi="Garamond" w:cs="Garamond"/>
          <w:color w:val="000000"/>
        </w:rPr>
        <w:t> (2</w:t>
      </w:r>
      <w:r>
        <w:rPr>
          <w:rFonts w:ascii="Garamond" w:eastAsia="Garamond" w:hAnsi="Garamond" w:cs="Garamond"/>
          <w:color w:val="000000"/>
          <w:vertAlign w:val="superscript"/>
        </w:rPr>
        <w:t>e</w:t>
      </w:r>
      <w:r>
        <w:rPr>
          <w:rFonts w:ascii="Garamond" w:eastAsia="Garamond" w:hAnsi="Garamond" w:cs="Garamond"/>
          <w:color w:val="000000"/>
        </w:rPr>
        <w:t> éd.). Nathan.</w:t>
      </w:r>
    </w:p>
    <w:p w14:paraId="5C284705" w14:textId="77777777" w:rsidR="00DD6B78" w:rsidRDefault="00DD6B78">
      <w:pPr>
        <w:tabs>
          <w:tab w:val="left" w:pos="1701"/>
        </w:tabs>
        <w:jc w:val="both"/>
        <w:rPr>
          <w:rFonts w:ascii="Garamond" w:eastAsia="Garamond" w:hAnsi="Garamond" w:cs="Garamond"/>
        </w:rPr>
      </w:pPr>
    </w:p>
    <w:p w14:paraId="10396AA7" w14:textId="77777777" w:rsidR="00DD6B78" w:rsidRDefault="00F14976">
      <w:pPr>
        <w:tabs>
          <w:tab w:val="left" w:pos="1701"/>
        </w:tabs>
        <w:jc w:val="center"/>
        <w:rPr>
          <w:rFonts w:ascii="Garamond" w:eastAsia="Garamond" w:hAnsi="Garamond" w:cs="Garamond"/>
          <w:b/>
          <w:bCs/>
        </w:rPr>
      </w:pPr>
      <w:r>
        <w:rPr>
          <w:rFonts w:ascii="Garamond" w:eastAsia="Garamond" w:hAnsi="Garamond" w:cs="Garamond"/>
          <w:b/>
          <w:bCs/>
        </w:rPr>
        <w:t>MODULE 2. ALLEMAND</w:t>
      </w:r>
    </w:p>
    <w:p w14:paraId="05BD485C" w14:textId="77777777" w:rsidR="00DD6B78" w:rsidRDefault="00DD6B78">
      <w:pPr>
        <w:tabs>
          <w:tab w:val="left" w:pos="1701"/>
        </w:tabs>
        <w:jc w:val="both"/>
        <w:rPr>
          <w:rFonts w:ascii="Garamond" w:eastAsia="Garamond" w:hAnsi="Garamond" w:cs="Garamond"/>
          <w:highlight w:val="yellow"/>
        </w:rPr>
      </w:pPr>
    </w:p>
    <w:p w14:paraId="498DB408" w14:textId="77777777" w:rsidR="00DD6B78" w:rsidRDefault="00F14976">
      <w:pPr>
        <w:tabs>
          <w:tab w:val="left" w:pos="1701"/>
        </w:tabs>
        <w:spacing w:after="240"/>
        <w:jc w:val="both"/>
        <w:rPr>
          <w:rFonts w:ascii="Garamond" w:eastAsia="Garamond" w:hAnsi="Garamond" w:cs="Garamond"/>
          <w:b/>
          <w:bCs/>
          <w:highlight w:val="yellow"/>
        </w:rPr>
      </w:pPr>
      <w:r>
        <w:rPr>
          <w:rFonts w:ascii="Garamond" w:eastAsia="Garamond" w:hAnsi="Garamond" w:cs="Garamond"/>
          <w:b/>
          <w:bCs/>
          <w:u w:val="single"/>
        </w:rPr>
        <w:t xml:space="preserve">Enseignement </w:t>
      </w:r>
      <w:r>
        <w:rPr>
          <w:rFonts w:ascii="Garamond" w:eastAsia="Garamond" w:hAnsi="Garamond" w:cs="Garamond"/>
          <w:u w:val="single"/>
        </w:rPr>
        <w:t>: Expression orale et/ou écrite</w:t>
      </w:r>
      <w:r>
        <w:rPr>
          <w:rFonts w:ascii="Garamond" w:eastAsia="Garamond" w:hAnsi="Garamond" w:cs="Garamond"/>
          <w:u w:val="single"/>
        </w:rPr>
        <w:br/>
      </w:r>
      <w:r>
        <w:rPr>
          <w:rFonts w:ascii="Garamond" w:eastAsia="Garamond" w:hAnsi="Garamond" w:cs="Garamond"/>
          <w:b/>
          <w:bCs/>
        </w:rPr>
        <w:t xml:space="preserve">Volume horaire : </w:t>
      </w:r>
      <w:r>
        <w:rPr>
          <w:rFonts w:ascii="Garamond" w:eastAsia="Garamond" w:hAnsi="Garamond" w:cs="Garamond"/>
        </w:rPr>
        <w:t>18h TD</w:t>
      </w:r>
      <w:r>
        <w:rPr>
          <w:rFonts w:ascii="Garamond" w:eastAsia="Garamond" w:hAnsi="Garamond" w:cs="Garamond"/>
        </w:rPr>
        <w:br/>
      </w:r>
      <w:r>
        <w:rPr>
          <w:rFonts w:ascii="Garamond" w:eastAsia="Garamond" w:hAnsi="Garamond" w:cs="Garamond"/>
          <w:b/>
          <w:bCs/>
        </w:rPr>
        <w:t xml:space="preserve">Responsable de l’enseignement : </w:t>
      </w:r>
      <w:r>
        <w:rPr>
          <w:rFonts w:ascii="Garamond" w:eastAsia="Garamond" w:hAnsi="Garamond" w:cs="Garamond"/>
        </w:rPr>
        <w:t>Florence Hafner</w:t>
      </w:r>
      <w:r>
        <w:rPr>
          <w:rFonts w:ascii="Garamond" w:eastAsia="Garamond" w:hAnsi="Garamond" w:cs="Garamond"/>
        </w:rPr>
        <w:br/>
      </w:r>
      <w:r>
        <w:rPr>
          <w:rFonts w:ascii="Garamond" w:eastAsia="Garamond" w:hAnsi="Garamond" w:cs="Garamond"/>
          <w:b/>
          <w:bCs/>
        </w:rPr>
        <w:t>Modalité d’évaluation (hors RSE)</w:t>
      </w:r>
      <w:r>
        <w:rPr>
          <w:rFonts w:ascii="Garamond" w:eastAsia="Garamond" w:hAnsi="Garamond" w:cs="Garamond"/>
        </w:rPr>
        <w:t xml:space="preserve"> : Contrôle continu. Deux productions écrites  (chacune valant pour 50% de la note) correspondant aux compétences visées au niveau B1 du CECRL. Si les effectifs le permettent (groupe de 25 étudiants maximum), l’une des deux évaluations pourra prendre la forme d’une production orale (exposé).</w:t>
      </w:r>
      <w:r>
        <w:rPr>
          <w:rFonts w:ascii="Garamond" w:eastAsia="Garamond" w:hAnsi="Garamond" w:cs="Garamond"/>
        </w:rPr>
        <w:br/>
      </w:r>
      <w:r>
        <w:rPr>
          <w:rFonts w:ascii="Garamond" w:eastAsia="Garamond" w:hAnsi="Garamond" w:cs="Garamond"/>
          <w:b/>
          <w:bCs/>
        </w:rPr>
        <w:t>Descriptif</w:t>
      </w:r>
      <w:r>
        <w:rPr>
          <w:rFonts w:ascii="Garamond" w:eastAsia="Garamond" w:hAnsi="Garamond" w:cs="Garamond"/>
        </w:rPr>
        <w:t xml:space="preserve"> : Cet enseignement vise à consolider et à développer les compétences d’expression en allemand, à l’écrit comme à l’oral. À partir de supports variés portant notamment sur des sujets d’actualité et de société, les étudiants seront amenés à enrichir leur vocabulaire, à structurer leur discours et à produire des énoncés adaptés à différentes situations de communication. Une attention particulière sera portée à la correction linguistique, à l’organisation des idées et à l’acquisition progressive des moyens néc</w:t>
      </w:r>
      <w:r>
        <w:rPr>
          <w:rFonts w:ascii="Garamond" w:eastAsia="Garamond" w:hAnsi="Garamond" w:cs="Garamond"/>
        </w:rPr>
        <w:t xml:space="preserve">essaires pour décrire, expliquer, exprimer un point de vue et argumenter. Niveau visé : B1 du CECRL. </w:t>
      </w:r>
      <w:r>
        <w:rPr>
          <w:rFonts w:ascii="Garamond" w:eastAsia="Garamond" w:hAnsi="Garamond" w:cs="Garamond"/>
        </w:rPr>
        <w:br/>
      </w:r>
      <w:r>
        <w:rPr>
          <w:rFonts w:ascii="Garamond" w:eastAsia="Garamond" w:hAnsi="Garamond" w:cs="Garamond"/>
          <w:b/>
          <w:bCs/>
        </w:rPr>
        <w:t>Bibliographie</w:t>
      </w:r>
      <w:r>
        <w:rPr>
          <w:rFonts w:ascii="Garamond" w:eastAsia="Garamond" w:hAnsi="Garamond" w:cs="Garamond"/>
        </w:rPr>
        <w:t xml:space="preserve"> :</w:t>
      </w:r>
      <w:r>
        <w:rPr>
          <w:rFonts w:ascii="Garamond" w:eastAsia="Garamond" w:hAnsi="Garamond" w:cs="Garamond"/>
        </w:rPr>
        <w:br/>
        <w:t xml:space="preserve">- Vasseur, Jean-Pierre, </w:t>
      </w:r>
      <w:r>
        <w:rPr>
          <w:rFonts w:ascii="Garamond" w:eastAsia="Garamond" w:hAnsi="Garamond" w:cs="Garamond"/>
          <w:i/>
          <w:iCs/>
        </w:rPr>
        <w:t>Le Mémento du germaniste. Version complète</w:t>
      </w:r>
      <w:r>
        <w:rPr>
          <w:rFonts w:ascii="Garamond" w:eastAsia="Garamond" w:hAnsi="Garamond" w:cs="Garamond"/>
        </w:rPr>
        <w:t>, Éditions J.-P. Vasseur.</w:t>
      </w:r>
      <w:r>
        <w:rPr>
          <w:rFonts w:ascii="Garamond" w:eastAsia="Garamond" w:hAnsi="Garamond" w:cs="Garamond"/>
        </w:rPr>
        <w:br/>
        <w:t>- Autres supports et ressources pédagogiques communiqués par l’enseignante au cours du semestre et disponibles pour tout ou partie sur l’espace Célène du TD.</w:t>
      </w:r>
      <w:r>
        <w:rPr>
          <w:rFonts w:ascii="Garamond" w:eastAsia="Garamond" w:hAnsi="Garamond" w:cs="Garamond"/>
          <w:highlight w:val="yellow"/>
        </w:rPr>
        <w:t xml:space="preserve"> </w:t>
      </w:r>
    </w:p>
    <w:p w14:paraId="5C40831A" w14:textId="77777777" w:rsidR="00DD6B78" w:rsidRDefault="00F14976">
      <w:pPr>
        <w:spacing w:before="120"/>
        <w:jc w:val="both"/>
        <w:rPr>
          <w:rFonts w:ascii="Garamond" w:eastAsia="Garamond" w:hAnsi="Garamond" w:cs="Garamond"/>
          <w:b/>
          <w:bCs/>
        </w:rPr>
      </w:pPr>
      <w:r>
        <w:rPr>
          <w:rFonts w:ascii="Garamond" w:eastAsia="Garamond" w:hAnsi="Garamond" w:cs="Garamond"/>
          <w:b/>
          <w:bCs/>
          <w:u w:val="single"/>
        </w:rPr>
        <w:t>Enseignement</w:t>
      </w:r>
      <w:r>
        <w:rPr>
          <w:rFonts w:ascii="Garamond" w:eastAsia="Garamond" w:hAnsi="Garamond" w:cs="Garamond"/>
          <w:u w:val="single"/>
        </w:rPr>
        <w:t xml:space="preserve"> : Laboratoire de Langue</w:t>
      </w:r>
    </w:p>
    <w:p w14:paraId="31F26160"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18H TD </w:t>
      </w:r>
    </w:p>
    <w:p w14:paraId="3A8E6D0D"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Theresia Lanzenberger</w:t>
      </w:r>
    </w:p>
    <w:p w14:paraId="04FA6903"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159B510A"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a pour objectif de développer les compétences d’expression et de compréhension orale dans des situations de communication préparées ou spontanées. Les étudiant.e.s améliorent leur prononciation ainsi que leur intonation et se familiarisent avec la transcription phonétique de certains sons ainsi que les termes linguistiques pertinents. Différents exercices structurés ou ludiques favorisent l’interaction dans une variété de contextes, dont certains s’inscrivent dans l’approche de l’apprentissage p</w:t>
      </w:r>
      <w:r>
        <w:rPr>
          <w:rFonts w:ascii="Garamond" w:eastAsia="Garamond" w:hAnsi="Garamond" w:cs="Garamond"/>
        </w:rPr>
        <w:t>ar projets. De courts exercices écrits peuvent également être proposés et certains aspects de grammaire seront abordés en lien avec les autres compétences.</w:t>
      </w:r>
    </w:p>
    <w:p w14:paraId="0280A1E9" w14:textId="77777777" w:rsidR="00DD6B78" w:rsidRDefault="00F14976">
      <w:pPr>
        <w:jc w:val="both"/>
        <w:rPr>
          <w:rFonts w:ascii="Garamond" w:eastAsia="Garamond" w:hAnsi="Garamond" w:cs="Garamond"/>
          <w:b/>
          <w:bCs/>
        </w:rPr>
      </w:pPr>
      <w:r>
        <w:rPr>
          <w:rFonts w:ascii="Garamond" w:eastAsia="Garamond" w:hAnsi="Garamond" w:cs="Garamond"/>
          <w:b/>
          <w:bCs/>
        </w:rPr>
        <w:t>Bibliographie:</w:t>
      </w:r>
    </w:p>
    <w:p w14:paraId="1BD020BE" w14:textId="77777777" w:rsidR="00DD6B78" w:rsidRDefault="00F14976">
      <w:pPr>
        <w:jc w:val="both"/>
        <w:rPr>
          <w:rFonts w:ascii="Garamond" w:eastAsia="Garamond" w:hAnsi="Garamond" w:cs="Garamond"/>
        </w:rPr>
      </w:pPr>
      <w:r>
        <w:rPr>
          <w:rFonts w:ascii="Garamond" w:eastAsia="Garamond" w:hAnsi="Garamond" w:cs="Garamond"/>
        </w:rPr>
        <w:t>- page Célène</w:t>
      </w:r>
    </w:p>
    <w:p w14:paraId="1A84DC3D" w14:textId="77777777" w:rsidR="00DD6B78" w:rsidRDefault="00F14976">
      <w:pPr>
        <w:jc w:val="both"/>
        <w:rPr>
          <w:rFonts w:ascii="Garamond" w:eastAsia="Garamond" w:hAnsi="Garamond" w:cs="Garamond"/>
        </w:rPr>
      </w:pPr>
      <w:r>
        <w:rPr>
          <w:rFonts w:ascii="Garamond" w:eastAsia="Garamond" w:hAnsi="Garamond" w:cs="Garamond"/>
        </w:rPr>
        <w:t xml:space="preserve">- Koithan, U. et al. (2026) : </w:t>
      </w:r>
      <w:r>
        <w:rPr>
          <w:rFonts w:ascii="Garamond" w:eastAsia="Garamond" w:hAnsi="Garamond" w:cs="Garamond"/>
          <w:i/>
          <w:iCs/>
        </w:rPr>
        <w:t>Kontext B1+. Deutsch als Fremdsprache</w:t>
      </w:r>
      <w:r>
        <w:rPr>
          <w:rFonts w:ascii="Garamond" w:eastAsia="Garamond" w:hAnsi="Garamond" w:cs="Garamond"/>
        </w:rPr>
        <w:t>. Klett.</w:t>
      </w:r>
    </w:p>
    <w:p w14:paraId="7601D803" w14:textId="77777777" w:rsidR="00DD6B78" w:rsidRDefault="00F14976">
      <w:pPr>
        <w:jc w:val="both"/>
        <w:rPr>
          <w:rFonts w:ascii="Garamond" w:eastAsia="Garamond" w:hAnsi="Garamond" w:cs="Garamond"/>
        </w:rPr>
      </w:pPr>
      <w:r>
        <w:rPr>
          <w:rFonts w:ascii="Garamond" w:eastAsia="Garamond" w:hAnsi="Garamond" w:cs="Garamond"/>
        </w:rPr>
        <w:t xml:space="preserve">- Reinke, K. (2026) : </w:t>
      </w:r>
      <w:r>
        <w:rPr>
          <w:rFonts w:ascii="Garamond" w:eastAsia="Garamond" w:hAnsi="Garamond" w:cs="Garamond"/>
          <w:i/>
          <w:iCs/>
        </w:rPr>
        <w:t>Phonetik. Das Aussprache-Training.</w:t>
      </w:r>
      <w:r>
        <w:rPr>
          <w:rFonts w:ascii="Garamond" w:eastAsia="Garamond" w:hAnsi="Garamond" w:cs="Garamond"/>
        </w:rPr>
        <w:t xml:space="preserve"> Klett.</w:t>
      </w:r>
    </w:p>
    <w:p w14:paraId="3FC8F2B6" w14:textId="77777777" w:rsidR="00DD6B78" w:rsidRDefault="00DD6B78">
      <w:pPr>
        <w:jc w:val="both"/>
        <w:rPr>
          <w:rFonts w:ascii="Garamond" w:eastAsia="Garamond" w:hAnsi="Garamond" w:cs="Garamond"/>
        </w:rPr>
      </w:pPr>
    </w:p>
    <w:p w14:paraId="1B140144" w14:textId="77777777" w:rsidR="00DD6B78" w:rsidRDefault="00F14976">
      <w:pPr>
        <w:spacing w:after="240"/>
        <w:jc w:val="both"/>
        <w:rPr>
          <w:rFonts w:ascii="Garamond" w:eastAsia="Garamond" w:hAnsi="Garamond" w:cs="Garamond"/>
          <w:b/>
          <w:bCs/>
        </w:rPr>
      </w:pPr>
      <w:r>
        <w:rPr>
          <w:rFonts w:ascii="Garamond" w:eastAsia="Garamond" w:hAnsi="Garamond" w:cs="Garamond"/>
          <w:b/>
          <w:bCs/>
          <w:u w:val="single"/>
        </w:rPr>
        <w:t>Enseignement</w:t>
      </w:r>
      <w:r>
        <w:rPr>
          <w:rFonts w:ascii="Garamond" w:eastAsia="Garamond" w:hAnsi="Garamond" w:cs="Garamond"/>
          <w:u w:val="single"/>
        </w:rPr>
        <w:t xml:space="preserve"> : Grammaire / Traduction</w:t>
      </w:r>
      <w:r>
        <w:rPr>
          <w:rFonts w:ascii="Garamond" w:eastAsia="Garamond" w:hAnsi="Garamond" w:cs="Garamond"/>
          <w:u w:val="single"/>
        </w:rPr>
        <w:br/>
      </w:r>
      <w:r>
        <w:rPr>
          <w:rFonts w:ascii="Garamond" w:eastAsia="Garamond" w:hAnsi="Garamond" w:cs="Garamond"/>
        </w:rPr>
        <w:t xml:space="preserve"> </w:t>
      </w:r>
      <w:r>
        <w:rPr>
          <w:rFonts w:ascii="Garamond" w:eastAsia="Garamond" w:hAnsi="Garamond" w:cs="Garamond"/>
          <w:b/>
          <w:bCs/>
        </w:rPr>
        <w:t>Volume horaire</w:t>
      </w:r>
      <w:r>
        <w:rPr>
          <w:rFonts w:ascii="Garamond" w:eastAsia="Garamond" w:hAnsi="Garamond" w:cs="Garamond"/>
        </w:rPr>
        <w:t xml:space="preserve"> : 24h TD</w:t>
      </w:r>
      <w:r>
        <w:rPr>
          <w:rFonts w:ascii="Garamond" w:eastAsia="Garamond" w:hAnsi="Garamond" w:cs="Garamond"/>
        </w:rPr>
        <w:br/>
        <w:t xml:space="preserve"> </w:t>
      </w:r>
      <w:r>
        <w:rPr>
          <w:rFonts w:ascii="Garamond" w:eastAsia="Garamond" w:hAnsi="Garamond" w:cs="Garamond"/>
          <w:b/>
          <w:bCs/>
        </w:rPr>
        <w:t>Responsable de l’enseignement</w:t>
      </w:r>
      <w:r>
        <w:rPr>
          <w:rFonts w:ascii="Garamond" w:eastAsia="Garamond" w:hAnsi="Garamond" w:cs="Garamond"/>
        </w:rPr>
        <w:t xml:space="preserve"> : Florence Hafner</w:t>
      </w:r>
      <w:r>
        <w:rPr>
          <w:rFonts w:ascii="Garamond" w:eastAsia="Garamond" w:hAnsi="Garamond" w:cs="Garamond"/>
        </w:rPr>
        <w:br/>
        <w:t xml:space="preserve"> </w:t>
      </w:r>
      <w:r>
        <w:rPr>
          <w:rFonts w:ascii="Garamond" w:eastAsia="Garamond" w:hAnsi="Garamond" w:cs="Garamond"/>
          <w:b/>
          <w:bCs/>
        </w:rPr>
        <w:t>Modalité d’évaluation (hors RSE)</w:t>
      </w:r>
      <w:r>
        <w:rPr>
          <w:rFonts w:ascii="Garamond" w:eastAsia="Garamond" w:hAnsi="Garamond" w:cs="Garamond"/>
        </w:rPr>
        <w:t xml:space="preserve"> : Contrôle continu : deux DST (chacun valant pour 50% de la note) alliant grammaire et traduction</w:t>
      </w:r>
      <w:r>
        <w:rPr>
          <w:rFonts w:ascii="Garamond" w:eastAsia="Garamond" w:hAnsi="Garamond" w:cs="Garamond"/>
        </w:rPr>
        <w:br/>
        <w:t xml:space="preserve"> </w:t>
      </w:r>
      <w:r>
        <w:rPr>
          <w:rFonts w:ascii="Garamond" w:eastAsia="Garamond" w:hAnsi="Garamond" w:cs="Garamond"/>
          <w:b/>
          <w:bCs/>
        </w:rPr>
        <w:t>Descriptif</w:t>
      </w:r>
      <w:r>
        <w:rPr>
          <w:rFonts w:ascii="Garamond" w:eastAsia="Garamond" w:hAnsi="Garamond" w:cs="Garamond"/>
        </w:rPr>
        <w:t xml:space="preserve"> : Cet enseignement associe l’étude et la consolidation des principales structures grammaticales de l’allemand à une initiation méthodique à la traduction. Les notions abordées seront mises en pratique au moyen d’exercices de grammaire, de thème grammatical et de traduction de textes courts de difficulté progressive. Le travail de traduction permettra notamment de sensibiliser les étudiants aux différences de fonctionnement entre l’allemand et le français, tout en développant la précision lexicale et gramma</w:t>
      </w:r>
      <w:r>
        <w:rPr>
          <w:rFonts w:ascii="Garamond" w:eastAsia="Garamond" w:hAnsi="Garamond" w:cs="Garamond"/>
        </w:rPr>
        <w:t>ticale ainsi que les réflexes d’analyse nécessaires à la compréhension des textes.</w:t>
      </w:r>
      <w:r>
        <w:rPr>
          <w:rFonts w:ascii="Garamond" w:eastAsia="Garamond" w:hAnsi="Garamond" w:cs="Garamond"/>
        </w:rPr>
        <w:br/>
      </w:r>
      <w:r>
        <w:rPr>
          <w:rFonts w:ascii="Garamond" w:eastAsia="Garamond" w:hAnsi="Garamond" w:cs="Garamond"/>
          <w:b/>
          <w:bCs/>
        </w:rPr>
        <w:t>Bibliographie</w:t>
      </w:r>
      <w:r>
        <w:rPr>
          <w:rFonts w:ascii="Garamond" w:eastAsia="Garamond" w:hAnsi="Garamond" w:cs="Garamond"/>
        </w:rPr>
        <w:t xml:space="preserve"> :</w:t>
      </w:r>
      <w:r>
        <w:rPr>
          <w:rFonts w:ascii="Garamond" w:eastAsia="Garamond" w:hAnsi="Garamond" w:cs="Garamond"/>
        </w:rPr>
        <w:br/>
        <w:t xml:space="preserve">- Vasseur, Jean-Pierre, </w:t>
      </w:r>
      <w:r>
        <w:rPr>
          <w:rFonts w:ascii="Garamond" w:eastAsia="Garamond" w:hAnsi="Garamond" w:cs="Garamond"/>
          <w:i/>
          <w:iCs/>
        </w:rPr>
        <w:t>Le Mémento du germaniste. Version complète</w:t>
      </w:r>
      <w:r>
        <w:rPr>
          <w:rFonts w:ascii="Garamond" w:eastAsia="Garamond" w:hAnsi="Garamond" w:cs="Garamond"/>
        </w:rPr>
        <w:t>, Éditions J.-P. Vasseur.</w:t>
      </w:r>
      <w:r>
        <w:rPr>
          <w:rFonts w:ascii="Garamond" w:eastAsia="Garamond" w:hAnsi="Garamond" w:cs="Garamond"/>
        </w:rPr>
        <w:br/>
        <w:t>- Autres supports et ressources pédagogiques communiqués par l’enseignante au cours du semestre et disponibles pour tout ou partie sur l’espace Célène du TD.</w:t>
      </w:r>
    </w:p>
    <w:p w14:paraId="69815CAD" w14:textId="77777777" w:rsidR="00DD6B78" w:rsidRDefault="00F14976">
      <w:pPr>
        <w:tabs>
          <w:tab w:val="left" w:pos="1701"/>
        </w:tabs>
        <w:spacing w:before="120" w:after="240"/>
        <w:jc w:val="center"/>
        <w:rPr>
          <w:rFonts w:ascii="Garamond" w:eastAsia="Garamond" w:hAnsi="Garamond" w:cs="Garamond"/>
          <w:b/>
          <w:bCs/>
        </w:rPr>
      </w:pPr>
      <w:r>
        <w:rPr>
          <w:rFonts w:ascii="Garamond" w:eastAsia="Garamond" w:hAnsi="Garamond" w:cs="Garamond"/>
          <w:b/>
          <w:bCs/>
        </w:rPr>
        <w:t>MODULE 2. CHINOIS</w:t>
      </w:r>
    </w:p>
    <w:p w14:paraId="22CD43EC"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EXPRESSION ORALE ET/ OU ÉCRITE </w:t>
      </w:r>
    </w:p>
    <w:p w14:paraId="37B37DDD"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18h TD</w:t>
      </w:r>
    </w:p>
    <w:p w14:paraId="7BF06BE9"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5168C7AC"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3BC0FF68"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mobilise les acquis en langue orale ou écrite dans le cadre d’un entraînement systématique à la compréhension et l’expression, écrites ou orales. Ce cours est étroitement coordonné avec les autres cours de chinois du niveau.</w:t>
      </w:r>
    </w:p>
    <w:p w14:paraId="7612FE29"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r>
        <w:rPr>
          <w:rFonts w:ascii="Garamond" w:eastAsia="Garamond" w:hAnsi="Garamond" w:cs="Garamond"/>
          <w:i/>
          <w:iCs/>
        </w:rPr>
        <w:t xml:space="preserve"> Méthode de chinois</w:t>
      </w:r>
      <w:r>
        <w:rPr>
          <w:rFonts w:ascii="Garamond" w:eastAsia="Garamond" w:hAnsi="Garamond" w:cs="Garamond"/>
        </w:rPr>
        <w:t>, Rabut et al., L’Asiathèque, 2013</w:t>
      </w:r>
    </w:p>
    <w:p w14:paraId="51AD72BD"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EXPRESSION ORALE ET/ OU ÉCRITE "Accompagnement"</w:t>
      </w:r>
    </w:p>
    <w:p w14:paraId="0617A2A4"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:12h TD</w:t>
      </w:r>
    </w:p>
    <w:p w14:paraId="53C72938"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1A8539AA"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0401ECF4"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 cours s’adresse à des débutants en chinois. Il mobilise les acquis en langue orale ou écrite dans le cadre d’un entraînement systématique à la compréhension et l’expression, écrites ou orales. Le manuel support est </w:t>
      </w:r>
      <w:r>
        <w:rPr>
          <w:rFonts w:ascii="Garamond" w:eastAsia="Garamond" w:hAnsi="Garamond" w:cs="Garamond"/>
          <w:i/>
          <w:iCs/>
        </w:rPr>
        <w:t>Méthode de chinois</w:t>
      </w:r>
      <w:r>
        <w:rPr>
          <w:rFonts w:ascii="Garamond" w:eastAsia="Garamond" w:hAnsi="Garamond" w:cs="Garamond"/>
        </w:rPr>
        <w:t>, Rabut et al., L’Asiathèque, 2013. Ce cours est étroitement coordonné avec les autres cours de chinois du niveau.</w:t>
      </w:r>
    </w:p>
    <w:p w14:paraId="58EBF6F9"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LABORATOIRE DE LANGUE</w:t>
      </w:r>
    </w:p>
    <w:p w14:paraId="6F6EA058"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18h TD</w:t>
      </w:r>
    </w:p>
    <w:p w14:paraId="020A53C6"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613C7386"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6728B60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permet une pratique orale intensive par des textes cours et des exercices d’application grammaticaux. Ce cours est étroitement coordonné avec les autres cours de chinois du niveau.</w:t>
      </w:r>
    </w:p>
    <w:p w14:paraId="1FDCB717"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r>
        <w:rPr>
          <w:rFonts w:ascii="Garamond" w:eastAsia="Garamond" w:hAnsi="Garamond" w:cs="Garamond"/>
          <w:i/>
          <w:iCs/>
        </w:rPr>
        <w:t xml:space="preserve"> Méthode de chinois</w:t>
      </w:r>
      <w:r>
        <w:rPr>
          <w:rFonts w:ascii="Garamond" w:eastAsia="Garamond" w:hAnsi="Garamond" w:cs="Garamond"/>
        </w:rPr>
        <w:t>, Rabut et al., L’Asiathèque, 2013</w:t>
      </w:r>
    </w:p>
    <w:p w14:paraId="7168A0D4"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LABORATOIRE DE LANGUE "Accompagnement"</w:t>
      </w:r>
    </w:p>
    <w:p w14:paraId="55EEDD0D"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12h TD</w:t>
      </w:r>
    </w:p>
    <w:p w14:paraId="47A31543"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56738780"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29222360"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s’adresse à des débutants en chinois. Il permet une pratique orale intensive par des textes cours et des exercices d’application grammaticaux. Ce cours est étroitement coordonné avec les autres cours de chinois du niveau.</w:t>
      </w:r>
    </w:p>
    <w:p w14:paraId="1DB3E69B"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r>
        <w:rPr>
          <w:rFonts w:ascii="Garamond" w:eastAsia="Garamond" w:hAnsi="Garamond" w:cs="Garamond"/>
          <w:i/>
          <w:iCs/>
        </w:rPr>
        <w:t xml:space="preserve"> Méthode de chinois</w:t>
      </w:r>
      <w:r>
        <w:rPr>
          <w:rFonts w:ascii="Garamond" w:eastAsia="Garamond" w:hAnsi="Garamond" w:cs="Garamond"/>
        </w:rPr>
        <w:t>, Rabut et al., L’Asiathèque, 2013</w:t>
      </w:r>
    </w:p>
    <w:p w14:paraId="19A27BC9"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 TRADUCTION</w:t>
      </w:r>
    </w:p>
    <w:p w14:paraId="09739FB2"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33C222B1"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39B9AE87"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23693CCC"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comprend une présentation de la grammaire et des exercices, dont de la traduction dans les deux sens (version/thème). Ce cours est étroitement coordonné avec les autres cours de chinois du niveau.</w:t>
      </w:r>
    </w:p>
    <w:p w14:paraId="174E2A17"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r>
        <w:rPr>
          <w:rFonts w:ascii="Garamond" w:eastAsia="Garamond" w:hAnsi="Garamond" w:cs="Garamond"/>
          <w:i/>
          <w:iCs/>
        </w:rPr>
        <w:t xml:space="preserve"> Méthode de chinois</w:t>
      </w:r>
      <w:r>
        <w:rPr>
          <w:rFonts w:ascii="Garamond" w:eastAsia="Garamond" w:hAnsi="Garamond" w:cs="Garamond"/>
        </w:rPr>
        <w:t>, Rabut et al., L’Asiathèque, 2013</w:t>
      </w:r>
    </w:p>
    <w:p w14:paraId="2CB16EE0"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 TRADUCTION "Accompagnement "</w:t>
      </w:r>
    </w:p>
    <w:p w14:paraId="2DF75BE5"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058D35D7"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15571DD3"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4A1FDB47"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s’adresse à des débutants en chinois. Les structures fondamentales et les particularités graphiques du chinois sont méthodiquement explorées. Une partie du cours est consacrée à la lexicologie du chinois. De nombreux exercices permettent une mise en pratique des acquis. Ce cours est étroitement coordonné avec les autres cours de chinois du niveau.</w:t>
      </w:r>
    </w:p>
    <w:p w14:paraId="432C1267"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Méthode de chinois</w:t>
      </w:r>
      <w:r>
        <w:rPr>
          <w:rFonts w:ascii="Garamond" w:eastAsia="Garamond" w:hAnsi="Garamond" w:cs="Garamond"/>
        </w:rPr>
        <w:t>, Rabut et al., L’Asiathèque, 2013</w:t>
      </w:r>
    </w:p>
    <w:p w14:paraId="0CCACA92" w14:textId="77777777" w:rsidR="00DD6B78" w:rsidRDefault="00F14976">
      <w:pPr>
        <w:tabs>
          <w:tab w:val="left" w:pos="1701"/>
        </w:tabs>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(CHINOIS)</w:t>
      </w:r>
    </w:p>
    <w:p w14:paraId="5AC9EBA6"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w:t>
      </w:r>
      <w:r>
        <w:rPr>
          <w:rFonts w:ascii="Garamond" w:eastAsia="Garamond" w:hAnsi="Garamond" w:cs="Garamond"/>
        </w:rPr>
        <w:t>24h TD</w:t>
      </w:r>
    </w:p>
    <w:p w14:paraId="0F622A61"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YANG Yifan</w:t>
      </w:r>
    </w:p>
    <w:p w14:paraId="4400945E"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w:t>
      </w:r>
    </w:p>
    <w:p w14:paraId="6548BEC6"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 cours prend en charge la partie textuelle du manuel </w:t>
      </w:r>
      <w:r>
        <w:rPr>
          <w:rFonts w:ascii="Garamond" w:eastAsia="Garamond" w:hAnsi="Garamond" w:cs="Garamond"/>
          <w:i/>
          <w:iCs/>
        </w:rPr>
        <w:t>Méthode de chinois</w:t>
      </w:r>
      <w:r>
        <w:rPr>
          <w:rFonts w:ascii="Garamond" w:eastAsia="Garamond" w:hAnsi="Garamond" w:cs="Garamond"/>
        </w:rPr>
        <w:t>, Rabut et al., L’Asiathèque, 2013. Il permet la consolidation des acquis en langue écrite. Ce cours est étroitement coordonné avec les autres cours de chinois du niveau.</w:t>
      </w:r>
    </w:p>
    <w:p w14:paraId="32CBAFF6"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w:t>
      </w:r>
      <w:r>
        <w:rPr>
          <w:rFonts w:ascii="Garamond" w:eastAsia="Garamond" w:hAnsi="Garamond" w:cs="Garamond"/>
          <w:i/>
          <w:iCs/>
        </w:rPr>
        <w:t xml:space="preserve"> Méthode de chinois</w:t>
      </w:r>
      <w:r>
        <w:rPr>
          <w:rFonts w:ascii="Garamond" w:eastAsia="Garamond" w:hAnsi="Garamond" w:cs="Garamond"/>
        </w:rPr>
        <w:t>, Rabut et al., L’Asiathèque, 2013</w:t>
      </w:r>
    </w:p>
    <w:p w14:paraId="4B2A37C6" w14:textId="77777777" w:rsidR="00DD6B78" w:rsidRDefault="00F14976">
      <w:pPr>
        <w:tabs>
          <w:tab w:val="left" w:pos="1701"/>
        </w:tabs>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"Accompagnement" (CHINOIS)</w:t>
      </w:r>
    </w:p>
    <w:p w14:paraId="2DAA84BE"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:12h TD</w:t>
      </w:r>
    </w:p>
    <w:p w14:paraId="01B33063"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SUN Jiangeng</w:t>
      </w:r>
    </w:p>
    <w:p w14:paraId="525404C1"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w:t>
      </w:r>
    </w:p>
    <w:p w14:paraId="7C474232"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 cours s’adresse à des débutants en chinois. Il prend en charge la partie textuelle du manuel. Il permet la consolidation des acquis en langue écrite. Ce cours est étroitement coordonné avec les autres cours de chinois du niveau.</w:t>
      </w:r>
    </w:p>
    <w:p w14:paraId="54C36017"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Méthode de chinois</w:t>
      </w:r>
      <w:r>
        <w:rPr>
          <w:rFonts w:ascii="Garamond" w:eastAsia="Garamond" w:hAnsi="Garamond" w:cs="Garamond"/>
        </w:rPr>
        <w:t>, Rabut et al., L’Asiathèque, 2013</w:t>
      </w:r>
    </w:p>
    <w:p w14:paraId="664A29CB" w14:textId="77777777" w:rsidR="00DD6B78" w:rsidRDefault="00DD6B78">
      <w:pPr>
        <w:tabs>
          <w:tab w:val="left" w:pos="1701"/>
        </w:tabs>
        <w:jc w:val="both"/>
        <w:rPr>
          <w:rFonts w:ascii="Garamond" w:eastAsia="Garamond" w:hAnsi="Garamond" w:cs="Garamond"/>
        </w:rPr>
      </w:pPr>
    </w:p>
    <w:p w14:paraId="46324FF9"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ESPAGNOL</w:t>
      </w:r>
    </w:p>
    <w:p w14:paraId="1332EDA2" w14:textId="77777777" w:rsidR="00DD6B78" w:rsidRDefault="00F14976">
      <w:pPr>
        <w:jc w:val="both"/>
        <w:rPr>
          <w:rFonts w:ascii="Arial" w:eastAsia="Arial" w:hAnsi="Arial" w:cs="Arial"/>
          <w:color w:val="000000"/>
          <w:sz w:val="22"/>
          <w:szCs w:val="22"/>
          <w:u w:val="single"/>
        </w:rPr>
      </w:pPr>
      <w:r>
        <w:rPr>
          <w:rFonts w:ascii="Garamond" w:eastAsia="Garamond" w:hAnsi="Garamond" w:cs="Garamond"/>
          <w:b/>
          <w:bCs/>
          <w:u w:val="single"/>
        </w:rPr>
        <w:t>Enseignement</w:t>
      </w:r>
      <w:r>
        <w:rPr>
          <w:rFonts w:ascii="Garamond" w:eastAsia="Garamond" w:hAnsi="Garamond" w:cs="Garamond"/>
          <w:u w:val="single"/>
        </w:rPr>
        <w:t xml:space="preserve"> : Expression orale et écrite</w:t>
      </w:r>
    </w:p>
    <w:p w14:paraId="23D32217"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18 heures/semestre</w:t>
      </w:r>
    </w:p>
    <w:p w14:paraId="75CF95B5"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José M. Lopez</w:t>
      </w:r>
    </w:p>
    <w:p w14:paraId="37AF3A4A"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Felix Gonzalez – Eduin Coa Soto</w:t>
      </w:r>
    </w:p>
    <w:p w14:paraId="585BF456"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Plusieurs évaluations au cours du semestre</w:t>
      </w:r>
    </w:p>
    <w:p w14:paraId="5AB95DB5"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w:t>
      </w:r>
      <w:r>
        <w:rPr>
          <w:rFonts w:ascii="Garamond" w:eastAsia="Garamond" w:hAnsi="Garamond" w:cs="Garamond"/>
          <w:i/>
          <w:iCs/>
        </w:rPr>
        <w:t xml:space="preserve"> </w:t>
      </w:r>
      <w:r>
        <w:rPr>
          <w:rFonts w:ascii="Garamond" w:eastAsia="Garamond" w:hAnsi="Garamond" w:cs="Garamond"/>
        </w:rPr>
        <w:t>L'objectif de cette matière est d'apprendre et de perfectionner les productions écrites (rédaction de lettres, de courriers, communication académique ou professionnelle). D'autre part, la pratique de l'espagnol oral permettra de tenir une conversation dans un environnement professionnel et de renforcer le jugement critique des étudiants sur des sujets liés à la LEA.</w:t>
      </w:r>
      <w:r>
        <w:rPr>
          <w:rFonts w:ascii="Garamond" w:eastAsia="Garamond" w:hAnsi="Garamond" w:cs="Garamond"/>
          <w:i/>
          <w:iCs/>
        </w:rPr>
        <w:t xml:space="preserve"> </w:t>
      </w:r>
      <w:r>
        <w:rPr>
          <w:rFonts w:ascii="Garamond" w:eastAsia="Garamond" w:hAnsi="Garamond" w:cs="Garamond"/>
        </w:rPr>
        <w:t>Thèmes abordés : turismo, publicidad-marketing, redes sociales, vivienda, medio ambiente y comercio justo, recursos, humanos en la empresa, acuerdos comerciales, gastronomía y restauración, moda, vida de cotidiana, lectura de gráficas.</w:t>
      </w:r>
    </w:p>
    <w:p w14:paraId="144CDA20"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6358AA48" w14:textId="77777777" w:rsidR="00DD6B78" w:rsidRDefault="00F14976">
      <w:pPr>
        <w:jc w:val="both"/>
        <w:rPr>
          <w:rFonts w:ascii="Garamond" w:eastAsia="Garamond" w:hAnsi="Garamond" w:cs="Garamond"/>
        </w:rPr>
      </w:pPr>
      <w:r>
        <w:rPr>
          <w:rFonts w:ascii="Garamond" w:eastAsia="Garamond" w:hAnsi="Garamond" w:cs="Garamond"/>
        </w:rPr>
        <w:t xml:space="preserve">-Soria, M., Sanchez, D. y Martinez, M. (2013) Las claves del nuevo DELE B1 Editorial Difusión </w:t>
      </w:r>
    </w:p>
    <w:p w14:paraId="5B896FE2" w14:textId="77777777" w:rsidR="00DD6B78" w:rsidRDefault="00F14976">
      <w:pPr>
        <w:jc w:val="both"/>
        <w:rPr>
          <w:rFonts w:ascii="Garamond" w:eastAsia="Garamond" w:hAnsi="Garamond" w:cs="Garamond"/>
          <w:b/>
          <w:bCs/>
          <w:u w:val="single"/>
        </w:rPr>
      </w:pPr>
      <w:r>
        <w:rPr>
          <w:rFonts w:ascii="Garamond" w:eastAsia="Garamond" w:hAnsi="Garamond" w:cs="Garamond"/>
        </w:rPr>
        <w:t>-Martinez, L. y Sabater, M. (2008) Socios 2. Libro del Alumno. Editorial Difusión</w:t>
      </w:r>
    </w:p>
    <w:p w14:paraId="4296283D" w14:textId="77777777" w:rsidR="00DD6B78" w:rsidRDefault="00F14976">
      <w:pPr>
        <w:spacing w:before="120"/>
        <w:jc w:val="both"/>
        <w:rPr>
          <w:rFonts w:ascii="Arial" w:eastAsia="Arial" w:hAnsi="Arial" w:cs="Arial"/>
          <w:color w:val="000000"/>
          <w:sz w:val="22"/>
          <w:szCs w:val="22"/>
          <w:u w:val="single"/>
        </w:rPr>
      </w:pPr>
      <w:r>
        <w:rPr>
          <w:rFonts w:ascii="Garamond" w:eastAsia="Garamond" w:hAnsi="Garamond" w:cs="Garamond"/>
          <w:b/>
          <w:bCs/>
          <w:u w:val="single"/>
        </w:rPr>
        <w:t>Enseignement</w:t>
      </w:r>
      <w:r>
        <w:rPr>
          <w:rFonts w:ascii="Garamond" w:eastAsia="Garamond" w:hAnsi="Garamond" w:cs="Garamond"/>
          <w:u w:val="single"/>
        </w:rPr>
        <w:t xml:space="preserve"> : Laboratoire de langue</w:t>
      </w:r>
    </w:p>
    <w:p w14:paraId="15927EA9"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18 heures/semestre</w:t>
      </w:r>
    </w:p>
    <w:p w14:paraId="3011CC59" w14:textId="77777777" w:rsidR="00DD6B78" w:rsidRDefault="00F14976">
      <w:pPr>
        <w:jc w:val="both"/>
        <w:rPr>
          <w:rFonts w:ascii="Garamond" w:eastAsia="Garamond" w:hAnsi="Garamond" w:cs="Garamond"/>
        </w:rPr>
      </w:pPr>
      <w:r>
        <w:rPr>
          <w:rFonts w:ascii="Garamond" w:eastAsia="Garamond" w:hAnsi="Garamond" w:cs="Garamond"/>
          <w:b/>
          <w:bCs/>
        </w:rPr>
        <w:t xml:space="preserve">Responsable de l’enseignement </w:t>
      </w:r>
      <w:r>
        <w:rPr>
          <w:rFonts w:ascii="Garamond" w:eastAsia="Garamond" w:hAnsi="Garamond" w:cs="Garamond"/>
        </w:rPr>
        <w:t>: José M. Lopez</w:t>
      </w:r>
    </w:p>
    <w:p w14:paraId="35D93997"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Felix Gonzalez – Eduin Coa Soto</w:t>
      </w:r>
    </w:p>
    <w:p w14:paraId="698325BA"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Plusieurs évaluations au cours de semestre</w:t>
      </w:r>
    </w:p>
    <w:p w14:paraId="674B4289"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w:t>
      </w:r>
      <w:r>
        <w:rPr>
          <w:rFonts w:ascii="Garamond" w:eastAsia="Garamond" w:hAnsi="Garamond" w:cs="Garamond"/>
          <w:i/>
          <w:iCs/>
        </w:rPr>
        <w:t xml:space="preserve"> </w:t>
      </w:r>
      <w:r>
        <w:rPr>
          <w:rFonts w:ascii="Garamond" w:eastAsia="Garamond" w:hAnsi="Garamond" w:cs="Garamond"/>
        </w:rPr>
        <w:t xml:space="preserve">Pratique de la langue orale. En expression orale les points suivants seront traités : prononciation (phonèmes de la langues espangole) ; accentuation de la phrase afirmative, négative, interrogative et exclamative ; accentuation des mots : </w:t>
      </w:r>
      <w:r>
        <w:rPr>
          <w:rFonts w:ascii="Garamond" w:eastAsia="Garamond" w:hAnsi="Garamond" w:cs="Garamond"/>
          <w:i/>
          <w:iCs/>
        </w:rPr>
        <w:t>exdrújulas, llanas, agudas</w:t>
      </w:r>
      <w:r>
        <w:rPr>
          <w:rFonts w:ascii="Garamond" w:eastAsia="Garamond" w:hAnsi="Garamond" w:cs="Garamond"/>
        </w:rPr>
        <w:t>. Pratique de la lecture à haute voix.</w:t>
      </w:r>
    </w:p>
    <w:p w14:paraId="4D44662C"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54108F1C" w14:textId="77777777" w:rsidR="00DD6B78" w:rsidRDefault="00F14976">
      <w:pPr>
        <w:jc w:val="both"/>
        <w:rPr>
          <w:rFonts w:ascii="Garamond" w:eastAsia="Garamond" w:hAnsi="Garamond" w:cs="Garamond"/>
        </w:rPr>
      </w:pPr>
      <w:r>
        <w:rPr>
          <w:rFonts w:ascii="Garamond" w:eastAsia="Garamond" w:hAnsi="Garamond" w:cs="Garamond"/>
        </w:rPr>
        <w:t>-Nuño Alvarez, P., y Franco Rodriguez, J. (2008) Fonética. Nivel Medio B1 Anayaele</w:t>
      </w:r>
    </w:p>
    <w:p w14:paraId="1A4EF8F2" w14:textId="77777777" w:rsidR="00DD6B78" w:rsidRDefault="00F14976">
      <w:pPr>
        <w:jc w:val="both"/>
        <w:rPr>
          <w:rFonts w:ascii="Garamond" w:eastAsia="Garamond" w:hAnsi="Garamond" w:cs="Garamond"/>
          <w:b/>
          <w:bCs/>
          <w:u w:val="single"/>
        </w:rPr>
      </w:pPr>
      <w:r>
        <w:rPr>
          <w:rFonts w:ascii="Garamond" w:eastAsia="Garamond" w:hAnsi="Garamond" w:cs="Garamond"/>
        </w:rPr>
        <w:t>-Romero Dueñas, C., y González Hermoso, A. (2003) Tiempo para pronunciar Edelsa Grupo Didascalia, S.A.</w:t>
      </w:r>
    </w:p>
    <w:p w14:paraId="62B1123C"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 Traduction (Version)</w:t>
      </w:r>
    </w:p>
    <w:p w14:paraId="3E157C16"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w:t>
      </w:r>
    </w:p>
    <w:p w14:paraId="59462E3C"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Cécile Torrents</w:t>
      </w:r>
    </w:p>
    <w:p w14:paraId="74689041"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Cécile Torrents</w:t>
      </w:r>
    </w:p>
    <w:p w14:paraId="6A73135C"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 Devoirs sur table.</w:t>
      </w:r>
    </w:p>
    <w:p w14:paraId="5BBA931A" w14:textId="77777777" w:rsidR="00DD6B78" w:rsidRDefault="00F14976">
      <w:pPr>
        <w:jc w:val="both"/>
        <w:rPr>
          <w:rFonts w:ascii="Garamond" w:eastAsia="Garamond" w:hAnsi="Garamond" w:cs="Garamond"/>
          <w:color w:val="000000"/>
        </w:rPr>
      </w:pPr>
      <w:r>
        <w:rPr>
          <w:rFonts w:ascii="Garamond" w:eastAsia="Garamond" w:hAnsi="Garamond" w:cs="Garamond"/>
          <w:b/>
          <w:bCs/>
        </w:rPr>
        <w:t>Descriptif</w:t>
      </w:r>
      <w:r>
        <w:rPr>
          <w:rFonts w:ascii="Garamond" w:eastAsia="Garamond" w:hAnsi="Garamond" w:cs="Garamond"/>
        </w:rPr>
        <w:t> : Les supports de cet exercice de traduction porteront sur des textes issus de la presse espagnole ou hispano-américaine, ou de rapports d’organismes internationaux rédigés en espagnol, et qui explorent le monde politique, économique, socio-culturel. L’étudiant.e est invité.e, à la suite d’une lecture et d’une compréhension approfondie du fragment proposé ainsi que d’une analyse grammaticale, lexicale et stylistique de ce même document, à retranscrire ce dernier en français, le plus précisément possible, e</w:t>
      </w:r>
      <w:r>
        <w:rPr>
          <w:rFonts w:ascii="Garamond" w:eastAsia="Garamond" w:hAnsi="Garamond" w:cs="Garamond"/>
        </w:rPr>
        <w:t xml:space="preserve">t sans négliger la possibilité de variantes, tant au niveau du vocabulaire que sur le plan de la syntaxe. </w:t>
      </w:r>
    </w:p>
    <w:p w14:paraId="1FAA2EC1" w14:textId="77777777" w:rsidR="00DD6B78" w:rsidRDefault="00F14976">
      <w:pPr>
        <w:rPr>
          <w:rFonts w:ascii="Garamond" w:eastAsia="Garamond" w:hAnsi="Garamond" w:cs="Garamond"/>
          <w:sz w:val="20"/>
          <w:szCs w:val="20"/>
        </w:rPr>
      </w:pPr>
      <w:r>
        <w:rPr>
          <w:rFonts w:ascii="Garamond" w:eastAsia="Garamond" w:hAnsi="Garamond" w:cs="Garamond"/>
          <w:b/>
          <w:bCs/>
          <w:sz w:val="20"/>
          <w:szCs w:val="20"/>
        </w:rPr>
        <w:t>Bibliographie</w:t>
      </w:r>
      <w:r>
        <w:rPr>
          <w:rFonts w:ascii="Garamond" w:eastAsia="Garamond" w:hAnsi="Garamond" w:cs="Garamond"/>
          <w:sz w:val="20"/>
          <w:szCs w:val="20"/>
        </w:rPr>
        <w:t> :</w:t>
      </w:r>
    </w:p>
    <w:p w14:paraId="5ED06193"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b/>
          <w:bCs/>
          <w:color w:val="000000"/>
          <w:sz w:val="20"/>
          <w:szCs w:val="20"/>
        </w:rPr>
        <w:t xml:space="preserve">1) Dictionnaires unilingues : </w:t>
      </w:r>
    </w:p>
    <w:p w14:paraId="7B3C3ED5"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Cardo" w:eastAsia="Cardo" w:hAnsi="Cardo" w:cs="Cardo"/>
          <w:i/>
          <w:iCs/>
          <w:color w:val="000000"/>
          <w:sz w:val="20"/>
          <w:szCs w:val="20"/>
        </w:rPr>
        <w:t xml:space="preserve">Breve diccionario etimológico de la lengua castellana </w:t>
      </w:r>
      <w:r>
        <w:rPr>
          <w:rFonts w:ascii="Garamond" w:eastAsia="Garamond" w:hAnsi="Garamond" w:cs="Garamond"/>
          <w:color w:val="000000"/>
          <w:sz w:val="20"/>
          <w:szCs w:val="20"/>
        </w:rPr>
        <w:t>(1961), Joan Corominas, Editorial Gredos, Madrid, 1998.</w:t>
      </w:r>
      <w:r>
        <w:rPr>
          <w:rFonts w:ascii="Garamond" w:eastAsia="Garamond" w:hAnsi="Garamond" w:cs="Garamond"/>
          <w:color w:val="000000"/>
          <w:sz w:val="20"/>
          <w:szCs w:val="20"/>
        </w:rPr>
        <w:br/>
      </w:r>
      <w:r>
        <w:rPr>
          <w:rFonts w:ascii="Cardo" w:eastAsia="Cardo" w:hAnsi="Cardo" w:cs="Cardo"/>
          <w:i/>
          <w:iCs/>
          <w:color w:val="000000"/>
          <w:sz w:val="20"/>
          <w:szCs w:val="20"/>
        </w:rPr>
        <w:t xml:space="preserve">Diccionario de Uso del Español </w:t>
      </w:r>
      <w:r>
        <w:rPr>
          <w:rFonts w:ascii="Cardo" w:eastAsia="Cardo" w:hAnsi="Cardo" w:cs="Cardo"/>
          <w:color w:val="000000"/>
          <w:sz w:val="20"/>
          <w:szCs w:val="20"/>
        </w:rPr>
        <w:t xml:space="preserve">(1966), María Moliner, Editorial Gredos, Madrid, 2008. </w:t>
      </w:r>
      <w:r>
        <w:rPr>
          <w:rFonts w:ascii="Cardo" w:eastAsia="Cardo" w:hAnsi="Cardo" w:cs="Cardo"/>
          <w:i/>
          <w:iCs/>
          <w:color w:val="000000"/>
          <w:sz w:val="20"/>
          <w:szCs w:val="20"/>
        </w:rPr>
        <w:t xml:space="preserve">Diccionario de la Lengua Española </w:t>
      </w:r>
      <w:r>
        <w:rPr>
          <w:rFonts w:ascii="Cardo" w:eastAsia="Cardo" w:hAnsi="Cardo" w:cs="Cardo"/>
          <w:color w:val="000000"/>
          <w:sz w:val="20"/>
          <w:szCs w:val="20"/>
        </w:rPr>
        <w:t xml:space="preserve">(1780), Real Academia Española, Editorial Espasa, Madrid, 1984. </w:t>
      </w:r>
    </w:p>
    <w:p w14:paraId="514369F0"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Cardo" w:eastAsia="Cardo" w:hAnsi="Cardo" w:cs="Cardo"/>
          <w:i/>
          <w:iCs/>
          <w:color w:val="000000"/>
          <w:sz w:val="20"/>
          <w:szCs w:val="20"/>
        </w:rPr>
        <w:t xml:space="preserve">Diccionario Salamanca de la Lengua Española </w:t>
      </w:r>
      <w:r>
        <w:rPr>
          <w:rFonts w:ascii="Garamond" w:eastAsia="Garamond" w:hAnsi="Garamond" w:cs="Garamond"/>
          <w:color w:val="000000"/>
          <w:sz w:val="20"/>
          <w:szCs w:val="20"/>
        </w:rPr>
        <w:t>(1996), Santillana Ediciones, Universidad de Salamanca, 2006.</w:t>
      </w:r>
      <w:r>
        <w:rPr>
          <w:rFonts w:ascii="Garamond" w:eastAsia="Garamond" w:hAnsi="Garamond" w:cs="Garamond"/>
          <w:color w:val="000000"/>
          <w:sz w:val="20"/>
          <w:szCs w:val="20"/>
        </w:rPr>
        <w:br/>
      </w:r>
      <w:r>
        <w:rPr>
          <w:rFonts w:ascii="Cardo" w:eastAsia="Cardo" w:hAnsi="Cardo" w:cs="Cardo"/>
          <w:i/>
          <w:iCs/>
          <w:color w:val="000000"/>
          <w:sz w:val="20"/>
          <w:szCs w:val="20"/>
        </w:rPr>
        <w:t>Dictionnaire d’usage d’espagnol contemporain / Français-Espagnol</w:t>
      </w:r>
      <w:r>
        <w:rPr>
          <w:rFonts w:ascii="Cardo" w:eastAsia="Cardo" w:hAnsi="Cardo" w:cs="Cardo"/>
          <w:color w:val="000000"/>
          <w:sz w:val="20"/>
          <w:szCs w:val="20"/>
        </w:rPr>
        <w:t xml:space="preserve">, Éditions Ellipses, Paris, 1996. </w:t>
      </w:r>
      <w:r>
        <w:rPr>
          <w:rFonts w:ascii="Cardo" w:eastAsia="Cardo" w:hAnsi="Cardo" w:cs="Cardo"/>
          <w:i/>
          <w:iCs/>
          <w:color w:val="000000"/>
          <w:sz w:val="20"/>
          <w:szCs w:val="20"/>
        </w:rPr>
        <w:t xml:space="preserve">Diccionario del Español de América </w:t>
      </w:r>
      <w:r>
        <w:rPr>
          <w:rFonts w:ascii="Cardo" w:eastAsia="Cardo" w:hAnsi="Cardo" w:cs="Cardo"/>
          <w:color w:val="000000"/>
          <w:sz w:val="20"/>
          <w:szCs w:val="20"/>
        </w:rPr>
        <w:t xml:space="preserve">(1993), Marcos A. Morínigo, Editorial Anaya y Mario Muchnik / Milhojas, Madrid, 1996. </w:t>
      </w:r>
    </w:p>
    <w:p w14:paraId="22440012"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b/>
          <w:bCs/>
          <w:color w:val="000000"/>
          <w:sz w:val="20"/>
          <w:szCs w:val="20"/>
        </w:rPr>
        <w:t>2) Dictionnaires bilingu</w:t>
      </w:r>
      <w:r>
        <w:rPr>
          <w:b/>
          <w:bCs/>
          <w:color w:val="000000"/>
          <w:sz w:val="20"/>
          <w:szCs w:val="20"/>
        </w:rPr>
        <w:t>̈</w:t>
      </w:r>
      <w:r>
        <w:rPr>
          <w:rFonts w:ascii="Garamond" w:eastAsia="Garamond" w:hAnsi="Garamond" w:cs="Garamond"/>
          <w:b/>
          <w:bCs/>
          <w:color w:val="000000"/>
          <w:sz w:val="20"/>
          <w:szCs w:val="20"/>
        </w:rPr>
        <w:t xml:space="preserve">es : </w:t>
      </w:r>
    </w:p>
    <w:p w14:paraId="25C36AE3"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i/>
          <w:iCs/>
          <w:color w:val="000000"/>
          <w:sz w:val="20"/>
          <w:szCs w:val="20"/>
        </w:rPr>
        <w:t>Grand Dictionnaire Franc</w:t>
      </w:r>
      <w:r>
        <w:rPr>
          <w:i/>
          <w:iCs/>
          <w:color w:val="000000"/>
          <w:sz w:val="20"/>
          <w:szCs w:val="20"/>
        </w:rPr>
        <w:t>̧</w:t>
      </w:r>
      <w:r>
        <w:rPr>
          <w:rFonts w:ascii="Garamond" w:eastAsia="Garamond" w:hAnsi="Garamond" w:cs="Garamond"/>
          <w:i/>
          <w:iCs/>
          <w:color w:val="000000"/>
          <w:sz w:val="20"/>
          <w:szCs w:val="20"/>
        </w:rPr>
        <w:t>ais-Espagnol / Espagnol-Franc</w:t>
      </w:r>
      <w:r>
        <w:rPr>
          <w:i/>
          <w:iCs/>
          <w:color w:val="000000"/>
          <w:sz w:val="20"/>
          <w:szCs w:val="20"/>
        </w:rPr>
        <w:t>̧</w:t>
      </w:r>
      <w:r>
        <w:rPr>
          <w:rFonts w:ascii="Garamond" w:eastAsia="Garamond" w:hAnsi="Garamond" w:cs="Garamond"/>
          <w:i/>
          <w:iCs/>
          <w:color w:val="000000"/>
          <w:sz w:val="20"/>
          <w:szCs w:val="20"/>
        </w:rPr>
        <w:t>ais</w:t>
      </w:r>
      <w:r>
        <w:rPr>
          <w:rFonts w:ascii="Cardo" w:eastAsia="Cardo" w:hAnsi="Cardo" w:cs="Cardo"/>
          <w:color w:val="000000"/>
          <w:sz w:val="20"/>
          <w:szCs w:val="20"/>
        </w:rPr>
        <w:t xml:space="preserve">, Éditions Larousse, Paris, 2014. </w:t>
      </w:r>
      <w:r>
        <w:rPr>
          <w:rFonts w:ascii="Garamond" w:eastAsia="Garamond" w:hAnsi="Garamond" w:cs="Garamond"/>
          <w:i/>
          <w:iCs/>
          <w:color w:val="000000"/>
          <w:sz w:val="20"/>
          <w:szCs w:val="20"/>
        </w:rPr>
        <w:t>Dictionnaire d’Usage d’Espagnol Contemporain</w:t>
      </w:r>
      <w:r>
        <w:rPr>
          <w:rFonts w:ascii="Garamond" w:eastAsia="Garamond" w:hAnsi="Garamond" w:cs="Garamond"/>
          <w:color w:val="000000"/>
          <w:sz w:val="20"/>
          <w:szCs w:val="20"/>
        </w:rPr>
        <w:t>, franc</w:t>
      </w:r>
      <w:r>
        <w:rPr>
          <w:color w:val="000000"/>
          <w:sz w:val="20"/>
          <w:szCs w:val="20"/>
        </w:rPr>
        <w:t>̧</w:t>
      </w:r>
      <w:r>
        <w:rPr>
          <w:rFonts w:ascii="Cardo" w:eastAsia="Cardo" w:hAnsi="Cardo" w:cs="Cardo"/>
          <w:color w:val="000000"/>
          <w:sz w:val="20"/>
          <w:szCs w:val="20"/>
        </w:rPr>
        <w:t xml:space="preserve">ais-espagnol, Albert Belot, Éditions Ellipses, 1996. </w:t>
      </w:r>
    </w:p>
    <w:p w14:paraId="54E850B8"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b/>
          <w:bCs/>
          <w:color w:val="000000"/>
          <w:sz w:val="20"/>
          <w:szCs w:val="20"/>
        </w:rPr>
        <w:t>3) Dictionnaires de la langue franc</w:t>
      </w:r>
      <w:r>
        <w:rPr>
          <w:b/>
          <w:bCs/>
          <w:color w:val="000000"/>
          <w:sz w:val="20"/>
          <w:szCs w:val="20"/>
        </w:rPr>
        <w:t>̧</w:t>
      </w:r>
      <w:r>
        <w:rPr>
          <w:rFonts w:ascii="Garamond" w:eastAsia="Garamond" w:hAnsi="Garamond" w:cs="Garamond"/>
          <w:b/>
          <w:bCs/>
          <w:color w:val="000000"/>
          <w:sz w:val="20"/>
          <w:szCs w:val="20"/>
        </w:rPr>
        <w:t xml:space="preserve">aise : </w:t>
      </w:r>
    </w:p>
    <w:p w14:paraId="6F6D7CE8"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i/>
          <w:iCs/>
          <w:color w:val="000000"/>
          <w:sz w:val="20"/>
          <w:szCs w:val="20"/>
        </w:rPr>
        <w:t>Le Petit Robert de la langue franc</w:t>
      </w:r>
      <w:r>
        <w:rPr>
          <w:i/>
          <w:iCs/>
          <w:color w:val="000000"/>
          <w:sz w:val="20"/>
          <w:szCs w:val="20"/>
        </w:rPr>
        <w:t>̧</w:t>
      </w:r>
      <w:r>
        <w:rPr>
          <w:rFonts w:ascii="Garamond" w:eastAsia="Garamond" w:hAnsi="Garamond" w:cs="Garamond"/>
          <w:i/>
          <w:iCs/>
          <w:color w:val="000000"/>
          <w:sz w:val="20"/>
          <w:szCs w:val="20"/>
        </w:rPr>
        <w:t xml:space="preserve">aise </w:t>
      </w:r>
      <w:r>
        <w:rPr>
          <w:rFonts w:ascii="Cardo" w:eastAsia="Cardo" w:hAnsi="Cardo" w:cs="Cardo"/>
          <w:color w:val="000000"/>
          <w:sz w:val="20"/>
          <w:szCs w:val="20"/>
        </w:rPr>
        <w:t xml:space="preserve">(1967), Alain Rey et Josette Rey-Debove, Éditions Le Robert, Paris, 2021. </w:t>
      </w:r>
    </w:p>
    <w:p w14:paraId="565DB6DB"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b/>
          <w:bCs/>
          <w:color w:val="000000"/>
          <w:sz w:val="20"/>
          <w:szCs w:val="20"/>
        </w:rPr>
        <w:t xml:space="preserve">4) Grammaires espagnoles : </w:t>
      </w:r>
    </w:p>
    <w:p w14:paraId="643CE305"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i/>
          <w:iCs/>
          <w:color w:val="000000"/>
          <w:sz w:val="20"/>
          <w:szCs w:val="20"/>
        </w:rPr>
        <w:t xml:space="preserve">Nouvelle grammaire de l’Espagnol Moderne </w:t>
      </w:r>
      <w:r>
        <w:rPr>
          <w:rFonts w:ascii="Cardo" w:eastAsia="Cardo" w:hAnsi="Cardo" w:cs="Cardo"/>
          <w:color w:val="000000"/>
          <w:sz w:val="20"/>
          <w:szCs w:val="20"/>
        </w:rPr>
        <w:t xml:space="preserve">(1997), Jean-Marc Bedel, Éditions PUF, Paris, 2019. </w:t>
      </w:r>
      <w:r>
        <w:rPr>
          <w:rFonts w:ascii="Garamond" w:eastAsia="Garamond" w:hAnsi="Garamond" w:cs="Garamond"/>
          <w:i/>
          <w:iCs/>
          <w:color w:val="000000"/>
          <w:sz w:val="20"/>
          <w:szCs w:val="20"/>
        </w:rPr>
        <w:t xml:space="preserve">Grammaire d’Usage de l’Espagnol Contemporain </w:t>
      </w:r>
      <w:r>
        <w:rPr>
          <w:rFonts w:ascii="Cardo" w:eastAsia="Cardo" w:hAnsi="Cardo" w:cs="Cardo"/>
          <w:color w:val="000000"/>
          <w:sz w:val="20"/>
          <w:szCs w:val="20"/>
        </w:rPr>
        <w:t xml:space="preserve">(1991), Pierre Gerboin et Christine Leroy, Éditions Hachette Supérieur, Paris, 2014. </w:t>
      </w:r>
    </w:p>
    <w:p w14:paraId="0EDE3380"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b/>
          <w:bCs/>
          <w:color w:val="000000"/>
          <w:sz w:val="20"/>
          <w:szCs w:val="20"/>
        </w:rPr>
        <w:t>5) Grammaires franc</w:t>
      </w:r>
      <w:r>
        <w:rPr>
          <w:b/>
          <w:bCs/>
          <w:color w:val="000000"/>
          <w:sz w:val="20"/>
          <w:szCs w:val="20"/>
        </w:rPr>
        <w:t>̧</w:t>
      </w:r>
      <w:r>
        <w:rPr>
          <w:rFonts w:ascii="Garamond" w:eastAsia="Garamond" w:hAnsi="Garamond" w:cs="Garamond"/>
          <w:b/>
          <w:bCs/>
          <w:color w:val="000000"/>
          <w:sz w:val="20"/>
          <w:szCs w:val="20"/>
        </w:rPr>
        <w:t xml:space="preserve">aises : </w:t>
      </w:r>
    </w:p>
    <w:p w14:paraId="7D6A7290"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i/>
          <w:iCs/>
          <w:color w:val="000000"/>
          <w:sz w:val="20"/>
          <w:szCs w:val="20"/>
        </w:rPr>
        <w:t>Grevisse. Langue franc</w:t>
      </w:r>
      <w:r>
        <w:rPr>
          <w:i/>
          <w:iCs/>
          <w:color w:val="000000"/>
          <w:sz w:val="20"/>
          <w:szCs w:val="20"/>
        </w:rPr>
        <w:t>̧</w:t>
      </w:r>
      <w:r>
        <w:rPr>
          <w:rFonts w:ascii="Garamond" w:eastAsia="Garamond" w:hAnsi="Garamond" w:cs="Garamond"/>
          <w:i/>
          <w:iCs/>
          <w:color w:val="000000"/>
          <w:sz w:val="20"/>
          <w:szCs w:val="20"/>
        </w:rPr>
        <w:t xml:space="preserve">aise. Le bon usage </w:t>
      </w:r>
      <w:r>
        <w:rPr>
          <w:rFonts w:ascii="Cardo" w:eastAsia="Cardo" w:hAnsi="Cardo" w:cs="Cardo"/>
          <w:color w:val="000000"/>
          <w:sz w:val="20"/>
          <w:szCs w:val="20"/>
        </w:rPr>
        <w:t>(1936), André Gosse et Maurice Grévisse, De Boeck Supérieur éditeur, Paris, 2016.</w:t>
      </w:r>
      <w:r>
        <w:rPr>
          <w:rFonts w:ascii="Cardo" w:eastAsia="Cardo" w:hAnsi="Cardo" w:cs="Cardo"/>
          <w:color w:val="000000"/>
          <w:sz w:val="20"/>
          <w:szCs w:val="20"/>
        </w:rPr>
        <w:br/>
      </w:r>
      <w:r>
        <w:rPr>
          <w:rFonts w:ascii="Garamond" w:eastAsia="Garamond" w:hAnsi="Garamond" w:cs="Garamond"/>
          <w:i/>
          <w:iCs/>
          <w:color w:val="000000"/>
          <w:sz w:val="20"/>
          <w:szCs w:val="20"/>
        </w:rPr>
        <w:t xml:space="preserve">L’art de conjuguer </w:t>
      </w:r>
      <w:r>
        <w:rPr>
          <w:rFonts w:ascii="Cardo" w:eastAsia="Cardo" w:hAnsi="Cardo" w:cs="Cardo"/>
          <w:color w:val="000000"/>
          <w:sz w:val="20"/>
          <w:szCs w:val="20"/>
        </w:rPr>
        <w:t>(1990), Bescherelle, Éditions Hatier, Paris, 2000.</w:t>
      </w:r>
      <w:r>
        <w:rPr>
          <w:rFonts w:ascii="Cardo" w:eastAsia="Cardo" w:hAnsi="Cardo" w:cs="Cardo"/>
          <w:color w:val="000000"/>
          <w:sz w:val="20"/>
          <w:szCs w:val="20"/>
        </w:rPr>
        <w:br/>
      </w:r>
      <w:r>
        <w:rPr>
          <w:rFonts w:ascii="Garamond" w:eastAsia="Garamond" w:hAnsi="Garamond" w:cs="Garamond"/>
          <w:i/>
          <w:iCs/>
          <w:color w:val="000000"/>
          <w:sz w:val="20"/>
          <w:szCs w:val="20"/>
        </w:rPr>
        <w:t>L’art de l’orthographe</w:t>
      </w:r>
      <w:r>
        <w:rPr>
          <w:rFonts w:ascii="Cardo" w:eastAsia="Cardo" w:hAnsi="Cardo" w:cs="Cardo"/>
          <w:color w:val="000000"/>
          <w:sz w:val="20"/>
          <w:szCs w:val="20"/>
        </w:rPr>
        <w:t xml:space="preserve">, Bescherelle, Éditions Hatier, Paris, 1997. </w:t>
      </w:r>
    </w:p>
    <w:p w14:paraId="77B9FFEF"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i/>
          <w:iCs/>
          <w:color w:val="000000"/>
          <w:sz w:val="20"/>
          <w:szCs w:val="20"/>
        </w:rPr>
        <w:t xml:space="preserve">La grammaire pour tous </w:t>
      </w:r>
      <w:r>
        <w:rPr>
          <w:rFonts w:ascii="Cardo" w:eastAsia="Cardo" w:hAnsi="Cardo" w:cs="Cardo"/>
          <w:color w:val="000000"/>
          <w:sz w:val="20"/>
          <w:szCs w:val="20"/>
        </w:rPr>
        <w:t xml:space="preserve">(2012), Bescherelle, Éditions Hatier, Paris, 2019. </w:t>
      </w:r>
    </w:p>
    <w:p w14:paraId="359C7D52"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Garamond" w:eastAsia="Garamond" w:hAnsi="Garamond" w:cs="Garamond"/>
          <w:b/>
          <w:bCs/>
          <w:color w:val="000000"/>
          <w:sz w:val="20"/>
          <w:szCs w:val="20"/>
        </w:rPr>
        <w:t xml:space="preserve">6) Vocabulaire : </w:t>
      </w:r>
    </w:p>
    <w:p w14:paraId="4F807241" w14:textId="77777777" w:rsidR="00DD6B78" w:rsidRDefault="00F14976">
      <w:pPr>
        <w:pBdr>
          <w:top w:val="nil"/>
          <w:left w:val="nil"/>
          <w:bottom w:val="nil"/>
          <w:right w:val="nil"/>
          <w:between w:val="nil"/>
        </w:pBdr>
        <w:rPr>
          <w:rFonts w:ascii="Garamond" w:eastAsia="Garamond" w:hAnsi="Garamond" w:cs="Garamond"/>
          <w:color w:val="000000"/>
          <w:sz w:val="20"/>
          <w:szCs w:val="20"/>
        </w:rPr>
      </w:pPr>
      <w:r>
        <w:rPr>
          <w:rFonts w:ascii="Cardo" w:eastAsia="Cardo" w:hAnsi="Cardo" w:cs="Cardo"/>
          <w:i/>
          <w:iCs/>
          <w:color w:val="000000"/>
          <w:sz w:val="20"/>
          <w:szCs w:val="20"/>
        </w:rPr>
        <w:t>Vocabulaire thématique espagnol contemporain</w:t>
      </w:r>
      <w:r>
        <w:rPr>
          <w:rFonts w:ascii="Cardo" w:eastAsia="Cardo" w:hAnsi="Cardo" w:cs="Cardo"/>
          <w:color w:val="000000"/>
          <w:sz w:val="20"/>
          <w:szCs w:val="20"/>
        </w:rPr>
        <w:t>, Marie Delporte et Janine Martig, Éditions Ellipses, Paris, 1995.</w:t>
      </w:r>
      <w:r>
        <w:rPr>
          <w:rFonts w:ascii="Cardo" w:eastAsia="Cardo" w:hAnsi="Cardo" w:cs="Cardo"/>
          <w:color w:val="000000"/>
          <w:sz w:val="20"/>
          <w:szCs w:val="20"/>
        </w:rPr>
        <w:br/>
      </w:r>
      <w:r>
        <w:rPr>
          <w:rFonts w:ascii="Garamond" w:eastAsia="Garamond" w:hAnsi="Garamond" w:cs="Garamond"/>
          <w:i/>
          <w:iCs/>
          <w:color w:val="000000"/>
          <w:sz w:val="20"/>
          <w:szCs w:val="20"/>
        </w:rPr>
        <w:t>ABC Lexical de l’Espagnol Familier</w:t>
      </w:r>
      <w:r>
        <w:rPr>
          <w:rFonts w:ascii="Cardo" w:eastAsia="Cardo" w:hAnsi="Cardo" w:cs="Cardo"/>
          <w:color w:val="000000"/>
          <w:sz w:val="20"/>
          <w:szCs w:val="20"/>
        </w:rPr>
        <w:t>, Albert Belot, Éditions Ellipses, Paris, 1999.</w:t>
      </w:r>
    </w:p>
    <w:p w14:paraId="0DABFBB0"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ITALIEN</w:t>
      </w:r>
    </w:p>
    <w:p w14:paraId="19E33AC6" w14:textId="77777777" w:rsidR="00DD6B78" w:rsidRDefault="00F14976">
      <w:pPr>
        <w:rPr>
          <w:u w:val="single"/>
        </w:rPr>
      </w:pPr>
      <w:r>
        <w:rPr>
          <w:rFonts w:ascii="Garamond" w:eastAsia="Garamond" w:hAnsi="Garamond" w:cs="Garamond"/>
          <w:b/>
          <w:bCs/>
          <w:u w:val="single"/>
        </w:rPr>
        <w:t>Enseignement</w:t>
      </w:r>
      <w:r>
        <w:rPr>
          <w:rFonts w:ascii="Garamond" w:eastAsia="Garamond" w:hAnsi="Garamond" w:cs="Garamond"/>
          <w:u w:val="single"/>
        </w:rPr>
        <w:t xml:space="preserve"> : Expression écrite et orale (« Accompagnement » et parcours classique)</w:t>
      </w:r>
    </w:p>
    <w:p w14:paraId="3D527B5F" w14:textId="77777777" w:rsidR="00DD6B78" w:rsidRDefault="00F14976">
      <w:r>
        <w:rPr>
          <w:rFonts w:ascii="Garamond" w:eastAsia="Garamond" w:hAnsi="Garamond" w:cs="Garamond"/>
          <w:b/>
          <w:bCs/>
        </w:rPr>
        <w:t>Volume horaire</w:t>
      </w:r>
      <w:r>
        <w:rPr>
          <w:rFonts w:ascii="Garamond" w:eastAsia="Garamond" w:hAnsi="Garamond" w:cs="Garamond"/>
        </w:rPr>
        <w:t> : 18h TD (+ 12h TD accompagnement)</w:t>
      </w:r>
    </w:p>
    <w:p w14:paraId="2053C341"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Mme Maria Teresa Ricci</w:t>
      </w:r>
    </w:p>
    <w:p w14:paraId="487662FD" w14:textId="77777777" w:rsidR="00DD6B78" w:rsidRDefault="00F14976">
      <w:pPr>
        <w:rPr>
          <w:rFonts w:ascii="Garamond" w:eastAsia="Garamond" w:hAnsi="Garamond" w:cs="Garamond"/>
        </w:rPr>
      </w:pPr>
      <w:r>
        <w:rPr>
          <w:rFonts w:ascii="Garamond" w:eastAsia="Garamond" w:hAnsi="Garamond" w:cs="Garamond"/>
          <w:b/>
          <w:bCs/>
        </w:rPr>
        <w:t>Intervenants “accompagnement”</w:t>
      </w:r>
      <w:r>
        <w:rPr>
          <w:rFonts w:ascii="Garamond" w:eastAsia="Garamond" w:hAnsi="Garamond" w:cs="Garamond"/>
        </w:rPr>
        <w:t xml:space="preserve"> : Serena Amici</w:t>
      </w:r>
    </w:p>
    <w:p w14:paraId="00C05D9A" w14:textId="77777777" w:rsidR="00DD6B78" w:rsidRDefault="00F14976">
      <w:r>
        <w:rPr>
          <w:rFonts w:ascii="Garamond" w:eastAsia="Garamond" w:hAnsi="Garamond" w:cs="Garamond"/>
          <w:b/>
          <w:bCs/>
        </w:rPr>
        <w:t>Modalité d’évaluation (hors RSE)</w:t>
      </w:r>
      <w:r>
        <w:rPr>
          <w:rFonts w:ascii="Garamond" w:eastAsia="Garamond" w:hAnsi="Garamond" w:cs="Garamond"/>
        </w:rPr>
        <w:t> : oral et/ou écrit</w:t>
      </w:r>
    </w:p>
    <w:p w14:paraId="6ED3A0AE"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 Compréhension et expression orale et écrite à partir de documents audiovisuels et textuels authentiques sur de situations concrètes de communication.</w:t>
      </w:r>
    </w:p>
    <w:p w14:paraId="47C814D8"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61D47B8F" w14:textId="77777777" w:rsidR="00DD6B78" w:rsidRDefault="00F14976">
      <w:pPr>
        <w:tabs>
          <w:tab w:val="left" w:pos="1701"/>
        </w:tabs>
        <w:jc w:val="both"/>
        <w:rPr>
          <w:rFonts w:ascii="Garamond" w:eastAsia="Garamond" w:hAnsi="Garamond" w:cs="Garamond"/>
          <w:i/>
          <w:iCs/>
        </w:rPr>
      </w:pPr>
      <w:r>
        <w:rPr>
          <w:rFonts w:ascii="Garamond" w:eastAsia="Garamond" w:hAnsi="Garamond" w:cs="Garamond"/>
        </w:rPr>
        <w:t>Mattioli, L., &amp; Cassiani,</w:t>
      </w:r>
      <w:r>
        <w:rPr>
          <w:rFonts w:ascii="Garamond" w:eastAsia="Garamond" w:hAnsi="Garamond" w:cs="Garamond"/>
          <w:i/>
          <w:iCs/>
        </w:rPr>
        <w:t xml:space="preserve"> P. (2010). Facile facile. Libro di italiano per studenti stranieri. A0 livello principianti assoluti. </w:t>
      </w:r>
      <w:r>
        <w:rPr>
          <w:rFonts w:ascii="Garamond" w:eastAsia="Garamond" w:hAnsi="Garamond" w:cs="Garamond"/>
        </w:rPr>
        <w:t>Nina Edizioni.</w:t>
      </w:r>
    </w:p>
    <w:p w14:paraId="2F94F5AA" w14:textId="77777777" w:rsidR="00DD6B78" w:rsidRDefault="00F14976">
      <w:pPr>
        <w:tabs>
          <w:tab w:val="left" w:pos="1701"/>
        </w:tabs>
        <w:jc w:val="both"/>
        <w:rPr>
          <w:rFonts w:ascii="Garamond" w:eastAsia="Garamond" w:hAnsi="Garamond" w:cs="Garamond"/>
        </w:rPr>
      </w:pPr>
      <w:r>
        <w:rPr>
          <w:rFonts w:ascii="Garamond" w:eastAsia="Garamond" w:hAnsi="Garamond" w:cs="Garamond"/>
        </w:rPr>
        <w:t xml:space="preserve">Mattioli, L., Cassiani, P., &amp; Parini, A. (2018). </w:t>
      </w:r>
      <w:r>
        <w:rPr>
          <w:rFonts w:ascii="Garamond" w:eastAsia="Garamond" w:hAnsi="Garamond" w:cs="Garamond"/>
          <w:i/>
          <w:iCs/>
        </w:rPr>
        <w:t>Facile facile. Libro di italiano per studenti stranieri. A1 livello principianti</w:t>
      </w:r>
      <w:r>
        <w:rPr>
          <w:rFonts w:ascii="Garamond" w:eastAsia="Garamond" w:hAnsi="Garamond" w:cs="Garamond"/>
        </w:rPr>
        <w:t>. Nina Edizioni.</w:t>
      </w:r>
    </w:p>
    <w:p w14:paraId="00A15700" w14:textId="77777777" w:rsidR="00DD6B78" w:rsidRDefault="00F14976">
      <w:pPr>
        <w:tabs>
          <w:tab w:val="left" w:pos="1701"/>
        </w:tabs>
        <w:jc w:val="both"/>
        <w:rPr>
          <w:rFonts w:ascii="Garamond" w:eastAsia="Garamond" w:hAnsi="Garamond" w:cs="Garamond"/>
        </w:rPr>
      </w:pPr>
      <w:r>
        <w:rPr>
          <w:rFonts w:ascii="Garamond" w:eastAsia="Garamond" w:hAnsi="Garamond" w:cs="Garamond"/>
        </w:rPr>
        <w:t xml:space="preserve">Naddeo, C. M., &amp; Piantoni, E. (2020). </w:t>
      </w:r>
      <w:r>
        <w:rPr>
          <w:rFonts w:ascii="Garamond" w:eastAsia="Garamond" w:hAnsi="Garamond" w:cs="Garamond"/>
          <w:i/>
          <w:iCs/>
        </w:rPr>
        <w:t>Dieci A1</w:t>
      </w:r>
      <w:r>
        <w:rPr>
          <w:rFonts w:ascii="Garamond" w:eastAsia="Garamond" w:hAnsi="Garamond" w:cs="Garamond"/>
        </w:rPr>
        <w:t>. Alma Edizioni.</w:t>
      </w:r>
    </w:p>
    <w:p w14:paraId="48933F1E" w14:textId="77777777" w:rsidR="00DD6B78" w:rsidRDefault="00F14976">
      <w:pPr>
        <w:spacing w:before="120"/>
        <w:rPr>
          <w:u w:val="single"/>
        </w:rPr>
      </w:pPr>
      <w:r>
        <w:rPr>
          <w:rFonts w:ascii="Garamond" w:eastAsia="Garamond" w:hAnsi="Garamond" w:cs="Garamond"/>
          <w:b/>
          <w:bCs/>
          <w:u w:val="single"/>
        </w:rPr>
        <w:t>Enseignement</w:t>
      </w:r>
      <w:r>
        <w:rPr>
          <w:rFonts w:ascii="Garamond" w:eastAsia="Garamond" w:hAnsi="Garamond" w:cs="Garamond"/>
          <w:u w:val="single"/>
        </w:rPr>
        <w:t xml:space="preserve"> : Laboratoire de langue (« Accompagnement » et parcours classique)</w:t>
      </w:r>
    </w:p>
    <w:p w14:paraId="53E92A81" w14:textId="77777777" w:rsidR="00DD6B78" w:rsidRDefault="00F14976">
      <w:r>
        <w:rPr>
          <w:rFonts w:ascii="Garamond" w:eastAsia="Garamond" w:hAnsi="Garamond" w:cs="Garamond"/>
          <w:b/>
          <w:bCs/>
        </w:rPr>
        <w:t>Volume horaire</w:t>
      </w:r>
      <w:r>
        <w:rPr>
          <w:rFonts w:ascii="Garamond" w:eastAsia="Garamond" w:hAnsi="Garamond" w:cs="Garamond"/>
        </w:rPr>
        <w:t> : 24h (+12h TD accompagnement)</w:t>
      </w:r>
    </w:p>
    <w:p w14:paraId="33107C8B" w14:textId="77777777" w:rsidR="00DD6B78" w:rsidRDefault="00F14976">
      <w:r>
        <w:rPr>
          <w:rFonts w:ascii="Garamond" w:eastAsia="Garamond" w:hAnsi="Garamond" w:cs="Garamond"/>
          <w:b/>
          <w:bCs/>
        </w:rPr>
        <w:t>Responsable de l’enseignement</w:t>
      </w:r>
      <w:r>
        <w:rPr>
          <w:rFonts w:ascii="Garamond" w:eastAsia="Garamond" w:hAnsi="Garamond" w:cs="Garamond"/>
        </w:rPr>
        <w:t> : Mme Serena AMICI et Mme Caterina PETULLÀ</w:t>
      </w:r>
    </w:p>
    <w:p w14:paraId="1A86A6A2" w14:textId="77777777" w:rsidR="00DD6B78" w:rsidRDefault="00F14976">
      <w:r>
        <w:rPr>
          <w:rFonts w:ascii="Garamond" w:eastAsia="Garamond" w:hAnsi="Garamond" w:cs="Garamond"/>
          <w:b/>
          <w:bCs/>
        </w:rPr>
        <w:t>Modalité d’évaluation (hors RSE)</w:t>
      </w:r>
      <w:r>
        <w:rPr>
          <w:rFonts w:ascii="Garamond" w:eastAsia="Garamond" w:hAnsi="Garamond" w:cs="Garamond"/>
        </w:rPr>
        <w:t> : oral et/ou écrit</w:t>
      </w:r>
    </w:p>
    <w:p w14:paraId="3AB348ED"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met l'accent sur la compréhension et la production orale de la langue italienne à travers des cours de phonétique approfondis et des travaux individuels et en groupe sur des documents oraux et audiovisuels.</w:t>
      </w:r>
    </w:p>
    <w:p w14:paraId="0B018F28"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55DDA9F4" w14:textId="77777777" w:rsidR="00DD6B78" w:rsidRDefault="00F14976">
      <w:pPr>
        <w:tabs>
          <w:tab w:val="left" w:pos="1701"/>
        </w:tabs>
        <w:jc w:val="both"/>
        <w:rPr>
          <w:rFonts w:ascii="Garamond" w:eastAsia="Garamond" w:hAnsi="Garamond" w:cs="Garamond"/>
        </w:rPr>
      </w:pPr>
      <w:r>
        <w:rPr>
          <w:rFonts w:ascii="Garamond" w:eastAsia="Garamond" w:hAnsi="Garamond" w:cs="Garamond"/>
        </w:rPr>
        <w:t xml:space="preserve">Marin, T., &amp; Cernigliaro, M. A. (2019). </w:t>
      </w:r>
      <w:r>
        <w:rPr>
          <w:rFonts w:ascii="Garamond" w:eastAsia="Garamond" w:hAnsi="Garamond" w:cs="Garamond"/>
          <w:i/>
          <w:iCs/>
        </w:rPr>
        <w:t>Nuovissimo Progetto italiano 1: Corso di lingua e civiltà italiana</w:t>
      </w:r>
      <w:r>
        <w:rPr>
          <w:rFonts w:ascii="Garamond" w:eastAsia="Garamond" w:hAnsi="Garamond" w:cs="Garamond"/>
        </w:rPr>
        <w:t xml:space="preserve">. Edilingua. </w:t>
      </w:r>
    </w:p>
    <w:p w14:paraId="33CDC6DD" w14:textId="77777777" w:rsidR="00DD6B78" w:rsidRDefault="00F14976">
      <w:pPr>
        <w:spacing w:before="120"/>
        <w:jc w:val="both"/>
        <w:rPr>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 (« Accompagnement » et parcours classique)</w:t>
      </w:r>
    </w:p>
    <w:p w14:paraId="7852E23A" w14:textId="77777777" w:rsidR="00DD6B78" w:rsidRDefault="00F14976">
      <w:pPr>
        <w:jc w:val="both"/>
      </w:pPr>
      <w:r>
        <w:rPr>
          <w:rFonts w:ascii="Garamond" w:eastAsia="Garamond" w:hAnsi="Garamond" w:cs="Garamond"/>
          <w:b/>
          <w:bCs/>
        </w:rPr>
        <w:t>Volume horaire</w:t>
      </w:r>
      <w:r>
        <w:rPr>
          <w:rFonts w:ascii="Garamond" w:eastAsia="Garamond" w:hAnsi="Garamond" w:cs="Garamond"/>
        </w:rPr>
        <w:t> : 24h TD (+2h TD accompagnement)</w:t>
      </w:r>
    </w:p>
    <w:p w14:paraId="1EBDB206" w14:textId="77777777" w:rsidR="00DD6B78" w:rsidRDefault="00F14976">
      <w:pPr>
        <w:jc w:val="both"/>
      </w:pPr>
      <w:r>
        <w:rPr>
          <w:rFonts w:ascii="Garamond" w:eastAsia="Garamond" w:hAnsi="Garamond" w:cs="Garamond"/>
          <w:b/>
          <w:bCs/>
        </w:rPr>
        <w:t>Responsable de l’enseignement</w:t>
      </w:r>
      <w:r>
        <w:rPr>
          <w:rFonts w:ascii="Garamond" w:eastAsia="Garamond" w:hAnsi="Garamond" w:cs="Garamond"/>
        </w:rPr>
        <w:t> : Mme Caterina PETULLÀ</w:t>
      </w:r>
    </w:p>
    <w:p w14:paraId="6E6359D5" w14:textId="77777777" w:rsidR="00DD6B78" w:rsidRDefault="00F14976">
      <w:pPr>
        <w:jc w:val="both"/>
      </w:pPr>
      <w:r>
        <w:rPr>
          <w:rFonts w:ascii="Garamond" w:eastAsia="Garamond" w:hAnsi="Garamond" w:cs="Garamond"/>
          <w:b/>
          <w:bCs/>
        </w:rPr>
        <w:t>Modalité d’évaluation (hors RSE)</w:t>
      </w:r>
      <w:r>
        <w:rPr>
          <w:rFonts w:ascii="Garamond" w:eastAsia="Garamond" w:hAnsi="Garamond" w:cs="Garamond"/>
        </w:rPr>
        <w:t> : oral et/ou écrit</w:t>
      </w:r>
    </w:p>
    <w:p w14:paraId="747A2F6B"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Descriptif</w:t>
      </w:r>
      <w:r>
        <w:rPr>
          <w:rFonts w:ascii="Garamond" w:eastAsia="Garamond" w:hAnsi="Garamond" w:cs="Garamond"/>
        </w:rPr>
        <w:t> : Révision ou acquisition des mécanismes grammaticaux essentiels et du vocabulaire de base. Traduction de textes en rapport avec le monde contemporain.</w:t>
      </w:r>
    </w:p>
    <w:p w14:paraId="0E7A2392"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3. MATIÈRES D’APPLICATIONS</w:t>
      </w:r>
    </w:p>
    <w:p w14:paraId="7EB349B7"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Communication - français</w:t>
      </w:r>
    </w:p>
    <w:p w14:paraId="3F1FDBBB"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w:t>
      </w:r>
    </w:p>
    <w:p w14:paraId="443D5E4A"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Anna Krykun</w:t>
      </w:r>
    </w:p>
    <w:p w14:paraId="0157100F"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Priscille Ahtoy, Émeline Coquio, Marcia de Souza Marques.</w:t>
      </w:r>
    </w:p>
    <w:p w14:paraId="040FB465"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w:t>
      </w:r>
    </w:p>
    <w:p w14:paraId="698828DC"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vise à aider les étudiants à parfaire leur maîtrise de la langue française à l’écrit et à l’oral, notamment dans les contextes de communication formelle : universitaire, professionnel ou officiel. Il comprend 4 volets principaux :</w:t>
      </w:r>
    </w:p>
    <w:p w14:paraId="27945EAA" w14:textId="77777777" w:rsidR="00DD6B78" w:rsidRDefault="00F14976">
      <w:pPr>
        <w:numPr>
          <w:ilvl w:val="0"/>
          <w:numId w:val="5"/>
        </w:numPr>
        <w:pBdr>
          <w:top w:val="nil"/>
          <w:left w:val="nil"/>
          <w:bottom w:val="nil"/>
          <w:right w:val="nil"/>
          <w:between w:val="nil"/>
        </w:pBdr>
        <w:ind w:left="1134" w:hanging="283"/>
        <w:jc w:val="both"/>
        <w:rPr>
          <w:rFonts w:ascii="Garamond" w:eastAsia="Garamond" w:hAnsi="Garamond" w:cs="Garamond"/>
          <w:color w:val="000000"/>
        </w:rPr>
      </w:pPr>
      <w:r>
        <w:rPr>
          <w:rFonts w:ascii="Garamond" w:eastAsia="Garamond" w:hAnsi="Garamond" w:cs="Garamond"/>
          <w:color w:val="000000"/>
        </w:rPr>
        <w:t>la révision des difficultés de grammaire, de lexicologie, d’orthographe et de ponctuation ;</w:t>
      </w:r>
    </w:p>
    <w:p w14:paraId="02007914" w14:textId="77777777" w:rsidR="00DD6B78" w:rsidRDefault="00F14976">
      <w:pPr>
        <w:numPr>
          <w:ilvl w:val="0"/>
          <w:numId w:val="5"/>
        </w:numPr>
        <w:pBdr>
          <w:top w:val="nil"/>
          <w:left w:val="nil"/>
          <w:bottom w:val="nil"/>
          <w:right w:val="nil"/>
          <w:between w:val="nil"/>
        </w:pBdr>
        <w:ind w:left="1134" w:hanging="283"/>
        <w:jc w:val="both"/>
        <w:rPr>
          <w:rFonts w:ascii="Garamond" w:eastAsia="Garamond" w:hAnsi="Garamond" w:cs="Garamond"/>
          <w:color w:val="000000"/>
        </w:rPr>
      </w:pPr>
      <w:r>
        <w:rPr>
          <w:rFonts w:ascii="Garamond" w:eastAsia="Garamond" w:hAnsi="Garamond" w:cs="Garamond"/>
          <w:color w:val="000000"/>
        </w:rPr>
        <w:t>les bases de stylistique (registres de langue, adéquation des moyens d’expression au contexte communicatif, etc.) ;</w:t>
      </w:r>
    </w:p>
    <w:p w14:paraId="67319528" w14:textId="77777777" w:rsidR="00DD6B78" w:rsidRDefault="00F14976">
      <w:pPr>
        <w:numPr>
          <w:ilvl w:val="0"/>
          <w:numId w:val="5"/>
        </w:numPr>
        <w:pBdr>
          <w:top w:val="nil"/>
          <w:left w:val="nil"/>
          <w:bottom w:val="nil"/>
          <w:right w:val="nil"/>
          <w:between w:val="nil"/>
        </w:pBdr>
        <w:ind w:left="1134" w:hanging="283"/>
        <w:jc w:val="both"/>
        <w:rPr>
          <w:rFonts w:ascii="Garamond" w:eastAsia="Garamond" w:hAnsi="Garamond" w:cs="Garamond"/>
          <w:color w:val="000000"/>
        </w:rPr>
      </w:pPr>
      <w:r>
        <w:rPr>
          <w:rFonts w:ascii="Garamond" w:eastAsia="Garamond" w:hAnsi="Garamond" w:cs="Garamond"/>
          <w:color w:val="000000"/>
        </w:rPr>
        <w:t>un travail sur l’organisation de la pensée dans les textes narratifs, descriptifs, explicatifs et argumentatifs ;</w:t>
      </w:r>
    </w:p>
    <w:p w14:paraId="743415C4" w14:textId="77777777" w:rsidR="00DD6B78" w:rsidRDefault="00F14976">
      <w:pPr>
        <w:numPr>
          <w:ilvl w:val="0"/>
          <w:numId w:val="5"/>
        </w:numPr>
        <w:pBdr>
          <w:top w:val="nil"/>
          <w:left w:val="nil"/>
          <w:bottom w:val="nil"/>
          <w:right w:val="nil"/>
          <w:between w:val="nil"/>
        </w:pBdr>
        <w:ind w:left="1134" w:hanging="283"/>
        <w:jc w:val="both"/>
        <w:rPr>
          <w:rFonts w:ascii="Garamond" w:eastAsia="Garamond" w:hAnsi="Garamond" w:cs="Garamond"/>
          <w:color w:val="000000"/>
        </w:rPr>
      </w:pPr>
      <w:r>
        <w:rPr>
          <w:rFonts w:ascii="Garamond" w:eastAsia="Garamond" w:hAnsi="Garamond" w:cs="Garamond"/>
          <w:color w:val="000000"/>
        </w:rPr>
        <w:t>l’apprentissage des codes propres à certains genres d’écrits (correspondance professionnelle, compte rendu, rapport, argumentaire) et types de discours (présentation de projet, exposé, bilan).</w:t>
      </w:r>
    </w:p>
    <w:p w14:paraId="0D34092D"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2050B853"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Académie française, </w:t>
      </w:r>
      <w:r>
        <w:rPr>
          <w:rFonts w:ascii="Garamond" w:eastAsia="Garamond" w:hAnsi="Garamond" w:cs="Garamond"/>
          <w:i/>
          <w:iCs/>
          <w:color w:val="000000"/>
        </w:rPr>
        <w:t>Dire, ne pas dire : du bon usage de la langue française</w:t>
      </w:r>
      <w:r>
        <w:rPr>
          <w:rFonts w:ascii="Garamond" w:eastAsia="Garamond" w:hAnsi="Garamond" w:cs="Garamond"/>
          <w:color w:val="000000"/>
        </w:rPr>
        <w:t xml:space="preserve">. </w:t>
      </w:r>
      <w:r>
        <w:rPr>
          <w:rFonts w:ascii="Garamond" w:eastAsia="Garamond" w:hAnsi="Garamond" w:cs="Garamond"/>
          <w:i/>
          <w:iCs/>
          <w:color w:val="000000"/>
        </w:rPr>
        <w:t>L’intégrale</w:t>
      </w:r>
      <w:r>
        <w:rPr>
          <w:rFonts w:ascii="Garamond" w:eastAsia="Garamond" w:hAnsi="Garamond" w:cs="Garamond"/>
          <w:color w:val="000000"/>
        </w:rPr>
        <w:t>,</w:t>
      </w:r>
      <w:r>
        <w:rPr>
          <w:rFonts w:ascii="Garamond" w:eastAsia="Garamond" w:hAnsi="Garamond" w:cs="Garamond"/>
          <w:b/>
          <w:bCs/>
          <w:color w:val="000000"/>
        </w:rPr>
        <w:t> </w:t>
      </w:r>
      <w:r>
        <w:rPr>
          <w:rFonts w:ascii="Garamond" w:eastAsia="Garamond" w:hAnsi="Garamond" w:cs="Garamond"/>
          <w:color w:val="000000"/>
        </w:rPr>
        <w:t>Paris, Philippe Rey, 2023.</w:t>
      </w:r>
    </w:p>
    <w:p w14:paraId="53BC0BBD"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Pierre-Valéry Archassal, </w:t>
      </w:r>
      <w:r>
        <w:rPr>
          <w:rFonts w:ascii="Garamond" w:eastAsia="Garamond" w:hAnsi="Garamond" w:cs="Garamond"/>
          <w:i/>
          <w:iCs/>
          <w:color w:val="000000"/>
        </w:rPr>
        <w:t>Grammaire et orthographe françaises</w:t>
      </w:r>
      <w:r>
        <w:rPr>
          <w:rFonts w:ascii="Garamond" w:eastAsia="Garamond" w:hAnsi="Garamond" w:cs="Garamond"/>
          <w:color w:val="000000"/>
        </w:rPr>
        <w:t>,</w:t>
      </w:r>
      <w:r>
        <w:rPr>
          <w:rFonts w:ascii="Garamond" w:eastAsia="Garamond" w:hAnsi="Garamond" w:cs="Garamond"/>
          <w:b/>
          <w:bCs/>
          <w:color w:val="000000"/>
        </w:rPr>
        <w:t> </w:t>
      </w:r>
      <w:r>
        <w:rPr>
          <w:rFonts w:ascii="Garamond" w:eastAsia="Garamond" w:hAnsi="Garamond" w:cs="Garamond"/>
          <w:color w:val="000000"/>
        </w:rPr>
        <w:t>Vanves, Hachette, 2023.</w:t>
      </w:r>
    </w:p>
    <w:p w14:paraId="701B255A"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Teddy Arnavielle, </w:t>
      </w:r>
      <w:r>
        <w:rPr>
          <w:rFonts w:ascii="Garamond" w:eastAsia="Garamond" w:hAnsi="Garamond" w:cs="Garamond"/>
          <w:i/>
          <w:iCs/>
          <w:color w:val="000000"/>
        </w:rPr>
        <w:t>Grammaire pratique du français : de la phrase au morphème</w:t>
      </w:r>
      <w:r>
        <w:rPr>
          <w:rFonts w:ascii="Garamond" w:eastAsia="Garamond" w:hAnsi="Garamond" w:cs="Garamond"/>
          <w:color w:val="000000"/>
        </w:rPr>
        <w:t>, Paris, Ellipses, 2024.</w:t>
      </w:r>
    </w:p>
    <w:p w14:paraId="5C74E9C6"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Michelle Fayet, </w:t>
      </w:r>
      <w:r>
        <w:rPr>
          <w:rFonts w:ascii="Garamond" w:eastAsia="Garamond" w:hAnsi="Garamond" w:cs="Garamond"/>
          <w:i/>
          <w:iCs/>
          <w:color w:val="000000"/>
        </w:rPr>
        <w:t>Réussir ses comptes rendus</w:t>
      </w:r>
      <w:r>
        <w:rPr>
          <w:rFonts w:ascii="Garamond" w:eastAsia="Garamond" w:hAnsi="Garamond" w:cs="Garamond"/>
          <w:color w:val="000000"/>
        </w:rPr>
        <w:t>, Paris, Eyrolles, 2016.</w:t>
      </w:r>
    </w:p>
    <w:p w14:paraId="0C394958"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Jean-Michel Gouvard (dir.), </w:t>
      </w:r>
      <w:r>
        <w:rPr>
          <w:rFonts w:ascii="Garamond" w:eastAsia="Garamond" w:hAnsi="Garamond" w:cs="Garamond"/>
          <w:i/>
          <w:iCs/>
          <w:color w:val="000000"/>
        </w:rPr>
        <w:t>De la langue au style</w:t>
      </w:r>
      <w:r>
        <w:rPr>
          <w:rFonts w:ascii="Garamond" w:eastAsia="Garamond" w:hAnsi="Garamond" w:cs="Garamond"/>
          <w:color w:val="000000"/>
        </w:rPr>
        <w:t>,</w:t>
      </w:r>
      <w:r>
        <w:rPr>
          <w:rFonts w:ascii="Garamond" w:eastAsia="Garamond" w:hAnsi="Garamond" w:cs="Garamond"/>
          <w:b/>
          <w:bCs/>
          <w:color w:val="000000"/>
        </w:rPr>
        <w:t> </w:t>
      </w:r>
      <w:r>
        <w:rPr>
          <w:rFonts w:ascii="Garamond" w:eastAsia="Garamond" w:hAnsi="Garamond" w:cs="Garamond"/>
          <w:color w:val="000000"/>
        </w:rPr>
        <w:t>Lyon, Presses universitaires de Lyon, 2005.</w:t>
      </w:r>
    </w:p>
    <w:p w14:paraId="0CBF647A"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Ann’Yvonne Laurent, </w:t>
      </w:r>
      <w:r>
        <w:rPr>
          <w:rFonts w:ascii="Garamond" w:eastAsia="Garamond" w:hAnsi="Garamond" w:cs="Garamond"/>
          <w:i/>
          <w:iCs/>
          <w:color w:val="000000"/>
        </w:rPr>
        <w:t>Prise de notes, rapport, compte-rendu : guide méthodologique pour réussir ses écrits</w:t>
      </w:r>
      <w:r>
        <w:rPr>
          <w:rFonts w:ascii="Garamond" w:eastAsia="Garamond" w:hAnsi="Garamond" w:cs="Garamond"/>
          <w:color w:val="000000"/>
        </w:rPr>
        <w:t>, Voiron, Territorial éditions, 2023.</w:t>
      </w:r>
    </w:p>
    <w:p w14:paraId="257E55F1"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Dominique Laurent, </w:t>
      </w:r>
      <w:r>
        <w:rPr>
          <w:rFonts w:ascii="Garamond" w:eastAsia="Garamond" w:hAnsi="Garamond" w:cs="Garamond"/>
          <w:i/>
          <w:iCs/>
          <w:color w:val="000000"/>
        </w:rPr>
        <w:t>Les Vraies Difficultés du français au XXI</w:t>
      </w:r>
      <w:r>
        <w:rPr>
          <w:rFonts w:ascii="Garamond" w:eastAsia="Garamond" w:hAnsi="Garamond" w:cs="Garamond"/>
          <w:i/>
          <w:iCs/>
          <w:color w:val="000000"/>
          <w:vertAlign w:val="superscript"/>
        </w:rPr>
        <w:t>e</w:t>
      </w:r>
      <w:r>
        <w:rPr>
          <w:rFonts w:ascii="Garamond" w:eastAsia="Garamond" w:hAnsi="Garamond" w:cs="Garamond"/>
          <w:i/>
          <w:iCs/>
          <w:color w:val="000000"/>
        </w:rPr>
        <w:t xml:space="preserve"> siècle</w:t>
      </w:r>
      <w:r>
        <w:rPr>
          <w:rFonts w:ascii="Garamond" w:eastAsia="Garamond" w:hAnsi="Garamond" w:cs="Garamond"/>
          <w:color w:val="000000"/>
        </w:rPr>
        <w:t>, Toulouse, Synapse développement, 2012.</w:t>
      </w:r>
    </w:p>
    <w:p w14:paraId="7AB3CC2C"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Cécile Narjoux et Aude Laferrière, </w:t>
      </w:r>
      <w:r>
        <w:rPr>
          <w:rFonts w:ascii="Garamond" w:eastAsia="Garamond" w:hAnsi="Garamond" w:cs="Garamond"/>
          <w:i/>
          <w:iCs/>
          <w:color w:val="000000"/>
        </w:rPr>
        <w:t>Le Grevisse de l’étudiant : exercices de grammaire</w:t>
      </w:r>
      <w:r>
        <w:rPr>
          <w:rFonts w:ascii="Garamond" w:eastAsia="Garamond" w:hAnsi="Garamond" w:cs="Garamond"/>
          <w:color w:val="000000"/>
        </w:rPr>
        <w:t>,</w:t>
      </w:r>
      <w:r>
        <w:rPr>
          <w:rFonts w:ascii="Garamond" w:eastAsia="Garamond" w:hAnsi="Garamond" w:cs="Garamond"/>
          <w:b/>
          <w:bCs/>
          <w:color w:val="000000"/>
        </w:rPr>
        <w:t> </w:t>
      </w:r>
      <w:r>
        <w:rPr>
          <w:rFonts w:ascii="Garamond" w:eastAsia="Garamond" w:hAnsi="Garamond" w:cs="Garamond"/>
          <w:color w:val="000000"/>
        </w:rPr>
        <w:t>Louvain-la-Neuve, De Boeck supérieur, 2022.</w:t>
      </w:r>
    </w:p>
    <w:p w14:paraId="5EACBB14"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Agnès Renaut, </w:t>
      </w:r>
      <w:r>
        <w:rPr>
          <w:rFonts w:ascii="Garamond" w:eastAsia="Garamond" w:hAnsi="Garamond" w:cs="Garamond"/>
          <w:i/>
          <w:iCs/>
          <w:color w:val="000000"/>
        </w:rPr>
        <w:t>Bien écrire au travail</w:t>
      </w:r>
      <w:r>
        <w:rPr>
          <w:rFonts w:ascii="Garamond" w:eastAsia="Garamond" w:hAnsi="Garamond" w:cs="Garamond"/>
          <w:color w:val="000000"/>
        </w:rPr>
        <w:t>, Paris, Eyrolles, 2011.</w:t>
      </w:r>
    </w:p>
    <w:p w14:paraId="2391DB4A" w14:textId="77777777" w:rsidR="00DD6B78" w:rsidRDefault="00F14976">
      <w:pPr>
        <w:tabs>
          <w:tab w:val="left" w:pos="1701"/>
        </w:tabs>
        <w:jc w:val="both"/>
        <w:rPr>
          <w:rFonts w:ascii="Garamond" w:eastAsia="Garamond" w:hAnsi="Garamond" w:cs="Garamond"/>
        </w:rPr>
      </w:pPr>
      <w:r>
        <w:rPr>
          <w:rFonts w:ascii="Garamond" w:eastAsia="Garamond" w:hAnsi="Garamond" w:cs="Garamond"/>
        </w:rPr>
        <w:t xml:space="preserve">Patricia Wuilliet, </w:t>
      </w:r>
      <w:r>
        <w:rPr>
          <w:rFonts w:ascii="Garamond" w:eastAsia="Garamond" w:hAnsi="Garamond" w:cs="Garamond"/>
          <w:i/>
          <w:iCs/>
        </w:rPr>
        <w:t>La Grammaire en cartes mentales</w:t>
      </w:r>
      <w:r>
        <w:rPr>
          <w:rFonts w:ascii="Garamond" w:eastAsia="Garamond" w:hAnsi="Garamond" w:cs="Garamond"/>
        </w:rPr>
        <w:t>, Paris, Ellipses, 2024.</w:t>
      </w:r>
    </w:p>
    <w:p w14:paraId="2D966460" w14:textId="77777777" w:rsidR="00DD6B78" w:rsidRDefault="00DD6B78">
      <w:pPr>
        <w:tabs>
          <w:tab w:val="left" w:pos="1701"/>
        </w:tabs>
        <w:jc w:val="both"/>
        <w:rPr>
          <w:rFonts w:ascii="Garamond" w:eastAsia="Garamond" w:hAnsi="Garamond" w:cs="Garamond"/>
        </w:rPr>
      </w:pPr>
    </w:p>
    <w:p w14:paraId="7D957D14"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 xml:space="preserve">Enseignement : </w:t>
      </w:r>
      <w:r>
        <w:rPr>
          <w:rFonts w:ascii="Garamond" w:eastAsia="Garamond" w:hAnsi="Garamond" w:cs="Garamond"/>
          <w:u w:val="single"/>
        </w:rPr>
        <w:t>Droit</w:t>
      </w:r>
    </w:p>
    <w:p w14:paraId="6AEC7009"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CM + 20 heures TD (12 semaines)</w:t>
      </w:r>
    </w:p>
    <w:p w14:paraId="0B92E835"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Michel Forin</w:t>
      </w:r>
    </w:p>
    <w:p w14:paraId="1DE2F220" w14:textId="77777777" w:rsidR="00DD6B78" w:rsidRDefault="00F14976">
      <w:pPr>
        <w:jc w:val="both"/>
        <w:rPr>
          <w:rFonts w:ascii="Garamond" w:eastAsia="Garamond" w:hAnsi="Garamond" w:cs="Garamond"/>
        </w:rPr>
      </w:pPr>
      <w:r>
        <w:rPr>
          <w:rFonts w:ascii="Garamond" w:eastAsia="Garamond" w:hAnsi="Garamond" w:cs="Garamond"/>
          <w:b/>
          <w:bCs/>
        </w:rPr>
        <w:t>Intervenant</w:t>
      </w:r>
      <w:r>
        <w:rPr>
          <w:rFonts w:ascii="Garamond" w:eastAsia="Garamond" w:hAnsi="Garamond" w:cs="Garamond"/>
        </w:rPr>
        <w:t> : Michel Forin</w:t>
      </w:r>
    </w:p>
    <w:p w14:paraId="266F8A4C"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w:t>
      </w:r>
    </w:p>
    <w:p w14:paraId="201942D4"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w:t>
      </w:r>
      <w:r>
        <w:rPr>
          <w:rFonts w:ascii="Garamond" w:eastAsia="Garamond" w:hAnsi="Garamond" w:cs="Garamond"/>
          <w:b/>
          <w:bCs/>
        </w:rPr>
        <w:t xml:space="preserve">TD </w:t>
      </w:r>
      <w:r>
        <w:rPr>
          <w:rFonts w:ascii="Garamond" w:eastAsia="Garamond" w:hAnsi="Garamond" w:cs="Garamond"/>
        </w:rPr>
        <w:t xml:space="preserve">: </w:t>
      </w:r>
    </w:p>
    <w:p w14:paraId="042581DB"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2DF362EF"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4. COMPÉTENCES TRANSVERSALES</w:t>
      </w:r>
    </w:p>
    <w:p w14:paraId="6D274363"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 xml:space="preserve">Enseignement : </w:t>
      </w:r>
      <w:r>
        <w:rPr>
          <w:rFonts w:ascii="Garamond" w:eastAsia="Garamond" w:hAnsi="Garamond" w:cs="Garamond"/>
          <w:u w:val="single"/>
        </w:rPr>
        <w:t>Ressources Documentaires et Méthodologiques Langue A (anglais)</w:t>
      </w:r>
    </w:p>
    <w:p w14:paraId="165121A2"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TD (12 semaines)</w:t>
      </w:r>
    </w:p>
    <w:p w14:paraId="4183F049"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Delphine Ramos</w:t>
      </w:r>
    </w:p>
    <w:p w14:paraId="7DA5EF57"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Samuel Browning-Waddington, Marie Duic, Delphine Ramos</w:t>
      </w:r>
    </w:p>
    <w:p w14:paraId="61DBE01A"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différents exercices écrits et oraux au cours de semestre (50%)  et un DST final (50%)</w:t>
      </w:r>
    </w:p>
    <w:p w14:paraId="4B313D41"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w:t>
      </w:r>
      <w:r>
        <w:rPr>
          <w:rFonts w:ascii="Garamond" w:eastAsia="Garamond" w:hAnsi="Garamond" w:cs="Garamond"/>
          <w:b/>
          <w:bCs/>
        </w:rPr>
        <w:t xml:space="preserve">TD </w:t>
      </w:r>
      <w:r>
        <w:rPr>
          <w:rFonts w:ascii="Garamond" w:eastAsia="Garamond" w:hAnsi="Garamond" w:cs="Garamond"/>
        </w:rPr>
        <w:t>: Ce cours de méthodologie s’orientera sur un travail d’étude de documents de tous types (iconographique, textuel, vidéo, graphique, etc.) afin d’introduire pas à pas le commentaire de document. Le travail sera construit autour de cinq grands thèmes de civilisation américaine abordés à travers une approche socio-culturelle qui permettra aux étudiants d’acquérir des connaissances de base essentielles et complémentaires aux cours de civilisation américaine du semestre 3. Le fonctionnement institutionnel et le</w:t>
      </w:r>
      <w:r>
        <w:rPr>
          <w:rFonts w:ascii="Garamond" w:eastAsia="Garamond" w:hAnsi="Garamond" w:cs="Garamond"/>
        </w:rPr>
        <w:t>s élections présidentielles, les problématiques socio-économiques liées aux études supérieures et au système de santé, ainsi que les questions des minorités ethniques, de l’immigration et des problématiques environnementales dans la société américaine seront au cœur des discussions qui animeront ce cours qui se déroulera partiellement en anglais.</w:t>
      </w:r>
    </w:p>
    <w:p w14:paraId="3B07D176"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35FB7675" w14:textId="77777777" w:rsidR="00DD6B78" w:rsidRDefault="00F14976">
      <w:pPr>
        <w:jc w:val="both"/>
        <w:rPr>
          <w:rFonts w:ascii="Garamond" w:eastAsia="Garamond" w:hAnsi="Garamond" w:cs="Garamond"/>
        </w:rPr>
      </w:pPr>
      <w:r>
        <w:rPr>
          <w:rFonts w:ascii="Garamond" w:eastAsia="Garamond" w:hAnsi="Garamond" w:cs="Garamond"/>
        </w:rPr>
        <w:t xml:space="preserve">Page Célène du cours : LEA L1 13-2 Ressources Documentaires et Méthodologiques anglais, </w:t>
      </w:r>
      <w:hyperlink r:id="rId31">
        <w:r>
          <w:rPr>
            <w:rFonts w:ascii="Garamond" w:eastAsia="Garamond" w:hAnsi="Garamond" w:cs="Garamond"/>
            <w:color w:val="1155CC"/>
            <w:u w:val="single"/>
          </w:rPr>
          <w:t>https://celene.univ-tours.fr/course/view.php?id=12588</w:t>
        </w:r>
      </w:hyperlink>
    </w:p>
    <w:p w14:paraId="0AFC3123" w14:textId="77777777" w:rsidR="00DD6B78" w:rsidRDefault="00DD6B78">
      <w:pPr>
        <w:jc w:val="both"/>
        <w:rPr>
          <w:rFonts w:ascii="Garamond" w:eastAsia="Garamond" w:hAnsi="Garamond" w:cs="Garamond"/>
        </w:rPr>
      </w:pPr>
    </w:p>
    <w:p w14:paraId="07F5BBE6"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(allemand)</w:t>
      </w:r>
    </w:p>
    <w:p w14:paraId="79361229"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2A63A429"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Jasmin Brühmüller</w:t>
      </w:r>
    </w:p>
    <w:p w14:paraId="4B9D76B6" w14:textId="77777777" w:rsidR="00DD6B78" w:rsidRDefault="00DD6B78">
      <w:pPr>
        <w:rPr>
          <w:rFonts w:ascii="Garamond" w:eastAsia="Garamond" w:hAnsi="Garamond" w:cs="Garamond"/>
        </w:rPr>
      </w:pPr>
    </w:p>
    <w:p w14:paraId="72DFF855"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1546DB61" w14:textId="77777777" w:rsidR="00DD6B78" w:rsidRDefault="00F14976">
      <w:pPr>
        <w:rPr>
          <w:rFonts w:ascii="Garamond" w:eastAsia="Garamond" w:hAnsi="Garamond" w:cs="Garamond"/>
        </w:rPr>
      </w:pPr>
      <w:r>
        <w:rPr>
          <w:rFonts w:ascii="Garamond" w:eastAsia="Garamond" w:hAnsi="Garamond" w:cs="Garamond"/>
        </w:rPr>
        <w:t>Descriptif : Cet enseignement de deux heures hebdomadaires permet une consolidation en compréhension écrite et orale, en particulier dans le cadre éventuel d'une préparation des certifications en langue. En licence Anglais – Allemand, cet enseignement sera consacré à la traduction et à l’analyse de grammaire de textes d’actualités portant sur les thèmes traités dans les matières d’application (marketing, économie, droit).</w:t>
      </w:r>
    </w:p>
    <w:p w14:paraId="5A5ACD83" w14:textId="77777777" w:rsidR="00DD6B78" w:rsidRDefault="00F14976">
      <w:pPr>
        <w:tabs>
          <w:tab w:val="left" w:pos="2097"/>
        </w:tabs>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688AFA0C" w14:textId="77777777" w:rsidR="00DD6B78" w:rsidRDefault="00F14976">
      <w:pPr>
        <w:tabs>
          <w:tab w:val="left" w:pos="2097"/>
        </w:tabs>
        <w:rPr>
          <w:rFonts w:ascii="Garamond" w:eastAsia="Garamond" w:hAnsi="Garamond" w:cs="Garamond"/>
        </w:rPr>
      </w:pPr>
      <w:r>
        <w:rPr>
          <w:rFonts w:ascii="Garamond" w:eastAsia="Garamond" w:hAnsi="Garamond" w:cs="Garamond"/>
        </w:rPr>
        <w:t>- Findling, Albert, L’Essentiel du vocabulaire allemand, ellipses, Paris, 1999</w:t>
      </w:r>
    </w:p>
    <w:p w14:paraId="36A787EF" w14:textId="77777777" w:rsidR="00DD6B78" w:rsidRDefault="00F14976">
      <w:pPr>
        <w:rPr>
          <w:rFonts w:ascii="Garamond" w:eastAsia="Garamond" w:hAnsi="Garamond" w:cs="Garamond"/>
        </w:rPr>
      </w:pPr>
      <w:r>
        <w:rPr>
          <w:rFonts w:ascii="Garamond" w:eastAsia="Garamond" w:hAnsi="Garamond" w:cs="Garamond"/>
        </w:rPr>
        <w:t>- Niemann, Raymond-Fred : Les Mots allemands. Vocabulaire français- allemand par centres d’intérêt, Nouvelle édition révisée, Hachette Education, Paris, 2015</w:t>
      </w:r>
    </w:p>
    <w:p w14:paraId="5416B30A" w14:textId="77777777" w:rsidR="00DD6B78" w:rsidRDefault="00F14976">
      <w:pPr>
        <w:rPr>
          <w:rFonts w:ascii="Garamond" w:eastAsia="Garamond" w:hAnsi="Garamond" w:cs="Garamond"/>
        </w:rPr>
      </w:pPr>
      <w:r>
        <w:rPr>
          <w:rFonts w:ascii="Garamond" w:eastAsia="Garamond" w:hAnsi="Garamond" w:cs="Garamond"/>
        </w:rPr>
        <w:t>- Niemann, Roger et Kuhn, Pierre : Nouvelle grammaire appliquée de l’allemand, avec</w:t>
      </w:r>
      <w:r>
        <w:t xml:space="preserve"> </w:t>
      </w:r>
      <w:r>
        <w:rPr>
          <w:rFonts w:ascii="Garamond" w:eastAsia="Garamond" w:hAnsi="Garamond" w:cs="Garamond"/>
        </w:rPr>
        <w:t>exercices corrigés, 4ème édition, Armand Colin, Malakoff, 2017</w:t>
      </w:r>
    </w:p>
    <w:p w14:paraId="05DF70F6" w14:textId="77777777" w:rsidR="00DD6B78" w:rsidRDefault="00DD6B78">
      <w:pPr>
        <w:rPr>
          <w:rFonts w:ascii="Garamond" w:eastAsia="Garamond" w:hAnsi="Garamond" w:cs="Garamond"/>
        </w:rPr>
      </w:pPr>
    </w:p>
    <w:p w14:paraId="67FD372D"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(chinois)</w:t>
      </w:r>
    </w:p>
    <w:p w14:paraId="783AA0D2"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7C389292"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YANG Yifan</w:t>
      </w:r>
    </w:p>
    <w:p w14:paraId="215BD5AA"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5B20A084"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 cours prend en charge la partie textuelle du manuel </w:t>
      </w:r>
      <w:r>
        <w:rPr>
          <w:rFonts w:ascii="Garamond" w:eastAsia="Garamond" w:hAnsi="Garamond" w:cs="Garamond"/>
          <w:i/>
          <w:iCs/>
        </w:rPr>
        <w:t>Méthode de chinois</w:t>
      </w:r>
      <w:r>
        <w:rPr>
          <w:rFonts w:ascii="Garamond" w:eastAsia="Garamond" w:hAnsi="Garamond" w:cs="Garamond"/>
        </w:rPr>
        <w:t>, Rabut et al., L’Asiathèque, 2013. Il permet la consolidation des acquis en langue écrite. Ce cours est étroitement coordonné avec les autres cours de chinois du niveau.</w:t>
      </w:r>
    </w:p>
    <w:p w14:paraId="0DBAC5EB"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r>
        <w:rPr>
          <w:rFonts w:ascii="Garamond" w:eastAsia="Garamond" w:hAnsi="Garamond" w:cs="Garamond"/>
          <w:i/>
          <w:iCs/>
        </w:rPr>
        <w:t xml:space="preserve"> Méthode de chinois</w:t>
      </w:r>
      <w:r>
        <w:rPr>
          <w:rFonts w:ascii="Garamond" w:eastAsia="Garamond" w:hAnsi="Garamond" w:cs="Garamond"/>
        </w:rPr>
        <w:t>, Rabut et al., L’Asiathèque, 2013</w:t>
      </w:r>
    </w:p>
    <w:p w14:paraId="5147734E"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"Accompagnement" (chinois)</w:t>
      </w:r>
    </w:p>
    <w:p w14:paraId="3D1F543F"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75EFD7B7"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JIANG Jie</w:t>
      </w:r>
    </w:p>
    <w:p w14:paraId="0D3377BA"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0A84D1F2"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s’adresse à des débutants en chinois. Il prend en charge la partie textuelle du manuel. Il permet la consolidation des acquis en langue écrite. Ce cours est étroitement coordonné avec les autres cours de chinois du niveau.</w:t>
      </w:r>
    </w:p>
    <w:p w14:paraId="2476ED4F"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Méthode de chinois</w:t>
      </w:r>
      <w:r>
        <w:rPr>
          <w:rFonts w:ascii="Garamond" w:eastAsia="Garamond" w:hAnsi="Garamond" w:cs="Garamond"/>
        </w:rPr>
        <w:t>, Rabut et al., L’Asiathèque, 2013</w:t>
      </w:r>
    </w:p>
    <w:p w14:paraId="017AB29D"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(espagnol)</w:t>
      </w:r>
    </w:p>
    <w:p w14:paraId="5B22EC61"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24h (2hTD/semaine) </w:t>
      </w:r>
    </w:p>
    <w:p w14:paraId="65D319AF"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Felix Gonzalez</w:t>
      </w:r>
    </w:p>
    <w:p w14:paraId="6E8D28B6"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 (CC)</w:t>
      </w:r>
    </w:p>
    <w:p w14:paraId="385FBBAA"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Cet enseignement sera consacré à la consolidation de la compréhension écrite et orale principalement par le biais de documents authentiques. Ainsi, une attention particulière sera accordée à la révision et à l’approfondissement des items grammaticaux dont la maîtrise est attendue pour le niveau B1 du CECRL, notamment : </w:t>
      </w:r>
      <w:r>
        <w:rPr>
          <w:rFonts w:ascii="Garamond" w:eastAsia="Garamond" w:hAnsi="Garamond" w:cs="Garamond"/>
          <w:i/>
          <w:iCs/>
        </w:rPr>
        <w:t>tiempos verbales del indicativo, el sistema preposicional, marcadores temporales y adverbios</w:t>
      </w:r>
      <w:r>
        <w:rPr>
          <w:rFonts w:ascii="Garamond" w:eastAsia="Garamond" w:hAnsi="Garamond" w:cs="Garamond"/>
        </w:rPr>
        <w:t>. Des outils bibliographiques ainsi que d’autres ressources seront à disposition des étudiants afin de favoriser le travail autonome et le développement progressif de leur maîtrise linguistique.</w:t>
      </w:r>
    </w:p>
    <w:p w14:paraId="4BAF31D0"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1B16D63A" w14:textId="77777777" w:rsidR="00DD6B78" w:rsidRDefault="00F14976">
      <w:pPr>
        <w:rPr>
          <w:rFonts w:ascii="Garamond" w:eastAsia="Garamond" w:hAnsi="Garamond" w:cs="Garamond"/>
        </w:rPr>
      </w:pPr>
      <w:r>
        <w:rPr>
          <w:rFonts w:ascii="Garamond" w:eastAsia="Garamond" w:hAnsi="Garamond" w:cs="Garamond"/>
        </w:rPr>
        <w:t xml:space="preserve">Bedel Jean-Marc, </w:t>
      </w:r>
      <w:r>
        <w:rPr>
          <w:rFonts w:ascii="Garamond" w:eastAsia="Garamond" w:hAnsi="Garamond" w:cs="Garamond"/>
          <w:i/>
          <w:iCs/>
        </w:rPr>
        <w:t>Grammaire de l’espagnol moderne</w:t>
      </w:r>
      <w:r>
        <w:rPr>
          <w:rFonts w:ascii="Garamond" w:eastAsia="Garamond" w:hAnsi="Garamond" w:cs="Garamond"/>
        </w:rPr>
        <w:t>, 5e éd. corrigée, Paris, Presses universitaires de France (coll. « Collection Major »), 2013.</w:t>
      </w:r>
    </w:p>
    <w:p w14:paraId="5625247E" w14:textId="77777777" w:rsidR="00DD6B78" w:rsidRDefault="00F14976">
      <w:pPr>
        <w:rPr>
          <w:rFonts w:ascii="Garamond" w:eastAsia="Garamond" w:hAnsi="Garamond" w:cs="Garamond"/>
        </w:rPr>
      </w:pPr>
      <w:r>
        <w:rPr>
          <w:rFonts w:ascii="Garamond" w:eastAsia="Garamond" w:hAnsi="Garamond" w:cs="Garamond"/>
        </w:rPr>
        <w:t xml:space="preserve">Mateo Francis et Rojo Sastre Antonio José, </w:t>
      </w:r>
      <w:r>
        <w:rPr>
          <w:rFonts w:ascii="Garamond" w:eastAsia="Garamond" w:hAnsi="Garamond" w:cs="Garamond"/>
          <w:i/>
          <w:iCs/>
        </w:rPr>
        <w:t>Espagnol: les verbes</w:t>
      </w:r>
      <w:r>
        <w:rPr>
          <w:rFonts w:ascii="Garamond" w:eastAsia="Garamond" w:hAnsi="Garamond" w:cs="Garamond"/>
        </w:rPr>
        <w:t>, Paris, Hatier (coll. « Bescherelle »), 2008.</w:t>
      </w:r>
    </w:p>
    <w:p w14:paraId="69F5E32B"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(italien) (parcours classique + accompagnement)</w:t>
      </w:r>
    </w:p>
    <w:p w14:paraId="1918C9F5"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2h TD par semaine</w:t>
      </w:r>
    </w:p>
    <w:p w14:paraId="67086D9B"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Maria Teresa Ricci</w:t>
      </w:r>
    </w:p>
    <w:p w14:paraId="4961B697" w14:textId="77777777" w:rsidR="00DD6B78" w:rsidRDefault="00F14976">
      <w:r>
        <w:rPr>
          <w:rFonts w:ascii="Garamond" w:eastAsia="Garamond" w:hAnsi="Garamond" w:cs="Garamond"/>
          <w:b/>
          <w:bCs/>
        </w:rPr>
        <w:t xml:space="preserve">Intervenant “accompagnement”: </w:t>
      </w:r>
      <w:r>
        <w:rPr>
          <w:rFonts w:ascii="Garamond" w:eastAsia="Garamond" w:hAnsi="Garamond" w:cs="Garamond"/>
        </w:rPr>
        <w:t>Caterina PETULLÀ</w:t>
      </w:r>
    </w:p>
    <w:p w14:paraId="44A68C2E"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E</w:t>
      </w:r>
    </w:p>
    <w:p w14:paraId="445CABEF"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Lecture et compréhension de textes, études et interprétation d’images et vidéos.   </w:t>
      </w:r>
    </w:p>
    <w:p w14:paraId="323CC6E4"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Outils des travaux universitaires</w:t>
      </w:r>
    </w:p>
    <w:p w14:paraId="60A6F537"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4h</w:t>
      </w:r>
    </w:p>
    <w:p w14:paraId="001A1766"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Anna Krykun</w:t>
      </w:r>
    </w:p>
    <w:p w14:paraId="0400646C"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QCM</w:t>
      </w:r>
    </w:p>
    <w:p w14:paraId="1E1937D7"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se donne pour objectif de présenter aux nouveaux arrivants la genèse du modèle universitaire français, l’organisation, la gouvernance et les modalités de financement des universités publiques et leur incidence sur les conditions d’étude et de vie des étudiants. Ce volet introductif nous permettra, dans un second temps, d’aborder plus spécifiquement la Licence LEA en examinant la structure de la formation, les dispositifs d’accompagnement et de soutien, les modalités d’évaluation et de validation</w:t>
      </w:r>
      <w:r>
        <w:rPr>
          <w:rFonts w:ascii="Garamond" w:eastAsia="Garamond" w:hAnsi="Garamond" w:cs="Garamond"/>
        </w:rPr>
        <w:t xml:space="preserve"> d’unités d’enseignement ainsi que les activités extrapédagogiques proposées par les différents services universitaires. </w:t>
      </w:r>
    </w:p>
    <w:p w14:paraId="487FE239"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6D167152"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Stefano Boffo, Pierre Dubois et Roberto Moscati, </w:t>
      </w:r>
      <w:r>
        <w:rPr>
          <w:rFonts w:ascii="Garamond" w:eastAsia="Garamond" w:hAnsi="Garamond" w:cs="Garamond"/>
          <w:i/>
          <w:iCs/>
          <w:color w:val="000000"/>
        </w:rPr>
        <w:t>Gouverner les universités en France et en Italie</w:t>
      </w:r>
      <w:r>
        <w:rPr>
          <w:rFonts w:ascii="Garamond" w:eastAsia="Garamond" w:hAnsi="Garamond" w:cs="Garamond"/>
          <w:color w:val="000000"/>
        </w:rPr>
        <w:t>, Paris, l’Harmattan, 2008.</w:t>
      </w:r>
    </w:p>
    <w:p w14:paraId="11063966"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Cécile Carra, Catherine Couturier et Bernard Reitel (dir.), </w:t>
      </w:r>
      <w:r>
        <w:rPr>
          <w:rFonts w:ascii="Garamond" w:eastAsia="Garamond" w:hAnsi="Garamond" w:cs="Garamond"/>
          <w:i/>
          <w:iCs/>
          <w:color w:val="000000"/>
        </w:rPr>
        <w:t>Identité(s) et universités nouvelles : une question de proximité ?</w:t>
      </w:r>
      <w:r>
        <w:rPr>
          <w:rFonts w:ascii="Garamond" w:eastAsia="Garamond" w:hAnsi="Garamond" w:cs="Garamond"/>
          <w:color w:val="000000"/>
        </w:rPr>
        <w:t>, Arras, Artois presses université, 2021.</w:t>
      </w:r>
    </w:p>
    <w:p w14:paraId="36D4B308"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Christophe Charle et Charles Soulié (dir.), </w:t>
      </w:r>
      <w:r>
        <w:rPr>
          <w:rFonts w:ascii="Garamond" w:eastAsia="Garamond" w:hAnsi="Garamond" w:cs="Garamond"/>
          <w:i/>
          <w:iCs/>
          <w:color w:val="000000"/>
        </w:rPr>
        <w:t>La Dérégulation universitaire : la construction étatisée des marchés des études supérieures dans le monde</w:t>
      </w:r>
      <w:r>
        <w:rPr>
          <w:rFonts w:ascii="Garamond" w:eastAsia="Garamond" w:hAnsi="Garamond" w:cs="Garamond"/>
          <w:color w:val="000000"/>
        </w:rPr>
        <w:t>, Paris, Éditions Syllepse – Saint-Joseph-du-Lac, M éditeur, 2015.</w:t>
      </w:r>
    </w:p>
    <w:p w14:paraId="18E4FD7F"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Pierre-André Chiappori, </w:t>
      </w:r>
      <w:r>
        <w:rPr>
          <w:rFonts w:ascii="Garamond" w:eastAsia="Garamond" w:hAnsi="Garamond" w:cs="Garamond"/>
          <w:i/>
          <w:iCs/>
          <w:color w:val="000000"/>
        </w:rPr>
        <w:t>Financement de l’enseignement supérieur : quel rôle pour les entreprises ?</w:t>
      </w:r>
      <w:r>
        <w:rPr>
          <w:rFonts w:ascii="Garamond" w:eastAsia="Garamond" w:hAnsi="Garamond" w:cs="Garamond"/>
          <w:color w:val="000000"/>
        </w:rPr>
        <w:t>, Paris, Institut de l’entreprise, 2011.</w:t>
      </w:r>
    </w:p>
    <w:p w14:paraId="23DD9E78"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Jean-François Condette (dir.), </w:t>
      </w:r>
      <w:r>
        <w:rPr>
          <w:rFonts w:ascii="Garamond" w:eastAsia="Garamond" w:hAnsi="Garamond" w:cs="Garamond"/>
          <w:i/>
          <w:iCs/>
          <w:color w:val="000000"/>
        </w:rPr>
        <w:t>L’École, une bonne affaire ? Institutions éducatives, marché scolaire et entreprises, XVI</w:t>
      </w:r>
      <w:r>
        <w:rPr>
          <w:rFonts w:ascii="Garamond" w:eastAsia="Garamond" w:hAnsi="Garamond" w:cs="Garamond"/>
          <w:i/>
          <w:iCs/>
          <w:color w:val="000000"/>
          <w:vertAlign w:val="superscript"/>
        </w:rPr>
        <w:t>e</w:t>
      </w:r>
      <w:r>
        <w:rPr>
          <w:rFonts w:ascii="Garamond" w:eastAsia="Garamond" w:hAnsi="Garamond" w:cs="Garamond"/>
          <w:i/>
          <w:iCs/>
          <w:color w:val="000000"/>
        </w:rPr>
        <w:t xml:space="preserve"> siècle-XX</w:t>
      </w:r>
      <w:r>
        <w:rPr>
          <w:rFonts w:ascii="Garamond" w:eastAsia="Garamond" w:hAnsi="Garamond" w:cs="Garamond"/>
          <w:i/>
          <w:iCs/>
          <w:color w:val="000000"/>
          <w:vertAlign w:val="superscript"/>
        </w:rPr>
        <w:t>e</w:t>
      </w:r>
      <w:r>
        <w:rPr>
          <w:rFonts w:ascii="Garamond" w:eastAsia="Garamond" w:hAnsi="Garamond" w:cs="Garamond"/>
          <w:i/>
          <w:iCs/>
          <w:color w:val="000000"/>
        </w:rPr>
        <w:t xml:space="preserve"> siècle</w:t>
      </w:r>
      <w:r>
        <w:rPr>
          <w:rFonts w:ascii="Garamond" w:eastAsia="Garamond" w:hAnsi="Garamond" w:cs="Garamond"/>
          <w:color w:val="000000"/>
        </w:rPr>
        <w:t>,</w:t>
      </w:r>
      <w:r>
        <w:rPr>
          <w:rFonts w:ascii="Garamond" w:eastAsia="Garamond" w:hAnsi="Garamond" w:cs="Garamond"/>
          <w:b/>
          <w:bCs/>
          <w:color w:val="000000"/>
        </w:rPr>
        <w:t> </w:t>
      </w:r>
      <w:r>
        <w:rPr>
          <w:rFonts w:ascii="Garamond" w:eastAsia="Garamond" w:hAnsi="Garamond" w:cs="Garamond"/>
          <w:color w:val="000000"/>
        </w:rPr>
        <w:t>Villeneuve-d’Ascq, Revue du Nord, 2013.</w:t>
      </w:r>
    </w:p>
    <w:p w14:paraId="08153751"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Groupe Grothendieck, </w:t>
      </w:r>
      <w:r>
        <w:rPr>
          <w:rFonts w:ascii="Garamond" w:eastAsia="Garamond" w:hAnsi="Garamond" w:cs="Garamond"/>
          <w:i/>
          <w:iCs/>
          <w:color w:val="000000"/>
        </w:rPr>
        <w:t>L’Université désintégrée : la recherche grenobloise au service du complexe militaro-industriel</w:t>
      </w:r>
      <w:r>
        <w:rPr>
          <w:rFonts w:ascii="Garamond" w:eastAsia="Garamond" w:hAnsi="Garamond" w:cs="Garamond"/>
          <w:color w:val="000000"/>
        </w:rPr>
        <w:t>, Grenoble, Éditions le Monde à l’envers, 2020.</w:t>
      </w:r>
    </w:p>
    <w:p w14:paraId="30F7CA1C"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Hugo Harari-Kermadec, </w:t>
      </w:r>
      <w:r>
        <w:rPr>
          <w:rFonts w:ascii="Garamond" w:eastAsia="Garamond" w:hAnsi="Garamond" w:cs="Garamond"/>
          <w:i/>
          <w:iCs/>
          <w:color w:val="000000"/>
        </w:rPr>
        <w:t>Le Classement de Shanghai : l’université marchandisée</w:t>
      </w:r>
      <w:r>
        <w:rPr>
          <w:rFonts w:ascii="Garamond" w:eastAsia="Garamond" w:hAnsi="Garamond" w:cs="Garamond"/>
          <w:color w:val="000000"/>
        </w:rPr>
        <w:t>, Lormont, le Bord de l’eau, 2019.</w:t>
      </w:r>
    </w:p>
    <w:p w14:paraId="2D116A0B"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Arnaud Lami, </w:t>
      </w:r>
      <w:r>
        <w:rPr>
          <w:rFonts w:ascii="Garamond" w:eastAsia="Garamond" w:hAnsi="Garamond" w:cs="Garamond"/>
          <w:i/>
          <w:iCs/>
          <w:color w:val="000000"/>
        </w:rPr>
        <w:t>Tutelle et contrôle de l’État sur les universités françaises, mythe et réalité</w:t>
      </w:r>
      <w:r>
        <w:rPr>
          <w:rFonts w:ascii="Garamond" w:eastAsia="Garamond" w:hAnsi="Garamond" w:cs="Garamond"/>
          <w:color w:val="000000"/>
        </w:rPr>
        <w:t>, Issy-les-Moulineaux, LGDJ - Lextenso éditions, 2015.</w:t>
      </w:r>
    </w:p>
    <w:p w14:paraId="101DE19F"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Christine Musselin, </w:t>
      </w:r>
      <w:r>
        <w:rPr>
          <w:rFonts w:ascii="Garamond" w:eastAsia="Garamond" w:hAnsi="Garamond" w:cs="Garamond"/>
          <w:i/>
          <w:iCs/>
          <w:color w:val="000000"/>
        </w:rPr>
        <w:t>La Longue Marche des universités françaises</w:t>
      </w:r>
      <w:r>
        <w:rPr>
          <w:rFonts w:ascii="Garamond" w:eastAsia="Garamond" w:hAnsi="Garamond" w:cs="Garamond"/>
          <w:color w:val="000000"/>
        </w:rPr>
        <w:t>, Paris, Presses de SciencesPo, 2022.</w:t>
      </w:r>
    </w:p>
    <w:p w14:paraId="65653806" w14:textId="77777777" w:rsidR="00DD6B78" w:rsidRDefault="00F14976">
      <w:pPr>
        <w:pBdr>
          <w:top w:val="nil"/>
          <w:left w:val="nil"/>
          <w:bottom w:val="nil"/>
          <w:right w:val="nil"/>
          <w:between w:val="nil"/>
        </w:pBdr>
        <w:shd w:val="clear" w:color="auto" w:fill="FFFFFF"/>
        <w:ind w:left="567" w:hanging="567"/>
        <w:jc w:val="both"/>
        <w:rPr>
          <w:rFonts w:ascii="Garamond" w:eastAsia="Garamond" w:hAnsi="Garamond" w:cs="Garamond"/>
          <w:color w:val="000000"/>
        </w:rPr>
      </w:pPr>
      <w:r>
        <w:rPr>
          <w:rFonts w:ascii="Garamond" w:eastAsia="Garamond" w:hAnsi="Garamond" w:cs="Garamond"/>
          <w:color w:val="000000"/>
        </w:rPr>
        <w:t xml:space="preserve">Éric Olszak, </w:t>
      </w:r>
      <w:r>
        <w:rPr>
          <w:rFonts w:ascii="Garamond" w:eastAsia="Garamond" w:hAnsi="Garamond" w:cs="Garamond"/>
          <w:i/>
          <w:iCs/>
          <w:color w:val="000000"/>
        </w:rPr>
        <w:t>Le Marketing stratégique des universités : universités catholiques, universités privées et universités publiques</w:t>
      </w:r>
      <w:r>
        <w:rPr>
          <w:rFonts w:ascii="Garamond" w:eastAsia="Garamond" w:hAnsi="Garamond" w:cs="Garamond"/>
          <w:color w:val="000000"/>
        </w:rPr>
        <w:t>,</w:t>
      </w:r>
      <w:r>
        <w:rPr>
          <w:rFonts w:ascii="Garamond" w:eastAsia="Garamond" w:hAnsi="Garamond" w:cs="Garamond"/>
          <w:b/>
          <w:bCs/>
          <w:color w:val="000000"/>
        </w:rPr>
        <w:t> </w:t>
      </w:r>
      <w:r>
        <w:rPr>
          <w:rFonts w:ascii="Garamond" w:eastAsia="Garamond" w:hAnsi="Garamond" w:cs="Garamond"/>
          <w:color w:val="000000"/>
        </w:rPr>
        <w:t>Paris, l’Harmattan, 2021.</w:t>
      </w:r>
    </w:p>
    <w:p w14:paraId="77231EE9" w14:textId="77777777" w:rsidR="00DD6B78" w:rsidRDefault="00F14976">
      <w:pPr>
        <w:rPr>
          <w:rFonts w:ascii="Garamond" w:eastAsia="Garamond" w:hAnsi="Garamond" w:cs="Garamond"/>
        </w:rPr>
      </w:pPr>
      <w:r>
        <w:rPr>
          <w:rFonts w:ascii="Garamond" w:eastAsia="Garamond" w:hAnsi="Garamond" w:cs="Garamond"/>
        </w:rPr>
        <w:t xml:space="preserve">Gérard Poulouin (dir.), </w:t>
      </w:r>
      <w:r>
        <w:rPr>
          <w:rFonts w:ascii="Garamond" w:eastAsia="Garamond" w:hAnsi="Garamond" w:cs="Garamond"/>
          <w:i/>
          <w:iCs/>
        </w:rPr>
        <w:t>Universités populaires, hier et aujourd’hui. Colloque de Cerisy les 14-21 août 2008</w:t>
      </w:r>
      <w:r>
        <w:rPr>
          <w:rFonts w:ascii="Garamond" w:eastAsia="Garamond" w:hAnsi="Garamond" w:cs="Garamond"/>
        </w:rPr>
        <w:t>, Paris, Autrement, 2012.</w:t>
      </w:r>
    </w:p>
    <w:p w14:paraId="1965BD98" w14:textId="77777777" w:rsidR="00DD6B78" w:rsidRDefault="00DD6B78">
      <w:pPr>
        <w:tabs>
          <w:tab w:val="left" w:pos="1701"/>
        </w:tabs>
        <w:jc w:val="both"/>
        <w:rPr>
          <w:rFonts w:ascii="Garamond" w:eastAsia="Garamond" w:hAnsi="Garamond" w:cs="Garamond"/>
          <w:b/>
          <w:bCs/>
        </w:rPr>
      </w:pPr>
    </w:p>
    <w:p w14:paraId="6F2727E3" w14:textId="77777777" w:rsidR="00DD6B78" w:rsidRDefault="00F14976">
      <w:pPr>
        <w:rPr>
          <w:rFonts w:ascii="Garamond" w:eastAsia="Garamond" w:hAnsi="Garamond" w:cs="Garamond"/>
          <w:b/>
          <w:bCs/>
        </w:rPr>
      </w:pPr>
      <w:r>
        <w:br w:type="page"/>
      </w:r>
    </w:p>
    <w:p w14:paraId="4C322E18"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Maquette du L1 S2</w:t>
      </w:r>
    </w:p>
    <w:tbl>
      <w:tblPr>
        <w:tblStyle w:val="ab"/>
        <w:tblW w:w="103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402"/>
        <w:gridCol w:w="779"/>
        <w:gridCol w:w="780"/>
        <w:gridCol w:w="567"/>
        <w:gridCol w:w="567"/>
        <w:gridCol w:w="1134"/>
        <w:gridCol w:w="1134"/>
      </w:tblGrid>
      <w:tr w:rsidR="00DD6B78" w14:paraId="0FC68710" w14:textId="77777777">
        <w:trPr>
          <w:trHeight w:val="680"/>
          <w:jc w:val="center"/>
        </w:trPr>
        <w:tc>
          <w:tcPr>
            <w:tcW w:w="1980" w:type="dxa"/>
            <w:tcBorders>
              <w:bottom w:val="single" w:sz="4" w:space="0" w:color="000000"/>
            </w:tcBorders>
            <w:vAlign w:val="center"/>
          </w:tcPr>
          <w:p w14:paraId="3C1F27A9" w14:textId="77777777" w:rsidR="00DD6B78" w:rsidRDefault="00F14976">
            <w:pPr>
              <w:jc w:val="center"/>
              <w:rPr>
                <w:rFonts w:ascii="Garamond" w:eastAsia="Garamond" w:hAnsi="Garamond" w:cs="Garamond"/>
                <w:b/>
                <w:bCs/>
              </w:rPr>
            </w:pPr>
            <w:r>
              <w:rPr>
                <w:rFonts w:ascii="Garamond" w:eastAsia="Garamond" w:hAnsi="Garamond" w:cs="Garamond"/>
                <w:b/>
                <w:bCs/>
              </w:rPr>
              <w:t>MODULE</w:t>
            </w:r>
          </w:p>
        </w:tc>
        <w:tc>
          <w:tcPr>
            <w:tcW w:w="3402" w:type="dxa"/>
            <w:tcBorders>
              <w:bottom w:val="single" w:sz="4" w:space="0" w:color="000000"/>
            </w:tcBorders>
            <w:vAlign w:val="center"/>
          </w:tcPr>
          <w:p w14:paraId="1241492D" w14:textId="77777777" w:rsidR="00DD6B78" w:rsidRDefault="00F14976">
            <w:pPr>
              <w:jc w:val="center"/>
              <w:rPr>
                <w:rFonts w:ascii="Garamond" w:eastAsia="Garamond" w:hAnsi="Garamond" w:cs="Garamond"/>
                <w:b/>
                <w:bCs/>
              </w:rPr>
            </w:pPr>
            <w:r>
              <w:rPr>
                <w:rFonts w:ascii="Garamond" w:eastAsia="Garamond" w:hAnsi="Garamond" w:cs="Garamond"/>
                <w:b/>
                <w:bCs/>
              </w:rPr>
              <w:t>ÉLÉMENT PÉDAGOGIQUE</w:t>
            </w:r>
          </w:p>
        </w:tc>
        <w:tc>
          <w:tcPr>
            <w:tcW w:w="779" w:type="dxa"/>
            <w:tcBorders>
              <w:bottom w:val="single" w:sz="4" w:space="0" w:color="000000"/>
            </w:tcBorders>
            <w:vAlign w:val="center"/>
          </w:tcPr>
          <w:p w14:paraId="6DA10176" w14:textId="77777777" w:rsidR="00DD6B78" w:rsidRDefault="00F14976">
            <w:pPr>
              <w:jc w:val="center"/>
              <w:rPr>
                <w:rFonts w:ascii="Garamond" w:eastAsia="Garamond" w:hAnsi="Garamond" w:cs="Garamond"/>
                <w:b/>
                <w:bCs/>
              </w:rPr>
            </w:pPr>
            <w:r>
              <w:rPr>
                <w:rFonts w:ascii="Garamond" w:eastAsia="Garamond" w:hAnsi="Garamond" w:cs="Garamond"/>
                <w:b/>
                <w:bCs/>
              </w:rPr>
              <w:t>Coeff.</w:t>
            </w:r>
          </w:p>
        </w:tc>
        <w:tc>
          <w:tcPr>
            <w:tcW w:w="780" w:type="dxa"/>
            <w:tcBorders>
              <w:bottom w:val="single" w:sz="4" w:space="0" w:color="000000"/>
            </w:tcBorders>
            <w:vAlign w:val="center"/>
          </w:tcPr>
          <w:p w14:paraId="54C1FBF5" w14:textId="77777777" w:rsidR="00DD6B78" w:rsidRDefault="00F14976">
            <w:pPr>
              <w:jc w:val="center"/>
              <w:rPr>
                <w:rFonts w:ascii="Garamond" w:eastAsia="Garamond" w:hAnsi="Garamond" w:cs="Garamond"/>
                <w:b/>
                <w:bCs/>
              </w:rPr>
            </w:pPr>
            <w:r>
              <w:rPr>
                <w:rFonts w:ascii="Garamond" w:eastAsia="Garamond" w:hAnsi="Garamond" w:cs="Garamond"/>
                <w:b/>
                <w:bCs/>
              </w:rPr>
              <w:t>ECTS</w:t>
            </w:r>
          </w:p>
        </w:tc>
        <w:tc>
          <w:tcPr>
            <w:tcW w:w="567" w:type="dxa"/>
            <w:tcBorders>
              <w:bottom w:val="single" w:sz="4" w:space="0" w:color="000000"/>
            </w:tcBorders>
            <w:vAlign w:val="center"/>
          </w:tcPr>
          <w:p w14:paraId="30EBDC04" w14:textId="77777777" w:rsidR="00DD6B78" w:rsidRDefault="00F14976">
            <w:pPr>
              <w:jc w:val="center"/>
              <w:rPr>
                <w:rFonts w:ascii="Garamond" w:eastAsia="Garamond" w:hAnsi="Garamond" w:cs="Garamond"/>
                <w:b/>
                <w:bCs/>
              </w:rPr>
            </w:pPr>
            <w:r>
              <w:rPr>
                <w:rFonts w:ascii="Garamond" w:eastAsia="Garamond" w:hAnsi="Garamond" w:cs="Garamond"/>
                <w:b/>
                <w:bCs/>
              </w:rPr>
              <w:t>CM</w:t>
            </w:r>
          </w:p>
        </w:tc>
        <w:tc>
          <w:tcPr>
            <w:tcW w:w="567" w:type="dxa"/>
            <w:tcBorders>
              <w:bottom w:val="single" w:sz="4" w:space="0" w:color="000000"/>
            </w:tcBorders>
            <w:vAlign w:val="center"/>
          </w:tcPr>
          <w:p w14:paraId="63646283" w14:textId="77777777" w:rsidR="00DD6B78" w:rsidRDefault="00F14976">
            <w:pPr>
              <w:jc w:val="center"/>
              <w:rPr>
                <w:rFonts w:ascii="Garamond" w:eastAsia="Garamond" w:hAnsi="Garamond" w:cs="Garamond"/>
                <w:b/>
                <w:bCs/>
              </w:rPr>
            </w:pPr>
            <w:r>
              <w:rPr>
                <w:rFonts w:ascii="Garamond" w:eastAsia="Garamond" w:hAnsi="Garamond" w:cs="Garamond"/>
                <w:b/>
                <w:bCs/>
              </w:rPr>
              <w:t>TD</w:t>
            </w:r>
          </w:p>
        </w:tc>
        <w:tc>
          <w:tcPr>
            <w:tcW w:w="2268" w:type="dxa"/>
            <w:gridSpan w:val="2"/>
            <w:vAlign w:val="center"/>
          </w:tcPr>
          <w:p w14:paraId="1D242C5C" w14:textId="77777777" w:rsidR="00DD6B78" w:rsidRDefault="00F14976">
            <w:pPr>
              <w:jc w:val="center"/>
              <w:rPr>
                <w:rFonts w:ascii="Garamond" w:eastAsia="Garamond" w:hAnsi="Garamond" w:cs="Garamond"/>
                <w:b/>
                <w:bCs/>
              </w:rPr>
            </w:pPr>
            <w:r>
              <w:rPr>
                <w:rFonts w:ascii="Garamond" w:eastAsia="Garamond" w:hAnsi="Garamond" w:cs="Garamond"/>
                <w:b/>
                <w:bCs/>
              </w:rPr>
              <w:t>CONTRÔLE DES CONNAISSANCES</w:t>
            </w:r>
          </w:p>
        </w:tc>
      </w:tr>
      <w:tr w:rsidR="00DD6B78" w14:paraId="477AC2B4" w14:textId="77777777">
        <w:trPr>
          <w:trHeight w:val="284"/>
          <w:jc w:val="center"/>
        </w:trPr>
        <w:tc>
          <w:tcPr>
            <w:tcW w:w="1980" w:type="dxa"/>
            <w:tcBorders>
              <w:right w:val="nil"/>
            </w:tcBorders>
            <w:vAlign w:val="center"/>
          </w:tcPr>
          <w:p w14:paraId="4E3828C9" w14:textId="77777777" w:rsidR="00DD6B78" w:rsidRDefault="00DD6B78">
            <w:pPr>
              <w:jc w:val="both"/>
              <w:rPr>
                <w:rFonts w:ascii="Garamond" w:eastAsia="Garamond" w:hAnsi="Garamond" w:cs="Garamond"/>
              </w:rPr>
            </w:pPr>
          </w:p>
        </w:tc>
        <w:tc>
          <w:tcPr>
            <w:tcW w:w="3402" w:type="dxa"/>
            <w:tcBorders>
              <w:left w:val="nil"/>
              <w:right w:val="nil"/>
            </w:tcBorders>
            <w:vAlign w:val="center"/>
          </w:tcPr>
          <w:p w14:paraId="5B8174CB" w14:textId="77777777" w:rsidR="00DD6B78" w:rsidRDefault="00DD6B78">
            <w:pPr>
              <w:jc w:val="both"/>
              <w:rPr>
                <w:rFonts w:ascii="Garamond" w:eastAsia="Garamond" w:hAnsi="Garamond" w:cs="Garamond"/>
              </w:rPr>
            </w:pPr>
          </w:p>
        </w:tc>
        <w:tc>
          <w:tcPr>
            <w:tcW w:w="779" w:type="dxa"/>
            <w:tcBorders>
              <w:left w:val="nil"/>
              <w:right w:val="nil"/>
            </w:tcBorders>
            <w:vAlign w:val="center"/>
          </w:tcPr>
          <w:p w14:paraId="106A7E6B" w14:textId="77777777" w:rsidR="00DD6B78" w:rsidRDefault="00DD6B78">
            <w:pPr>
              <w:jc w:val="both"/>
              <w:rPr>
                <w:rFonts w:ascii="Garamond" w:eastAsia="Garamond" w:hAnsi="Garamond" w:cs="Garamond"/>
              </w:rPr>
            </w:pPr>
          </w:p>
        </w:tc>
        <w:tc>
          <w:tcPr>
            <w:tcW w:w="780" w:type="dxa"/>
            <w:tcBorders>
              <w:left w:val="nil"/>
              <w:right w:val="nil"/>
            </w:tcBorders>
            <w:vAlign w:val="center"/>
          </w:tcPr>
          <w:p w14:paraId="60808D36" w14:textId="77777777" w:rsidR="00DD6B78" w:rsidRDefault="00DD6B78">
            <w:pPr>
              <w:jc w:val="both"/>
              <w:rPr>
                <w:rFonts w:ascii="Garamond" w:eastAsia="Garamond" w:hAnsi="Garamond" w:cs="Garamond"/>
              </w:rPr>
            </w:pPr>
          </w:p>
        </w:tc>
        <w:tc>
          <w:tcPr>
            <w:tcW w:w="567" w:type="dxa"/>
            <w:tcBorders>
              <w:left w:val="nil"/>
              <w:right w:val="nil"/>
            </w:tcBorders>
            <w:vAlign w:val="center"/>
          </w:tcPr>
          <w:p w14:paraId="3EB62F41" w14:textId="77777777" w:rsidR="00DD6B78" w:rsidRDefault="00DD6B78">
            <w:pPr>
              <w:jc w:val="center"/>
              <w:rPr>
                <w:rFonts w:ascii="Garamond" w:eastAsia="Garamond" w:hAnsi="Garamond" w:cs="Garamond"/>
              </w:rPr>
            </w:pPr>
          </w:p>
        </w:tc>
        <w:tc>
          <w:tcPr>
            <w:tcW w:w="567" w:type="dxa"/>
            <w:tcBorders>
              <w:left w:val="nil"/>
            </w:tcBorders>
            <w:vAlign w:val="center"/>
          </w:tcPr>
          <w:p w14:paraId="6E3F93E5" w14:textId="77777777" w:rsidR="00DD6B78" w:rsidRDefault="00DD6B78">
            <w:pPr>
              <w:jc w:val="both"/>
              <w:rPr>
                <w:rFonts w:ascii="Garamond" w:eastAsia="Garamond" w:hAnsi="Garamond" w:cs="Garamond"/>
              </w:rPr>
            </w:pPr>
          </w:p>
        </w:tc>
        <w:tc>
          <w:tcPr>
            <w:tcW w:w="1134" w:type="dxa"/>
            <w:vAlign w:val="center"/>
          </w:tcPr>
          <w:p w14:paraId="1819BCBE" w14:textId="77777777" w:rsidR="00DD6B78" w:rsidRDefault="00F14976">
            <w:pPr>
              <w:jc w:val="center"/>
              <w:rPr>
                <w:rFonts w:ascii="Garamond" w:eastAsia="Garamond" w:hAnsi="Garamond" w:cs="Garamond"/>
                <w:i/>
                <w:iCs/>
              </w:rPr>
            </w:pPr>
            <w:r>
              <w:rPr>
                <w:rFonts w:ascii="Garamond" w:eastAsia="Garamond" w:hAnsi="Garamond" w:cs="Garamond"/>
                <w:i/>
                <w:iCs/>
              </w:rPr>
              <w:t>Session 1</w:t>
            </w:r>
          </w:p>
        </w:tc>
        <w:tc>
          <w:tcPr>
            <w:tcW w:w="1134" w:type="dxa"/>
            <w:vAlign w:val="center"/>
          </w:tcPr>
          <w:p w14:paraId="2E6A84F0" w14:textId="77777777" w:rsidR="00DD6B78" w:rsidRDefault="00F14976">
            <w:pPr>
              <w:jc w:val="center"/>
              <w:rPr>
                <w:rFonts w:ascii="Garamond" w:eastAsia="Garamond" w:hAnsi="Garamond" w:cs="Garamond"/>
                <w:i/>
                <w:iCs/>
              </w:rPr>
            </w:pPr>
            <w:r>
              <w:rPr>
                <w:rFonts w:ascii="Garamond" w:eastAsia="Garamond" w:hAnsi="Garamond" w:cs="Garamond"/>
                <w:i/>
                <w:iCs/>
              </w:rPr>
              <w:t>Session 2</w:t>
            </w:r>
          </w:p>
        </w:tc>
      </w:tr>
      <w:tr w:rsidR="00DD6B78" w14:paraId="633A6268" w14:textId="77777777">
        <w:trPr>
          <w:trHeight w:val="454"/>
          <w:jc w:val="center"/>
        </w:trPr>
        <w:tc>
          <w:tcPr>
            <w:tcW w:w="1980" w:type="dxa"/>
            <w:vMerge w:val="restart"/>
            <w:vAlign w:val="center"/>
          </w:tcPr>
          <w:p w14:paraId="4B8C5339" w14:textId="77777777" w:rsidR="00DD6B78" w:rsidRDefault="00F14976">
            <w:pPr>
              <w:jc w:val="center"/>
              <w:rPr>
                <w:rFonts w:ascii="Garamond" w:eastAsia="Garamond" w:hAnsi="Garamond" w:cs="Garamond"/>
                <w:b/>
                <w:bCs/>
              </w:rPr>
            </w:pPr>
            <w:r>
              <w:rPr>
                <w:rFonts w:ascii="Garamond" w:eastAsia="Garamond" w:hAnsi="Garamond" w:cs="Garamond"/>
                <w:b/>
                <w:bCs/>
              </w:rPr>
              <w:t>M2.1</w:t>
            </w:r>
          </w:p>
          <w:p w14:paraId="616197C2" w14:textId="77777777" w:rsidR="00DD6B78" w:rsidRDefault="00F14976">
            <w:pPr>
              <w:jc w:val="center"/>
              <w:rPr>
                <w:rFonts w:ascii="Garamond" w:eastAsia="Garamond" w:hAnsi="Garamond" w:cs="Garamond"/>
                <w:b/>
                <w:bCs/>
              </w:rPr>
            </w:pPr>
            <w:r>
              <w:rPr>
                <w:rFonts w:ascii="Garamond" w:eastAsia="Garamond" w:hAnsi="Garamond" w:cs="Garamond"/>
                <w:b/>
                <w:bCs/>
              </w:rPr>
              <w:t>LANGUE A (Anglais)</w:t>
            </w:r>
          </w:p>
        </w:tc>
        <w:tc>
          <w:tcPr>
            <w:tcW w:w="3402" w:type="dxa"/>
            <w:vAlign w:val="center"/>
          </w:tcPr>
          <w:p w14:paraId="7807D673"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Expression orale et/ ou écrite</w:t>
            </w:r>
          </w:p>
        </w:tc>
        <w:tc>
          <w:tcPr>
            <w:tcW w:w="779" w:type="dxa"/>
            <w:vAlign w:val="center"/>
          </w:tcPr>
          <w:p w14:paraId="5FBAE5F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20156663"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2</w:t>
            </w:r>
          </w:p>
        </w:tc>
        <w:tc>
          <w:tcPr>
            <w:tcW w:w="567" w:type="dxa"/>
            <w:vAlign w:val="center"/>
          </w:tcPr>
          <w:p w14:paraId="7005B123"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25698F5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5DADC22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6DFECE3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6A75DDC0" w14:textId="77777777">
        <w:trPr>
          <w:trHeight w:val="454"/>
          <w:jc w:val="center"/>
        </w:trPr>
        <w:tc>
          <w:tcPr>
            <w:tcW w:w="1980" w:type="dxa"/>
            <w:vMerge/>
            <w:vAlign w:val="center"/>
          </w:tcPr>
          <w:p w14:paraId="51DE19CE"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5090CE80"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 traitement automatique de la langue</w:t>
            </w:r>
          </w:p>
        </w:tc>
        <w:tc>
          <w:tcPr>
            <w:tcW w:w="779" w:type="dxa"/>
            <w:vAlign w:val="center"/>
          </w:tcPr>
          <w:p w14:paraId="5E4ED61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11784F82"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2</w:t>
            </w:r>
          </w:p>
        </w:tc>
        <w:tc>
          <w:tcPr>
            <w:tcW w:w="567" w:type="dxa"/>
            <w:vAlign w:val="center"/>
          </w:tcPr>
          <w:p w14:paraId="4F8EDA3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12h</w:t>
            </w:r>
          </w:p>
        </w:tc>
        <w:tc>
          <w:tcPr>
            <w:tcW w:w="567" w:type="dxa"/>
            <w:vAlign w:val="center"/>
          </w:tcPr>
          <w:p w14:paraId="365614FF" w14:textId="77777777" w:rsidR="00DD6B78" w:rsidRDefault="00DD6B78">
            <w:pPr>
              <w:tabs>
                <w:tab w:val="center" w:pos="4111"/>
                <w:tab w:val="right" w:pos="9498"/>
              </w:tabs>
              <w:jc w:val="center"/>
              <w:rPr>
                <w:rFonts w:ascii="Garamond" w:eastAsia="Garamond" w:hAnsi="Garamond" w:cs="Garamond"/>
                <w:color w:val="000000"/>
              </w:rPr>
            </w:pPr>
          </w:p>
        </w:tc>
        <w:tc>
          <w:tcPr>
            <w:tcW w:w="1134" w:type="dxa"/>
            <w:vAlign w:val="center"/>
          </w:tcPr>
          <w:p w14:paraId="1F704A2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31D8EFD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25182134" w14:textId="77777777">
        <w:trPr>
          <w:trHeight w:val="454"/>
          <w:jc w:val="center"/>
        </w:trPr>
        <w:tc>
          <w:tcPr>
            <w:tcW w:w="1980" w:type="dxa"/>
            <w:vMerge/>
            <w:vAlign w:val="center"/>
          </w:tcPr>
          <w:p w14:paraId="46C8F600"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26924361"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Grammaire/ Traduction</w:t>
            </w:r>
          </w:p>
        </w:tc>
        <w:tc>
          <w:tcPr>
            <w:tcW w:w="779" w:type="dxa"/>
            <w:vAlign w:val="center"/>
          </w:tcPr>
          <w:p w14:paraId="542FB0D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780" w:type="dxa"/>
            <w:vAlign w:val="center"/>
          </w:tcPr>
          <w:p w14:paraId="44A0D2D8"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4</w:t>
            </w:r>
          </w:p>
        </w:tc>
        <w:tc>
          <w:tcPr>
            <w:tcW w:w="567" w:type="dxa"/>
            <w:vAlign w:val="center"/>
          </w:tcPr>
          <w:p w14:paraId="68C58A06"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7D4CF50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0C61CAA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1EA7C40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4B8DBBBC" w14:textId="77777777">
        <w:trPr>
          <w:trHeight w:val="425"/>
          <w:jc w:val="center"/>
        </w:trPr>
        <w:tc>
          <w:tcPr>
            <w:tcW w:w="5382" w:type="dxa"/>
            <w:gridSpan w:val="2"/>
            <w:tcBorders>
              <w:bottom w:val="single" w:sz="18" w:space="0" w:color="000000"/>
            </w:tcBorders>
            <w:vAlign w:val="center"/>
          </w:tcPr>
          <w:p w14:paraId="29BE8782" w14:textId="77777777" w:rsidR="00DD6B78" w:rsidRDefault="00F14976">
            <w:pPr>
              <w:jc w:val="center"/>
              <w:rPr>
                <w:rFonts w:ascii="Garamond" w:eastAsia="Garamond" w:hAnsi="Garamond" w:cs="Garamond"/>
                <w:b/>
                <w:bCs/>
                <w:i/>
                <w:iCs/>
              </w:rPr>
            </w:pPr>
            <w:r>
              <w:rPr>
                <w:rFonts w:ascii="Garamond" w:eastAsia="Garamond" w:hAnsi="Garamond" w:cs="Garamond"/>
                <w:b/>
                <w:bCs/>
                <w:i/>
                <w:iCs/>
              </w:rPr>
              <w:t>Total</w:t>
            </w:r>
          </w:p>
        </w:tc>
        <w:tc>
          <w:tcPr>
            <w:tcW w:w="779" w:type="dxa"/>
            <w:tcBorders>
              <w:bottom w:val="single" w:sz="18" w:space="0" w:color="000000"/>
            </w:tcBorders>
            <w:vAlign w:val="center"/>
          </w:tcPr>
          <w:p w14:paraId="0D6141DF"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6728D1F7"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240BD549" w14:textId="77777777" w:rsidR="00DD6B78" w:rsidRDefault="00F14976">
            <w:pPr>
              <w:jc w:val="center"/>
              <w:rPr>
                <w:rFonts w:ascii="Garamond" w:eastAsia="Garamond" w:hAnsi="Garamond" w:cs="Garamond"/>
                <w:b/>
                <w:bCs/>
              </w:rPr>
            </w:pPr>
            <w:r>
              <w:rPr>
                <w:rFonts w:ascii="Garamond" w:eastAsia="Garamond" w:hAnsi="Garamond" w:cs="Garamond"/>
                <w:b/>
                <w:bCs/>
              </w:rPr>
              <w:t>12</w:t>
            </w:r>
          </w:p>
        </w:tc>
        <w:tc>
          <w:tcPr>
            <w:tcW w:w="567" w:type="dxa"/>
            <w:tcBorders>
              <w:bottom w:val="single" w:sz="18" w:space="0" w:color="000000"/>
            </w:tcBorders>
            <w:vAlign w:val="center"/>
          </w:tcPr>
          <w:p w14:paraId="75022237" w14:textId="77777777" w:rsidR="00DD6B78" w:rsidRDefault="00F14976">
            <w:pPr>
              <w:jc w:val="center"/>
              <w:rPr>
                <w:rFonts w:ascii="Garamond" w:eastAsia="Garamond" w:hAnsi="Garamond" w:cs="Garamond"/>
                <w:b/>
                <w:bCs/>
              </w:rPr>
            </w:pPr>
            <w:r>
              <w:rPr>
                <w:rFonts w:ascii="Garamond" w:eastAsia="Garamond" w:hAnsi="Garamond" w:cs="Garamond"/>
                <w:b/>
                <w:bCs/>
              </w:rPr>
              <w:t>48</w:t>
            </w:r>
          </w:p>
        </w:tc>
        <w:tc>
          <w:tcPr>
            <w:tcW w:w="1134" w:type="dxa"/>
            <w:tcBorders>
              <w:bottom w:val="single" w:sz="18" w:space="0" w:color="000000"/>
              <w:right w:val="nil"/>
            </w:tcBorders>
            <w:vAlign w:val="center"/>
          </w:tcPr>
          <w:p w14:paraId="6DE789DE"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66A10D72" w14:textId="77777777" w:rsidR="00DD6B78" w:rsidRDefault="00DD6B78">
            <w:pPr>
              <w:jc w:val="center"/>
              <w:rPr>
                <w:rFonts w:ascii="Garamond" w:eastAsia="Garamond" w:hAnsi="Garamond" w:cs="Garamond"/>
                <w:b/>
                <w:bCs/>
              </w:rPr>
            </w:pPr>
          </w:p>
        </w:tc>
      </w:tr>
      <w:tr w:rsidR="00DD6B78" w14:paraId="7E316617" w14:textId="77777777">
        <w:trPr>
          <w:trHeight w:val="425"/>
          <w:jc w:val="center"/>
        </w:trPr>
        <w:tc>
          <w:tcPr>
            <w:tcW w:w="1980" w:type="dxa"/>
            <w:vMerge w:val="restart"/>
            <w:tcBorders>
              <w:top w:val="single" w:sz="18" w:space="0" w:color="000000"/>
            </w:tcBorders>
            <w:vAlign w:val="center"/>
          </w:tcPr>
          <w:p w14:paraId="1767F5AA" w14:textId="77777777" w:rsidR="00DD6B78" w:rsidRDefault="00F14976">
            <w:pPr>
              <w:jc w:val="center"/>
              <w:rPr>
                <w:rFonts w:ascii="Garamond" w:eastAsia="Garamond" w:hAnsi="Garamond" w:cs="Garamond"/>
                <w:b/>
                <w:bCs/>
              </w:rPr>
            </w:pPr>
            <w:r>
              <w:rPr>
                <w:rFonts w:ascii="Garamond" w:eastAsia="Garamond" w:hAnsi="Garamond" w:cs="Garamond"/>
                <w:b/>
                <w:bCs/>
              </w:rPr>
              <w:t>M2.2</w:t>
            </w:r>
          </w:p>
          <w:p w14:paraId="0A48307C" w14:textId="77777777" w:rsidR="00DD6B78" w:rsidRDefault="00F14976">
            <w:pPr>
              <w:jc w:val="center"/>
              <w:rPr>
                <w:rFonts w:ascii="Garamond" w:eastAsia="Garamond" w:hAnsi="Garamond" w:cs="Garamond"/>
                <w:b/>
                <w:bCs/>
              </w:rPr>
            </w:pPr>
            <w:r>
              <w:rPr>
                <w:rFonts w:ascii="Garamond" w:eastAsia="Garamond" w:hAnsi="Garamond" w:cs="Garamond"/>
                <w:b/>
                <w:bCs/>
              </w:rPr>
              <w:t>LANGUE B (Allemand, Chinois, Espagnol, Italien)</w:t>
            </w:r>
          </w:p>
        </w:tc>
        <w:tc>
          <w:tcPr>
            <w:tcW w:w="3402" w:type="dxa"/>
            <w:tcBorders>
              <w:top w:val="single" w:sz="18" w:space="0" w:color="000000"/>
            </w:tcBorders>
            <w:vAlign w:val="center"/>
          </w:tcPr>
          <w:p w14:paraId="0E78C198"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Expression orale et/ ou écrite</w:t>
            </w:r>
          </w:p>
        </w:tc>
        <w:tc>
          <w:tcPr>
            <w:tcW w:w="779" w:type="dxa"/>
            <w:tcBorders>
              <w:top w:val="single" w:sz="18" w:space="0" w:color="000000"/>
            </w:tcBorders>
            <w:vAlign w:val="center"/>
          </w:tcPr>
          <w:p w14:paraId="49A78EB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tcBorders>
              <w:top w:val="single" w:sz="18" w:space="0" w:color="000000"/>
            </w:tcBorders>
            <w:vAlign w:val="center"/>
          </w:tcPr>
          <w:p w14:paraId="3C1A68D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567" w:type="dxa"/>
            <w:tcBorders>
              <w:top w:val="single" w:sz="18" w:space="0" w:color="000000"/>
            </w:tcBorders>
            <w:vAlign w:val="center"/>
          </w:tcPr>
          <w:p w14:paraId="5C356EC0" w14:textId="77777777" w:rsidR="00DD6B78" w:rsidRDefault="00DD6B78">
            <w:pPr>
              <w:tabs>
                <w:tab w:val="center" w:pos="4111"/>
                <w:tab w:val="right" w:pos="9498"/>
              </w:tabs>
              <w:jc w:val="center"/>
              <w:rPr>
                <w:rFonts w:ascii="Garamond" w:eastAsia="Garamond" w:hAnsi="Garamond" w:cs="Garamond"/>
                <w:color w:val="000000"/>
              </w:rPr>
            </w:pPr>
          </w:p>
        </w:tc>
        <w:tc>
          <w:tcPr>
            <w:tcW w:w="567" w:type="dxa"/>
            <w:tcBorders>
              <w:top w:val="single" w:sz="18" w:space="0" w:color="000000"/>
            </w:tcBorders>
            <w:vAlign w:val="center"/>
          </w:tcPr>
          <w:p w14:paraId="08E6A9C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tcBorders>
              <w:top w:val="single" w:sz="18" w:space="0" w:color="000000"/>
            </w:tcBorders>
            <w:vAlign w:val="center"/>
          </w:tcPr>
          <w:p w14:paraId="140AD0B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7DF6C00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41107DA5" w14:textId="77777777">
        <w:trPr>
          <w:trHeight w:val="425"/>
          <w:jc w:val="center"/>
        </w:trPr>
        <w:tc>
          <w:tcPr>
            <w:tcW w:w="1980" w:type="dxa"/>
            <w:vMerge/>
            <w:tcBorders>
              <w:top w:val="single" w:sz="18" w:space="0" w:color="000000"/>
            </w:tcBorders>
            <w:vAlign w:val="center"/>
          </w:tcPr>
          <w:p w14:paraId="48267E4F"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07C88394"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Interprétariat</w:t>
            </w:r>
          </w:p>
        </w:tc>
        <w:tc>
          <w:tcPr>
            <w:tcW w:w="779" w:type="dxa"/>
            <w:vAlign w:val="center"/>
          </w:tcPr>
          <w:p w14:paraId="326C874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088F7A3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567" w:type="dxa"/>
            <w:vAlign w:val="center"/>
          </w:tcPr>
          <w:p w14:paraId="034FDF95"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2A40FD9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14h</w:t>
            </w:r>
          </w:p>
        </w:tc>
        <w:tc>
          <w:tcPr>
            <w:tcW w:w="1134" w:type="dxa"/>
            <w:vAlign w:val="center"/>
          </w:tcPr>
          <w:p w14:paraId="1A4C847D"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04836D9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557EC20F" w14:textId="77777777">
        <w:trPr>
          <w:trHeight w:val="425"/>
          <w:jc w:val="center"/>
        </w:trPr>
        <w:tc>
          <w:tcPr>
            <w:tcW w:w="1980" w:type="dxa"/>
            <w:vMerge/>
            <w:tcBorders>
              <w:top w:val="single" w:sz="18" w:space="0" w:color="000000"/>
            </w:tcBorders>
            <w:vAlign w:val="center"/>
          </w:tcPr>
          <w:p w14:paraId="30B0EE78"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0EB94F08"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Grammaire/ Traduction</w:t>
            </w:r>
          </w:p>
        </w:tc>
        <w:tc>
          <w:tcPr>
            <w:tcW w:w="779" w:type="dxa"/>
            <w:vAlign w:val="center"/>
          </w:tcPr>
          <w:p w14:paraId="7619ACC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780" w:type="dxa"/>
            <w:vAlign w:val="center"/>
          </w:tcPr>
          <w:p w14:paraId="520694C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4</w:t>
            </w:r>
          </w:p>
        </w:tc>
        <w:tc>
          <w:tcPr>
            <w:tcW w:w="567" w:type="dxa"/>
            <w:vAlign w:val="center"/>
          </w:tcPr>
          <w:p w14:paraId="61867693"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7E7FCEE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0831442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6510EDC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690AA118" w14:textId="77777777">
        <w:trPr>
          <w:trHeight w:val="425"/>
          <w:jc w:val="center"/>
        </w:trPr>
        <w:tc>
          <w:tcPr>
            <w:tcW w:w="5382" w:type="dxa"/>
            <w:gridSpan w:val="2"/>
            <w:tcBorders>
              <w:bottom w:val="single" w:sz="18" w:space="0" w:color="000000"/>
            </w:tcBorders>
            <w:vAlign w:val="center"/>
          </w:tcPr>
          <w:p w14:paraId="7AE7A053"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22FE790E"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1776CCF4"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43A16F54" w14:textId="77777777" w:rsidR="00DD6B78" w:rsidRDefault="00F14976">
            <w:pPr>
              <w:jc w:val="center"/>
              <w:rPr>
                <w:rFonts w:ascii="Garamond" w:eastAsia="Garamond" w:hAnsi="Garamond" w:cs="Garamond"/>
                <w:b/>
                <w:bCs/>
              </w:rPr>
            </w:pPr>
            <w:r>
              <w:rPr>
                <w:rFonts w:ascii="Garamond" w:eastAsia="Garamond" w:hAnsi="Garamond" w:cs="Garamond"/>
                <w:b/>
                <w:bCs/>
              </w:rPr>
              <w:t>0</w:t>
            </w:r>
          </w:p>
        </w:tc>
        <w:tc>
          <w:tcPr>
            <w:tcW w:w="567" w:type="dxa"/>
            <w:tcBorders>
              <w:bottom w:val="single" w:sz="18" w:space="0" w:color="000000"/>
            </w:tcBorders>
            <w:vAlign w:val="center"/>
          </w:tcPr>
          <w:p w14:paraId="2338B652" w14:textId="77777777" w:rsidR="00DD6B78" w:rsidRDefault="00F14976">
            <w:pPr>
              <w:jc w:val="center"/>
              <w:rPr>
                <w:rFonts w:ascii="Garamond" w:eastAsia="Garamond" w:hAnsi="Garamond" w:cs="Garamond"/>
                <w:b/>
                <w:bCs/>
              </w:rPr>
            </w:pPr>
            <w:r>
              <w:rPr>
                <w:rFonts w:ascii="Garamond" w:eastAsia="Garamond" w:hAnsi="Garamond" w:cs="Garamond"/>
                <w:b/>
                <w:bCs/>
              </w:rPr>
              <w:t>62</w:t>
            </w:r>
          </w:p>
        </w:tc>
        <w:tc>
          <w:tcPr>
            <w:tcW w:w="1134" w:type="dxa"/>
            <w:tcBorders>
              <w:bottom w:val="single" w:sz="18" w:space="0" w:color="000000"/>
              <w:right w:val="nil"/>
            </w:tcBorders>
            <w:vAlign w:val="center"/>
          </w:tcPr>
          <w:p w14:paraId="51B7223B"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79A92558" w14:textId="77777777" w:rsidR="00DD6B78" w:rsidRDefault="00DD6B78">
            <w:pPr>
              <w:jc w:val="center"/>
              <w:rPr>
                <w:rFonts w:ascii="Garamond" w:eastAsia="Garamond" w:hAnsi="Garamond" w:cs="Garamond"/>
                <w:b/>
                <w:bCs/>
              </w:rPr>
            </w:pPr>
          </w:p>
        </w:tc>
      </w:tr>
      <w:tr w:rsidR="00DD6B78" w14:paraId="3DE6D3B8" w14:textId="77777777">
        <w:trPr>
          <w:trHeight w:val="425"/>
          <w:jc w:val="center"/>
        </w:trPr>
        <w:tc>
          <w:tcPr>
            <w:tcW w:w="1980" w:type="dxa"/>
            <w:vMerge w:val="restart"/>
            <w:tcBorders>
              <w:top w:val="single" w:sz="18" w:space="0" w:color="000000"/>
            </w:tcBorders>
            <w:vAlign w:val="center"/>
          </w:tcPr>
          <w:p w14:paraId="57D306EF" w14:textId="77777777" w:rsidR="00DD6B78" w:rsidRDefault="00F14976">
            <w:pPr>
              <w:jc w:val="center"/>
              <w:rPr>
                <w:rFonts w:ascii="Garamond" w:eastAsia="Garamond" w:hAnsi="Garamond" w:cs="Garamond"/>
                <w:b/>
                <w:bCs/>
              </w:rPr>
            </w:pPr>
            <w:r>
              <w:rPr>
                <w:rFonts w:ascii="Garamond" w:eastAsia="Garamond" w:hAnsi="Garamond" w:cs="Garamond"/>
                <w:b/>
                <w:bCs/>
              </w:rPr>
              <w:t>M2.3</w:t>
            </w:r>
          </w:p>
          <w:p w14:paraId="55BDEA45" w14:textId="77777777" w:rsidR="00DD6B78" w:rsidRDefault="00F14976">
            <w:pPr>
              <w:jc w:val="center"/>
              <w:rPr>
                <w:rFonts w:ascii="Garamond" w:eastAsia="Garamond" w:hAnsi="Garamond" w:cs="Garamond"/>
                <w:b/>
                <w:bCs/>
              </w:rPr>
            </w:pPr>
            <w:r>
              <w:rPr>
                <w:rFonts w:ascii="Garamond" w:eastAsia="Garamond" w:hAnsi="Garamond" w:cs="Garamond"/>
                <w:b/>
                <w:bCs/>
              </w:rPr>
              <w:t>MATIÈRES D’APPLICATION</w:t>
            </w:r>
          </w:p>
        </w:tc>
        <w:tc>
          <w:tcPr>
            <w:tcW w:w="3402" w:type="dxa"/>
            <w:tcBorders>
              <w:top w:val="single" w:sz="18" w:space="0" w:color="000000"/>
            </w:tcBorders>
            <w:vAlign w:val="center"/>
          </w:tcPr>
          <w:p w14:paraId="71D14509"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Économie</w:t>
            </w:r>
          </w:p>
        </w:tc>
        <w:tc>
          <w:tcPr>
            <w:tcW w:w="779" w:type="dxa"/>
            <w:tcBorders>
              <w:top w:val="single" w:sz="18" w:space="0" w:color="000000"/>
            </w:tcBorders>
            <w:vAlign w:val="center"/>
          </w:tcPr>
          <w:p w14:paraId="045260A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tcBorders>
              <w:top w:val="single" w:sz="18" w:space="0" w:color="000000"/>
            </w:tcBorders>
            <w:vAlign w:val="center"/>
          </w:tcPr>
          <w:p w14:paraId="6752E69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567" w:type="dxa"/>
            <w:tcBorders>
              <w:top w:val="single" w:sz="18" w:space="0" w:color="000000"/>
            </w:tcBorders>
            <w:vAlign w:val="center"/>
          </w:tcPr>
          <w:p w14:paraId="72644B3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tcBorders>
              <w:top w:val="single" w:sz="18" w:space="0" w:color="000000"/>
            </w:tcBorders>
            <w:vAlign w:val="center"/>
          </w:tcPr>
          <w:p w14:paraId="0CA5CD6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tcBorders>
              <w:top w:val="single" w:sz="18" w:space="0" w:color="000000"/>
            </w:tcBorders>
            <w:vAlign w:val="center"/>
          </w:tcPr>
          <w:p w14:paraId="4FC5B53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6EC6062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2FFECD7C" w14:textId="77777777">
        <w:trPr>
          <w:trHeight w:val="425"/>
          <w:jc w:val="center"/>
        </w:trPr>
        <w:tc>
          <w:tcPr>
            <w:tcW w:w="1980" w:type="dxa"/>
            <w:vMerge/>
            <w:tcBorders>
              <w:top w:val="single" w:sz="18" w:space="0" w:color="000000"/>
            </w:tcBorders>
            <w:vAlign w:val="center"/>
          </w:tcPr>
          <w:p w14:paraId="5B5513AE"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69E0F23E"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Informatique/ Compétences numériques</w:t>
            </w:r>
          </w:p>
        </w:tc>
        <w:tc>
          <w:tcPr>
            <w:tcW w:w="779" w:type="dxa"/>
            <w:vAlign w:val="center"/>
          </w:tcPr>
          <w:p w14:paraId="75BA344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0374560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567" w:type="dxa"/>
            <w:vAlign w:val="center"/>
          </w:tcPr>
          <w:p w14:paraId="2114C992"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3585B20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650B245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777DCBC2" w14:textId="77777777" w:rsidR="00DD6B78" w:rsidRDefault="00F14976">
            <w:pPr>
              <w:jc w:val="center"/>
              <w:rPr>
                <w:rFonts w:ascii="Garamond" w:eastAsia="Garamond" w:hAnsi="Garamond" w:cs="Garamond"/>
              </w:rPr>
            </w:pPr>
            <w:r>
              <w:rPr>
                <w:rFonts w:ascii="Garamond" w:eastAsia="Garamond" w:hAnsi="Garamond" w:cs="Garamond"/>
                <w:color w:val="000000"/>
              </w:rPr>
              <w:t>ET-E</w:t>
            </w:r>
          </w:p>
        </w:tc>
      </w:tr>
      <w:tr w:rsidR="00DD6B78" w14:paraId="0C72DB1A" w14:textId="77777777">
        <w:trPr>
          <w:trHeight w:val="425"/>
          <w:jc w:val="center"/>
        </w:trPr>
        <w:tc>
          <w:tcPr>
            <w:tcW w:w="5382" w:type="dxa"/>
            <w:gridSpan w:val="2"/>
            <w:tcBorders>
              <w:bottom w:val="single" w:sz="18" w:space="0" w:color="000000"/>
            </w:tcBorders>
            <w:vAlign w:val="center"/>
          </w:tcPr>
          <w:p w14:paraId="5D1DD933"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5D225A7C"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09F6228A"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4297B34B" w14:textId="77777777" w:rsidR="00DD6B78" w:rsidRDefault="00F14976">
            <w:pPr>
              <w:jc w:val="center"/>
              <w:rPr>
                <w:rFonts w:ascii="Garamond" w:eastAsia="Garamond" w:hAnsi="Garamond" w:cs="Garamond"/>
                <w:b/>
                <w:bCs/>
              </w:rPr>
            </w:pPr>
            <w:r>
              <w:rPr>
                <w:rFonts w:ascii="Garamond" w:eastAsia="Garamond" w:hAnsi="Garamond" w:cs="Garamond"/>
                <w:b/>
                <w:bCs/>
              </w:rPr>
              <w:t>22</w:t>
            </w:r>
          </w:p>
        </w:tc>
        <w:tc>
          <w:tcPr>
            <w:tcW w:w="567" w:type="dxa"/>
            <w:tcBorders>
              <w:bottom w:val="single" w:sz="18" w:space="0" w:color="000000"/>
            </w:tcBorders>
            <w:vAlign w:val="center"/>
          </w:tcPr>
          <w:p w14:paraId="50C60FB3" w14:textId="77777777" w:rsidR="00DD6B78" w:rsidRDefault="00F14976">
            <w:pPr>
              <w:jc w:val="center"/>
              <w:rPr>
                <w:rFonts w:ascii="Garamond" w:eastAsia="Garamond" w:hAnsi="Garamond" w:cs="Garamond"/>
                <w:b/>
                <w:bCs/>
              </w:rPr>
            </w:pPr>
            <w:r>
              <w:rPr>
                <w:rFonts w:ascii="Garamond" w:eastAsia="Garamond" w:hAnsi="Garamond" w:cs="Garamond"/>
                <w:b/>
                <w:bCs/>
              </w:rPr>
              <w:t>46</w:t>
            </w:r>
          </w:p>
        </w:tc>
        <w:tc>
          <w:tcPr>
            <w:tcW w:w="1134" w:type="dxa"/>
            <w:tcBorders>
              <w:bottom w:val="single" w:sz="18" w:space="0" w:color="000000"/>
              <w:right w:val="nil"/>
            </w:tcBorders>
            <w:vAlign w:val="center"/>
          </w:tcPr>
          <w:p w14:paraId="59551C7E"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3132FF24" w14:textId="77777777" w:rsidR="00DD6B78" w:rsidRDefault="00DD6B78">
            <w:pPr>
              <w:jc w:val="center"/>
              <w:rPr>
                <w:rFonts w:ascii="Garamond" w:eastAsia="Garamond" w:hAnsi="Garamond" w:cs="Garamond"/>
                <w:b/>
                <w:bCs/>
              </w:rPr>
            </w:pPr>
          </w:p>
        </w:tc>
      </w:tr>
      <w:tr w:rsidR="00DD6B78" w14:paraId="357B61AA" w14:textId="77777777">
        <w:trPr>
          <w:trHeight w:val="510"/>
          <w:jc w:val="center"/>
        </w:trPr>
        <w:tc>
          <w:tcPr>
            <w:tcW w:w="1980" w:type="dxa"/>
            <w:vMerge w:val="restart"/>
            <w:tcBorders>
              <w:top w:val="single" w:sz="18" w:space="0" w:color="000000"/>
            </w:tcBorders>
            <w:vAlign w:val="center"/>
          </w:tcPr>
          <w:p w14:paraId="2D4C31D0" w14:textId="77777777" w:rsidR="00DD6B78" w:rsidRDefault="00F14976">
            <w:pPr>
              <w:jc w:val="center"/>
              <w:rPr>
                <w:rFonts w:ascii="Garamond" w:eastAsia="Garamond" w:hAnsi="Garamond" w:cs="Garamond"/>
                <w:b/>
                <w:bCs/>
              </w:rPr>
            </w:pPr>
            <w:r>
              <w:rPr>
                <w:rFonts w:ascii="Garamond" w:eastAsia="Garamond" w:hAnsi="Garamond" w:cs="Garamond"/>
                <w:b/>
                <w:bCs/>
              </w:rPr>
              <w:t>M2.4</w:t>
            </w:r>
          </w:p>
          <w:p w14:paraId="5F1FC955" w14:textId="77777777" w:rsidR="00DD6B78" w:rsidRDefault="00F14976">
            <w:pPr>
              <w:jc w:val="center"/>
              <w:rPr>
                <w:rFonts w:ascii="Garamond" w:eastAsia="Garamond" w:hAnsi="Garamond" w:cs="Garamond"/>
                <w:b/>
                <w:bCs/>
              </w:rPr>
            </w:pPr>
            <w:r>
              <w:rPr>
                <w:rFonts w:ascii="Garamond" w:eastAsia="Garamond" w:hAnsi="Garamond" w:cs="Garamond"/>
                <w:b/>
                <w:bCs/>
              </w:rPr>
              <w:t>COMPÉTENCES TRANSVERSALES</w:t>
            </w:r>
          </w:p>
        </w:tc>
        <w:tc>
          <w:tcPr>
            <w:tcW w:w="3402" w:type="dxa"/>
            <w:tcBorders>
              <w:top w:val="single" w:sz="18" w:space="0" w:color="000000"/>
            </w:tcBorders>
            <w:vAlign w:val="center"/>
          </w:tcPr>
          <w:p w14:paraId="617BBABD"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Langue C</w:t>
            </w:r>
          </w:p>
        </w:tc>
        <w:tc>
          <w:tcPr>
            <w:tcW w:w="779" w:type="dxa"/>
            <w:tcBorders>
              <w:top w:val="single" w:sz="18" w:space="0" w:color="000000"/>
            </w:tcBorders>
            <w:vAlign w:val="center"/>
          </w:tcPr>
          <w:p w14:paraId="62B7BDF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tcBorders>
              <w:top w:val="single" w:sz="18" w:space="0" w:color="000000"/>
            </w:tcBorders>
            <w:vAlign w:val="center"/>
          </w:tcPr>
          <w:p w14:paraId="3DFFE714" w14:textId="77777777" w:rsidR="00DD6B78" w:rsidRDefault="00F14976">
            <w:pPr>
              <w:jc w:val="center"/>
              <w:rPr>
                <w:rFonts w:ascii="Garamond" w:eastAsia="Garamond" w:hAnsi="Garamond" w:cs="Garamond"/>
              </w:rPr>
            </w:pPr>
            <w:r>
              <w:rPr>
                <w:rFonts w:ascii="Garamond" w:eastAsia="Garamond" w:hAnsi="Garamond" w:cs="Garamond"/>
              </w:rPr>
              <w:t>3</w:t>
            </w:r>
          </w:p>
        </w:tc>
        <w:tc>
          <w:tcPr>
            <w:tcW w:w="567" w:type="dxa"/>
            <w:tcBorders>
              <w:top w:val="single" w:sz="18" w:space="0" w:color="000000"/>
            </w:tcBorders>
            <w:vAlign w:val="center"/>
          </w:tcPr>
          <w:p w14:paraId="1D50BA24" w14:textId="77777777" w:rsidR="00DD6B78" w:rsidRDefault="00DD6B78">
            <w:pPr>
              <w:jc w:val="center"/>
              <w:rPr>
                <w:rFonts w:ascii="Garamond" w:eastAsia="Garamond" w:hAnsi="Garamond" w:cs="Garamond"/>
              </w:rPr>
            </w:pPr>
          </w:p>
        </w:tc>
        <w:tc>
          <w:tcPr>
            <w:tcW w:w="567" w:type="dxa"/>
            <w:tcBorders>
              <w:top w:val="single" w:sz="18" w:space="0" w:color="000000"/>
            </w:tcBorders>
            <w:vAlign w:val="center"/>
          </w:tcPr>
          <w:p w14:paraId="3D01C2AE"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tcBorders>
              <w:top w:val="single" w:sz="18" w:space="0" w:color="000000"/>
            </w:tcBorders>
            <w:vAlign w:val="center"/>
          </w:tcPr>
          <w:p w14:paraId="0796719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31917D29"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5682C8D6" w14:textId="77777777">
        <w:trPr>
          <w:trHeight w:val="510"/>
          <w:jc w:val="center"/>
        </w:trPr>
        <w:tc>
          <w:tcPr>
            <w:tcW w:w="1980" w:type="dxa"/>
            <w:vMerge/>
            <w:tcBorders>
              <w:top w:val="single" w:sz="18" w:space="0" w:color="000000"/>
            </w:tcBorders>
            <w:vAlign w:val="center"/>
          </w:tcPr>
          <w:p w14:paraId="595E9371"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1C4B4A58"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Ressources documentaires langue A</w:t>
            </w:r>
          </w:p>
        </w:tc>
        <w:tc>
          <w:tcPr>
            <w:tcW w:w="779" w:type="dxa"/>
            <w:vAlign w:val="center"/>
          </w:tcPr>
          <w:p w14:paraId="0F6FC1DA"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4D6C7E4B" w14:textId="77777777" w:rsidR="00DD6B78" w:rsidRDefault="00F14976">
            <w:pPr>
              <w:jc w:val="center"/>
              <w:rPr>
                <w:rFonts w:ascii="Garamond" w:eastAsia="Garamond" w:hAnsi="Garamond" w:cs="Garamond"/>
              </w:rPr>
            </w:pPr>
            <w:r>
              <w:rPr>
                <w:rFonts w:ascii="Garamond" w:eastAsia="Garamond" w:hAnsi="Garamond" w:cs="Garamond"/>
              </w:rPr>
              <w:t>3</w:t>
            </w:r>
          </w:p>
        </w:tc>
        <w:tc>
          <w:tcPr>
            <w:tcW w:w="567" w:type="dxa"/>
            <w:vAlign w:val="center"/>
          </w:tcPr>
          <w:p w14:paraId="5635E2A1" w14:textId="77777777" w:rsidR="00DD6B78" w:rsidRDefault="00DD6B78">
            <w:pPr>
              <w:jc w:val="center"/>
              <w:rPr>
                <w:rFonts w:ascii="Garamond" w:eastAsia="Garamond" w:hAnsi="Garamond" w:cs="Garamond"/>
              </w:rPr>
            </w:pPr>
          </w:p>
        </w:tc>
        <w:tc>
          <w:tcPr>
            <w:tcW w:w="567" w:type="dxa"/>
            <w:vAlign w:val="center"/>
          </w:tcPr>
          <w:p w14:paraId="6C441D17"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vAlign w:val="center"/>
          </w:tcPr>
          <w:p w14:paraId="0C1CFD0F"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4F24EC1C"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65DADF92" w14:textId="77777777">
        <w:trPr>
          <w:trHeight w:val="510"/>
          <w:jc w:val="center"/>
        </w:trPr>
        <w:tc>
          <w:tcPr>
            <w:tcW w:w="1980" w:type="dxa"/>
            <w:vMerge/>
            <w:tcBorders>
              <w:top w:val="single" w:sz="18" w:space="0" w:color="000000"/>
            </w:tcBorders>
            <w:vAlign w:val="center"/>
          </w:tcPr>
          <w:p w14:paraId="725F8B56"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56715B07"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des travaux universitaires SCD</w:t>
            </w:r>
          </w:p>
        </w:tc>
        <w:tc>
          <w:tcPr>
            <w:tcW w:w="779" w:type="dxa"/>
            <w:vAlign w:val="center"/>
          </w:tcPr>
          <w:p w14:paraId="55BDEDE3"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725C0F34" w14:textId="77777777" w:rsidR="00DD6B78" w:rsidRDefault="00DD6B78">
            <w:pPr>
              <w:jc w:val="center"/>
              <w:rPr>
                <w:rFonts w:ascii="Garamond" w:eastAsia="Garamond" w:hAnsi="Garamond" w:cs="Garamond"/>
              </w:rPr>
            </w:pPr>
          </w:p>
        </w:tc>
        <w:tc>
          <w:tcPr>
            <w:tcW w:w="567" w:type="dxa"/>
            <w:vAlign w:val="center"/>
          </w:tcPr>
          <w:p w14:paraId="50C033C1" w14:textId="77777777" w:rsidR="00DD6B78" w:rsidRDefault="00DD6B78">
            <w:pPr>
              <w:jc w:val="center"/>
              <w:rPr>
                <w:rFonts w:ascii="Garamond" w:eastAsia="Garamond" w:hAnsi="Garamond" w:cs="Garamond"/>
              </w:rPr>
            </w:pPr>
          </w:p>
        </w:tc>
        <w:tc>
          <w:tcPr>
            <w:tcW w:w="567" w:type="dxa"/>
            <w:vAlign w:val="center"/>
          </w:tcPr>
          <w:p w14:paraId="788E424F" w14:textId="77777777" w:rsidR="00DD6B78" w:rsidRDefault="00F14976">
            <w:pPr>
              <w:jc w:val="center"/>
              <w:rPr>
                <w:rFonts w:ascii="Garamond" w:eastAsia="Garamond" w:hAnsi="Garamond" w:cs="Garamond"/>
              </w:rPr>
            </w:pPr>
            <w:r>
              <w:rPr>
                <w:rFonts w:ascii="Garamond" w:eastAsia="Garamond" w:hAnsi="Garamond" w:cs="Garamond"/>
              </w:rPr>
              <w:t>2h</w:t>
            </w:r>
          </w:p>
        </w:tc>
        <w:tc>
          <w:tcPr>
            <w:tcW w:w="1134" w:type="dxa"/>
            <w:vAlign w:val="center"/>
          </w:tcPr>
          <w:p w14:paraId="0492D0A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0F5C5FFB" w14:textId="77777777" w:rsidR="00DD6B78" w:rsidRDefault="00F14976">
            <w:pPr>
              <w:jc w:val="center"/>
              <w:rPr>
                <w:rFonts w:ascii="Garamond" w:eastAsia="Garamond" w:hAnsi="Garamond" w:cs="Garamond"/>
              </w:rPr>
            </w:pPr>
            <w:r>
              <w:rPr>
                <w:rFonts w:ascii="Garamond" w:eastAsia="Garamond" w:hAnsi="Garamond" w:cs="Garamond"/>
              </w:rPr>
              <w:t>Val</w:t>
            </w:r>
          </w:p>
        </w:tc>
      </w:tr>
      <w:tr w:rsidR="00DD6B78" w14:paraId="152DE5A9" w14:textId="77777777">
        <w:trPr>
          <w:trHeight w:val="510"/>
          <w:jc w:val="center"/>
        </w:trPr>
        <w:tc>
          <w:tcPr>
            <w:tcW w:w="1980" w:type="dxa"/>
            <w:vMerge/>
            <w:tcBorders>
              <w:top w:val="single" w:sz="18" w:space="0" w:color="000000"/>
            </w:tcBorders>
            <w:vAlign w:val="center"/>
          </w:tcPr>
          <w:p w14:paraId="18BFD782"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12BB462F"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MOBIL</w:t>
            </w:r>
          </w:p>
        </w:tc>
        <w:tc>
          <w:tcPr>
            <w:tcW w:w="779" w:type="dxa"/>
            <w:vAlign w:val="center"/>
          </w:tcPr>
          <w:p w14:paraId="35803624"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12A9DE58" w14:textId="77777777" w:rsidR="00DD6B78" w:rsidRDefault="00DD6B78">
            <w:pPr>
              <w:jc w:val="center"/>
              <w:rPr>
                <w:rFonts w:ascii="Garamond" w:eastAsia="Garamond" w:hAnsi="Garamond" w:cs="Garamond"/>
              </w:rPr>
            </w:pPr>
          </w:p>
        </w:tc>
        <w:tc>
          <w:tcPr>
            <w:tcW w:w="567" w:type="dxa"/>
            <w:vAlign w:val="center"/>
          </w:tcPr>
          <w:p w14:paraId="19C39297" w14:textId="77777777" w:rsidR="00DD6B78" w:rsidRDefault="00F14976">
            <w:pPr>
              <w:jc w:val="center"/>
              <w:rPr>
                <w:rFonts w:ascii="Garamond" w:eastAsia="Garamond" w:hAnsi="Garamond" w:cs="Garamond"/>
              </w:rPr>
            </w:pPr>
            <w:r>
              <w:rPr>
                <w:rFonts w:ascii="Garamond" w:eastAsia="Garamond" w:hAnsi="Garamond" w:cs="Garamond"/>
              </w:rPr>
              <w:t>2h</w:t>
            </w:r>
          </w:p>
        </w:tc>
        <w:tc>
          <w:tcPr>
            <w:tcW w:w="567" w:type="dxa"/>
            <w:vAlign w:val="center"/>
          </w:tcPr>
          <w:p w14:paraId="7EDB5C4E" w14:textId="77777777" w:rsidR="00DD6B78" w:rsidRDefault="00F14976">
            <w:pPr>
              <w:jc w:val="center"/>
              <w:rPr>
                <w:rFonts w:ascii="Garamond" w:eastAsia="Garamond" w:hAnsi="Garamond" w:cs="Garamond"/>
              </w:rPr>
            </w:pPr>
            <w:r>
              <w:rPr>
                <w:rFonts w:ascii="Garamond" w:eastAsia="Garamond" w:hAnsi="Garamond" w:cs="Garamond"/>
              </w:rPr>
              <w:t>2h</w:t>
            </w:r>
          </w:p>
        </w:tc>
        <w:tc>
          <w:tcPr>
            <w:tcW w:w="1134" w:type="dxa"/>
            <w:vAlign w:val="center"/>
          </w:tcPr>
          <w:p w14:paraId="4071180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4DB433A3" w14:textId="77777777" w:rsidR="00DD6B78" w:rsidRDefault="00F14976">
            <w:pPr>
              <w:jc w:val="center"/>
              <w:rPr>
                <w:rFonts w:ascii="Garamond" w:eastAsia="Garamond" w:hAnsi="Garamond" w:cs="Garamond"/>
              </w:rPr>
            </w:pPr>
            <w:r>
              <w:rPr>
                <w:rFonts w:ascii="Garamond" w:eastAsia="Garamond" w:hAnsi="Garamond" w:cs="Garamond"/>
              </w:rPr>
              <w:t>Val</w:t>
            </w:r>
          </w:p>
        </w:tc>
      </w:tr>
      <w:tr w:rsidR="00DD6B78" w14:paraId="5DDE7D88" w14:textId="77777777">
        <w:trPr>
          <w:trHeight w:val="454"/>
          <w:jc w:val="center"/>
        </w:trPr>
        <w:tc>
          <w:tcPr>
            <w:tcW w:w="5382" w:type="dxa"/>
            <w:gridSpan w:val="2"/>
            <w:tcBorders>
              <w:bottom w:val="single" w:sz="18" w:space="0" w:color="000000"/>
            </w:tcBorders>
            <w:vAlign w:val="center"/>
          </w:tcPr>
          <w:p w14:paraId="1CD03806"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7B01F76C"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780" w:type="dxa"/>
            <w:tcBorders>
              <w:bottom w:val="single" w:sz="18" w:space="0" w:color="000000"/>
            </w:tcBorders>
            <w:vAlign w:val="center"/>
          </w:tcPr>
          <w:p w14:paraId="157DE1BF"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567" w:type="dxa"/>
            <w:tcBorders>
              <w:bottom w:val="single" w:sz="18" w:space="0" w:color="000000"/>
            </w:tcBorders>
            <w:vAlign w:val="center"/>
          </w:tcPr>
          <w:p w14:paraId="194A2B70" w14:textId="77777777" w:rsidR="00DD6B78" w:rsidRDefault="00F14976">
            <w:pPr>
              <w:jc w:val="center"/>
              <w:rPr>
                <w:rFonts w:ascii="Garamond" w:eastAsia="Garamond" w:hAnsi="Garamond" w:cs="Garamond"/>
                <w:b/>
                <w:bCs/>
              </w:rPr>
            </w:pPr>
            <w:r>
              <w:rPr>
                <w:rFonts w:ascii="Garamond" w:eastAsia="Garamond" w:hAnsi="Garamond" w:cs="Garamond"/>
                <w:b/>
                <w:bCs/>
              </w:rPr>
              <w:t>2</w:t>
            </w:r>
          </w:p>
        </w:tc>
        <w:tc>
          <w:tcPr>
            <w:tcW w:w="567" w:type="dxa"/>
            <w:tcBorders>
              <w:bottom w:val="single" w:sz="18" w:space="0" w:color="000000"/>
            </w:tcBorders>
            <w:vAlign w:val="center"/>
          </w:tcPr>
          <w:p w14:paraId="4D71335D" w14:textId="77777777" w:rsidR="00DD6B78" w:rsidRDefault="00F14976">
            <w:pPr>
              <w:jc w:val="center"/>
              <w:rPr>
                <w:rFonts w:ascii="Garamond" w:eastAsia="Garamond" w:hAnsi="Garamond" w:cs="Garamond"/>
                <w:b/>
                <w:bCs/>
              </w:rPr>
            </w:pPr>
            <w:r>
              <w:rPr>
                <w:rFonts w:ascii="Garamond" w:eastAsia="Garamond" w:hAnsi="Garamond" w:cs="Garamond"/>
                <w:b/>
                <w:bCs/>
              </w:rPr>
              <w:t>52</w:t>
            </w:r>
          </w:p>
        </w:tc>
        <w:tc>
          <w:tcPr>
            <w:tcW w:w="2268" w:type="dxa"/>
            <w:gridSpan w:val="2"/>
            <w:tcBorders>
              <w:bottom w:val="single" w:sz="18" w:space="0" w:color="000000"/>
            </w:tcBorders>
            <w:vAlign w:val="center"/>
          </w:tcPr>
          <w:p w14:paraId="0ACC6229" w14:textId="77777777" w:rsidR="00DD6B78" w:rsidRDefault="00DD6B78">
            <w:pPr>
              <w:jc w:val="center"/>
              <w:rPr>
                <w:rFonts w:ascii="Garamond" w:eastAsia="Garamond" w:hAnsi="Garamond" w:cs="Garamond"/>
                <w:b/>
                <w:bCs/>
              </w:rPr>
            </w:pPr>
          </w:p>
        </w:tc>
      </w:tr>
      <w:tr w:rsidR="00DD6B78" w14:paraId="491A9CBE" w14:textId="77777777">
        <w:trPr>
          <w:trHeight w:val="454"/>
          <w:jc w:val="center"/>
        </w:trPr>
        <w:tc>
          <w:tcPr>
            <w:tcW w:w="5382" w:type="dxa"/>
            <w:gridSpan w:val="2"/>
            <w:tcBorders>
              <w:top w:val="single" w:sz="18" w:space="0" w:color="000000"/>
              <w:left w:val="single" w:sz="18" w:space="0" w:color="000000"/>
              <w:bottom w:val="single" w:sz="18" w:space="0" w:color="000000"/>
            </w:tcBorders>
            <w:vAlign w:val="center"/>
          </w:tcPr>
          <w:p w14:paraId="3B82C4EA" w14:textId="77777777" w:rsidR="00DD6B78" w:rsidRDefault="00F14976">
            <w:pPr>
              <w:jc w:val="center"/>
              <w:rPr>
                <w:rFonts w:ascii="Garamond" w:eastAsia="Garamond" w:hAnsi="Garamond" w:cs="Garamond"/>
                <w:b/>
                <w:bCs/>
              </w:rPr>
            </w:pPr>
            <w:r>
              <w:rPr>
                <w:rFonts w:ascii="Garamond" w:eastAsia="Garamond" w:hAnsi="Garamond" w:cs="Garamond"/>
                <w:b/>
                <w:bCs/>
              </w:rPr>
              <w:t>TOTAL S2</w:t>
            </w:r>
          </w:p>
        </w:tc>
        <w:tc>
          <w:tcPr>
            <w:tcW w:w="779" w:type="dxa"/>
            <w:tcBorders>
              <w:top w:val="single" w:sz="18" w:space="0" w:color="000000"/>
              <w:bottom w:val="single" w:sz="18" w:space="0" w:color="000000"/>
            </w:tcBorders>
            <w:vAlign w:val="center"/>
          </w:tcPr>
          <w:p w14:paraId="22C91E2D" w14:textId="77777777" w:rsidR="00DD6B78" w:rsidRDefault="00DD6B78">
            <w:pPr>
              <w:jc w:val="center"/>
              <w:rPr>
                <w:rFonts w:ascii="Garamond" w:eastAsia="Garamond" w:hAnsi="Garamond" w:cs="Garamond"/>
                <w:b/>
                <w:bCs/>
              </w:rPr>
            </w:pPr>
          </w:p>
        </w:tc>
        <w:tc>
          <w:tcPr>
            <w:tcW w:w="780" w:type="dxa"/>
            <w:tcBorders>
              <w:top w:val="single" w:sz="18" w:space="0" w:color="000000"/>
              <w:bottom w:val="single" w:sz="18" w:space="0" w:color="000000"/>
            </w:tcBorders>
            <w:vAlign w:val="center"/>
          </w:tcPr>
          <w:p w14:paraId="18975DAC" w14:textId="77777777" w:rsidR="00DD6B78" w:rsidRDefault="00F14976">
            <w:pPr>
              <w:jc w:val="center"/>
              <w:rPr>
                <w:rFonts w:ascii="Garamond" w:eastAsia="Garamond" w:hAnsi="Garamond" w:cs="Garamond"/>
                <w:b/>
                <w:bCs/>
              </w:rPr>
            </w:pPr>
            <w:r>
              <w:rPr>
                <w:rFonts w:ascii="Garamond" w:eastAsia="Garamond" w:hAnsi="Garamond" w:cs="Garamond"/>
                <w:b/>
                <w:bCs/>
              </w:rPr>
              <w:t>30</w:t>
            </w:r>
          </w:p>
        </w:tc>
        <w:tc>
          <w:tcPr>
            <w:tcW w:w="567" w:type="dxa"/>
            <w:tcBorders>
              <w:top w:val="single" w:sz="18" w:space="0" w:color="000000"/>
              <w:bottom w:val="single" w:sz="18" w:space="0" w:color="000000"/>
            </w:tcBorders>
            <w:vAlign w:val="center"/>
          </w:tcPr>
          <w:p w14:paraId="01F1413E" w14:textId="77777777" w:rsidR="00DD6B78" w:rsidRDefault="00F14976">
            <w:pPr>
              <w:jc w:val="center"/>
              <w:rPr>
                <w:rFonts w:ascii="Garamond" w:eastAsia="Garamond" w:hAnsi="Garamond" w:cs="Garamond"/>
                <w:b/>
                <w:bCs/>
              </w:rPr>
            </w:pPr>
            <w:r>
              <w:rPr>
                <w:rFonts w:ascii="Garamond" w:eastAsia="Garamond" w:hAnsi="Garamond" w:cs="Garamond"/>
                <w:b/>
                <w:bCs/>
              </w:rPr>
              <w:t>36</w:t>
            </w:r>
          </w:p>
        </w:tc>
        <w:tc>
          <w:tcPr>
            <w:tcW w:w="567" w:type="dxa"/>
            <w:tcBorders>
              <w:top w:val="single" w:sz="18" w:space="0" w:color="000000"/>
              <w:bottom w:val="single" w:sz="18" w:space="0" w:color="000000"/>
            </w:tcBorders>
            <w:vAlign w:val="center"/>
          </w:tcPr>
          <w:p w14:paraId="1F608C04" w14:textId="77777777" w:rsidR="00DD6B78" w:rsidRDefault="00F14976">
            <w:pPr>
              <w:jc w:val="center"/>
              <w:rPr>
                <w:rFonts w:ascii="Garamond" w:eastAsia="Garamond" w:hAnsi="Garamond" w:cs="Garamond"/>
                <w:b/>
                <w:bCs/>
              </w:rPr>
            </w:pPr>
            <w:r>
              <w:rPr>
                <w:rFonts w:ascii="Garamond" w:eastAsia="Garamond" w:hAnsi="Garamond" w:cs="Garamond"/>
                <w:b/>
                <w:bCs/>
              </w:rPr>
              <w:t>208</w:t>
            </w:r>
          </w:p>
        </w:tc>
        <w:tc>
          <w:tcPr>
            <w:tcW w:w="2268" w:type="dxa"/>
            <w:gridSpan w:val="2"/>
            <w:tcBorders>
              <w:top w:val="single" w:sz="18" w:space="0" w:color="000000"/>
              <w:bottom w:val="single" w:sz="18" w:space="0" w:color="000000"/>
              <w:right w:val="single" w:sz="18" w:space="0" w:color="000000"/>
            </w:tcBorders>
            <w:vAlign w:val="center"/>
          </w:tcPr>
          <w:p w14:paraId="55E83A8A" w14:textId="77777777" w:rsidR="00DD6B78" w:rsidRDefault="00DD6B78">
            <w:pPr>
              <w:jc w:val="center"/>
              <w:rPr>
                <w:rFonts w:ascii="Garamond" w:eastAsia="Garamond" w:hAnsi="Garamond" w:cs="Garamond"/>
                <w:b/>
                <w:bCs/>
              </w:rPr>
            </w:pPr>
          </w:p>
        </w:tc>
      </w:tr>
      <w:tr w:rsidR="00DD6B78" w14:paraId="4566A423" w14:textId="77777777">
        <w:trPr>
          <w:trHeight w:val="454"/>
          <w:jc w:val="center"/>
        </w:trPr>
        <w:tc>
          <w:tcPr>
            <w:tcW w:w="5382" w:type="dxa"/>
            <w:gridSpan w:val="2"/>
            <w:tcBorders>
              <w:top w:val="single" w:sz="18" w:space="0" w:color="000000"/>
              <w:left w:val="single" w:sz="18" w:space="0" w:color="000000"/>
              <w:bottom w:val="single" w:sz="18" w:space="0" w:color="000000"/>
            </w:tcBorders>
            <w:vAlign w:val="center"/>
          </w:tcPr>
          <w:p w14:paraId="1CFC1259" w14:textId="77777777" w:rsidR="00DD6B78" w:rsidRDefault="00F14976">
            <w:pPr>
              <w:jc w:val="center"/>
              <w:rPr>
                <w:rFonts w:ascii="Garamond" w:eastAsia="Garamond" w:hAnsi="Garamond" w:cs="Garamond"/>
                <w:b/>
                <w:bCs/>
              </w:rPr>
            </w:pPr>
            <w:r>
              <w:rPr>
                <w:rFonts w:ascii="Garamond" w:eastAsia="Garamond" w:hAnsi="Garamond" w:cs="Garamond"/>
                <w:b/>
                <w:bCs/>
              </w:rPr>
              <w:t>TOTAL L1</w:t>
            </w:r>
          </w:p>
        </w:tc>
        <w:tc>
          <w:tcPr>
            <w:tcW w:w="779" w:type="dxa"/>
            <w:tcBorders>
              <w:top w:val="single" w:sz="18" w:space="0" w:color="000000"/>
              <w:bottom w:val="single" w:sz="18" w:space="0" w:color="000000"/>
            </w:tcBorders>
            <w:vAlign w:val="center"/>
          </w:tcPr>
          <w:p w14:paraId="0D589456" w14:textId="77777777" w:rsidR="00DD6B78" w:rsidRDefault="00DD6B78">
            <w:pPr>
              <w:jc w:val="center"/>
              <w:rPr>
                <w:rFonts w:ascii="Garamond" w:eastAsia="Garamond" w:hAnsi="Garamond" w:cs="Garamond"/>
                <w:b/>
                <w:bCs/>
              </w:rPr>
            </w:pPr>
          </w:p>
        </w:tc>
        <w:tc>
          <w:tcPr>
            <w:tcW w:w="780" w:type="dxa"/>
            <w:tcBorders>
              <w:top w:val="single" w:sz="18" w:space="0" w:color="000000"/>
              <w:bottom w:val="single" w:sz="18" w:space="0" w:color="000000"/>
            </w:tcBorders>
            <w:vAlign w:val="center"/>
          </w:tcPr>
          <w:p w14:paraId="1A3F5CF8" w14:textId="77777777" w:rsidR="00DD6B78" w:rsidRDefault="00F14976">
            <w:pPr>
              <w:jc w:val="center"/>
              <w:rPr>
                <w:rFonts w:ascii="Garamond" w:eastAsia="Garamond" w:hAnsi="Garamond" w:cs="Garamond"/>
                <w:b/>
                <w:bCs/>
              </w:rPr>
            </w:pPr>
            <w:r>
              <w:rPr>
                <w:rFonts w:ascii="Garamond" w:eastAsia="Garamond" w:hAnsi="Garamond" w:cs="Garamond"/>
                <w:b/>
                <w:bCs/>
              </w:rPr>
              <w:t>60</w:t>
            </w:r>
          </w:p>
        </w:tc>
        <w:tc>
          <w:tcPr>
            <w:tcW w:w="567" w:type="dxa"/>
            <w:tcBorders>
              <w:top w:val="single" w:sz="18" w:space="0" w:color="000000"/>
              <w:bottom w:val="single" w:sz="18" w:space="0" w:color="000000"/>
            </w:tcBorders>
            <w:vAlign w:val="center"/>
          </w:tcPr>
          <w:p w14:paraId="0BDE52A4" w14:textId="77777777" w:rsidR="00DD6B78" w:rsidRDefault="00F14976">
            <w:pPr>
              <w:jc w:val="center"/>
              <w:rPr>
                <w:rFonts w:ascii="Garamond" w:eastAsia="Garamond" w:hAnsi="Garamond" w:cs="Garamond"/>
                <w:b/>
                <w:bCs/>
              </w:rPr>
            </w:pPr>
            <w:r>
              <w:rPr>
                <w:rFonts w:ascii="Garamond" w:eastAsia="Garamond" w:hAnsi="Garamond" w:cs="Garamond"/>
                <w:b/>
                <w:bCs/>
              </w:rPr>
              <w:t>62</w:t>
            </w:r>
          </w:p>
        </w:tc>
        <w:tc>
          <w:tcPr>
            <w:tcW w:w="567" w:type="dxa"/>
            <w:tcBorders>
              <w:top w:val="single" w:sz="18" w:space="0" w:color="000000"/>
              <w:bottom w:val="single" w:sz="18" w:space="0" w:color="000000"/>
            </w:tcBorders>
            <w:vAlign w:val="center"/>
          </w:tcPr>
          <w:p w14:paraId="6B15080F" w14:textId="77777777" w:rsidR="00DD6B78" w:rsidRDefault="00F14976">
            <w:pPr>
              <w:jc w:val="center"/>
              <w:rPr>
                <w:rFonts w:ascii="Garamond" w:eastAsia="Garamond" w:hAnsi="Garamond" w:cs="Garamond"/>
                <w:b/>
                <w:bCs/>
              </w:rPr>
            </w:pPr>
            <w:r>
              <w:rPr>
                <w:rFonts w:ascii="Garamond" w:eastAsia="Garamond" w:hAnsi="Garamond" w:cs="Garamond"/>
                <w:b/>
                <w:bCs/>
              </w:rPr>
              <w:t>424</w:t>
            </w:r>
          </w:p>
        </w:tc>
        <w:tc>
          <w:tcPr>
            <w:tcW w:w="2268" w:type="dxa"/>
            <w:gridSpan w:val="2"/>
            <w:tcBorders>
              <w:top w:val="single" w:sz="18" w:space="0" w:color="000000"/>
              <w:bottom w:val="single" w:sz="18" w:space="0" w:color="000000"/>
              <w:right w:val="single" w:sz="18" w:space="0" w:color="000000"/>
            </w:tcBorders>
            <w:vAlign w:val="center"/>
          </w:tcPr>
          <w:p w14:paraId="20E32747" w14:textId="77777777" w:rsidR="00DD6B78" w:rsidRDefault="00DD6B78">
            <w:pPr>
              <w:jc w:val="center"/>
              <w:rPr>
                <w:rFonts w:ascii="Garamond" w:eastAsia="Garamond" w:hAnsi="Garamond" w:cs="Garamond"/>
                <w:b/>
                <w:bCs/>
              </w:rPr>
            </w:pPr>
          </w:p>
        </w:tc>
      </w:tr>
    </w:tbl>
    <w:p w14:paraId="0DB3A849" w14:textId="77777777" w:rsidR="00DD6B78" w:rsidRDefault="00DD6B78">
      <w:pPr>
        <w:tabs>
          <w:tab w:val="left" w:pos="1701"/>
        </w:tabs>
        <w:jc w:val="center"/>
        <w:rPr>
          <w:rFonts w:ascii="Garamond" w:eastAsia="Garamond" w:hAnsi="Garamond" w:cs="Garamond"/>
          <w:b/>
          <w:bCs/>
        </w:rPr>
      </w:pPr>
    </w:p>
    <w:p w14:paraId="404BBCA1" w14:textId="77777777" w:rsidR="00DD6B78" w:rsidRDefault="00F14976">
      <w:pPr>
        <w:rPr>
          <w:rFonts w:ascii="Garamond" w:eastAsia="Garamond" w:hAnsi="Garamond" w:cs="Garamond"/>
          <w:b/>
          <w:bCs/>
          <w:color w:val="000000"/>
        </w:rPr>
      </w:pPr>
      <w:r>
        <w:br w:type="page"/>
      </w:r>
    </w:p>
    <w:p w14:paraId="34904A99" w14:textId="77777777" w:rsidR="00DD6B78" w:rsidRDefault="00F14976">
      <w:pPr>
        <w:tabs>
          <w:tab w:val="left" w:pos="1701"/>
        </w:tabs>
        <w:spacing w:after="240"/>
        <w:jc w:val="center"/>
        <w:rPr>
          <w:rFonts w:ascii="Garamond" w:eastAsia="Garamond" w:hAnsi="Garamond" w:cs="Garamond"/>
          <w:b/>
          <w:bCs/>
          <w:color w:val="000000"/>
        </w:rPr>
      </w:pPr>
      <w:r>
        <w:rPr>
          <w:rFonts w:ascii="Garamond" w:eastAsia="Garamond" w:hAnsi="Garamond" w:cs="Garamond"/>
          <w:b/>
          <w:bCs/>
          <w:color w:val="000000"/>
        </w:rPr>
        <w:t>Descriptif des enseignements de L1 S2</w:t>
      </w:r>
    </w:p>
    <w:p w14:paraId="1E8AAED1"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MODULE 1. ANGLAIS</w:t>
      </w:r>
    </w:p>
    <w:p w14:paraId="49615C98"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 xml:space="preserve">Enseignement : </w:t>
      </w:r>
      <w:r>
        <w:rPr>
          <w:rFonts w:ascii="Garamond" w:eastAsia="Garamond" w:hAnsi="Garamond" w:cs="Garamond"/>
          <w:u w:val="single"/>
        </w:rPr>
        <w:t>Expression orale et/ ou écrite</w:t>
      </w:r>
    </w:p>
    <w:p w14:paraId="372A16CD"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 S2</w:t>
      </w:r>
    </w:p>
    <w:p w14:paraId="64B9794F"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TD</w:t>
      </w:r>
    </w:p>
    <w:p w14:paraId="3A6FA670" w14:textId="77777777" w:rsidR="00DD6B78" w:rsidRDefault="00F14976">
      <w:pPr>
        <w:jc w:val="both"/>
        <w:rPr>
          <w:rFonts w:ascii="Garamond" w:eastAsia="Garamond" w:hAnsi="Garamond" w:cs="Garamond"/>
        </w:rPr>
      </w:pPr>
      <w:r>
        <w:rPr>
          <w:rFonts w:ascii="Garamond" w:eastAsia="Garamond" w:hAnsi="Garamond" w:cs="Garamond"/>
          <w:b/>
          <w:bCs/>
        </w:rPr>
        <w:t>Responsables de l’enseignement</w:t>
      </w:r>
      <w:r>
        <w:rPr>
          <w:rFonts w:ascii="Garamond" w:eastAsia="Garamond" w:hAnsi="Garamond" w:cs="Garamond"/>
        </w:rPr>
        <w:t> : Rachael Lee et Caroline Money</w:t>
      </w:r>
    </w:p>
    <w:p w14:paraId="6850EF40"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Samuel Browning-Waddington, Marie Duic, Caroline Money</w:t>
      </w:r>
    </w:p>
    <w:p w14:paraId="03F75EEB" w14:textId="77777777" w:rsidR="00DD6B78" w:rsidRDefault="00F14976">
      <w:pPr>
        <w:jc w:val="both"/>
        <w:rPr>
          <w:rFonts w:ascii="Garamond" w:eastAsia="Garamond" w:hAnsi="Garamond" w:cs="Garamond"/>
        </w:rPr>
      </w:pPr>
      <w:r>
        <w:rPr>
          <w:rFonts w:ascii="Garamond" w:eastAsia="Garamond" w:hAnsi="Garamond" w:cs="Garamond"/>
          <w:b/>
          <w:bCs/>
        </w:rPr>
        <w:t xml:space="preserve">Modalité d’évaluation </w:t>
      </w:r>
      <w:r>
        <w:rPr>
          <w:rFonts w:ascii="Garamond" w:eastAsia="Garamond" w:hAnsi="Garamond" w:cs="Garamond"/>
        </w:rPr>
        <w:t>: Participation et travail en cours : 25 % ; CC1 écrit : 50% ; CC2 oral : 25 %</w:t>
      </w:r>
    </w:p>
    <w:p w14:paraId="440109B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visera à approfondir les acquis du premier semestre. Le travail sera centré sur l’enrichissement du vocabulaire dans des domaines clés d’actualité avec un travail plus approfondi de la planification et de la structuration de la production écrite et des idées, et la méthodologie du résumé et de la synthèse. Les étudiant.e.s aborderont des discours analytiques et argumentatifs, avec l’analyse de documents variés, y compris des données visuelles, avec l’objectif final d’affiner la production écrite</w:t>
      </w:r>
      <w:r>
        <w:rPr>
          <w:rFonts w:ascii="Garamond" w:eastAsia="Garamond" w:hAnsi="Garamond" w:cs="Garamond"/>
        </w:rPr>
        <w:t xml:space="preserve"> et d’organiser des débats. L’utilisation de l’IA est formellement interdite. Niveau visé : B1 / B2 du CECRL. </w:t>
      </w:r>
    </w:p>
    <w:p w14:paraId="76DF12C9" w14:textId="77777777" w:rsidR="00DD6B78" w:rsidRDefault="00F14976">
      <w:pPr>
        <w:jc w:val="both"/>
        <w:rPr>
          <w:rFonts w:ascii="Garamond" w:eastAsia="Garamond" w:hAnsi="Garamond" w:cs="Garamond"/>
        </w:rPr>
      </w:pPr>
      <w:r>
        <w:rPr>
          <w:rFonts w:ascii="Garamond" w:eastAsia="Garamond" w:hAnsi="Garamond" w:cs="Garamond"/>
          <w:b/>
          <w:bCs/>
        </w:rPr>
        <w:t>Bibliographie </w:t>
      </w:r>
      <w:r>
        <w:rPr>
          <w:rFonts w:ascii="Garamond" w:eastAsia="Garamond" w:hAnsi="Garamond" w:cs="Garamond"/>
        </w:rPr>
        <w:t>:</w:t>
      </w:r>
    </w:p>
    <w:p w14:paraId="66E0B0A3" w14:textId="77777777" w:rsidR="00DD6B78" w:rsidRDefault="00F14976">
      <w:pPr>
        <w:jc w:val="both"/>
        <w:rPr>
          <w:rFonts w:ascii="Garamond" w:eastAsia="Garamond" w:hAnsi="Garamond" w:cs="Garamond"/>
          <w:b/>
          <w:bCs/>
          <w:u w:val="single"/>
        </w:rPr>
      </w:pPr>
      <w:r>
        <w:rPr>
          <w:rFonts w:ascii="Garamond" w:eastAsia="Garamond" w:hAnsi="Garamond" w:cs="Garamond"/>
        </w:rPr>
        <w:t>Fascicule et page Célène.</w:t>
      </w:r>
    </w:p>
    <w:p w14:paraId="54E554B9"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Enseignement</w:t>
      </w:r>
      <w:r>
        <w:rPr>
          <w:rFonts w:ascii="Garamond" w:eastAsia="Garamond" w:hAnsi="Garamond" w:cs="Garamond"/>
          <w:u w:val="single"/>
        </w:rPr>
        <w:t xml:space="preserve"> : Outils de traitement automatique de la langue</w:t>
      </w:r>
    </w:p>
    <w:p w14:paraId="7CF0328B"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xml:space="preserve"> : </w:t>
      </w:r>
      <w:r>
        <w:rPr>
          <w:rFonts w:ascii="Garamond" w:eastAsia="Garamond" w:hAnsi="Garamond" w:cs="Garamond"/>
          <w:b/>
          <w:bCs/>
        </w:rPr>
        <w:t>S2</w:t>
      </w:r>
    </w:p>
    <w:p w14:paraId="25CFE992"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12 heures de CM</w:t>
      </w:r>
    </w:p>
    <w:p w14:paraId="34404F3F"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Ileana Sasu</w:t>
      </w:r>
    </w:p>
    <w:p w14:paraId="222CE91F"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Ileana Sasu</w:t>
      </w:r>
    </w:p>
    <w:p w14:paraId="2FF81DCF"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w:t>
      </w:r>
    </w:p>
    <w:p w14:paraId="5C9C55F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d’introduction aux outils de traitement automatique de la langue vise à familiariser les étudiant.e.s avec les contextes d’utilisation et de diffusion des données traitées avec ces outils (privé, académique, commercial, professionnel en général). En même temps que la présentation du cadre éthique et légal des différents outils abordés en cours, nous étudierons les aspects pratiques : Quels outils, pourquoi et pour qui ? Quels métiers demandent l’utilisation de ces outils ? L’équipe enseignante e</w:t>
      </w:r>
      <w:r>
        <w:rPr>
          <w:rFonts w:ascii="Garamond" w:eastAsia="Garamond" w:hAnsi="Garamond" w:cs="Garamond"/>
        </w:rPr>
        <w:t>t des intervenants professionnels du privé présenteront les applications des outils de traitement automatique de la langue ainsi que des exemples concrets.</w:t>
      </w:r>
    </w:p>
    <w:p w14:paraId="749B5878" w14:textId="77777777" w:rsidR="00DD6B78" w:rsidRDefault="00F14976">
      <w:pPr>
        <w:jc w:val="both"/>
        <w:rPr>
          <w:rFonts w:ascii="Garamond" w:eastAsia="Garamond" w:hAnsi="Garamond" w:cs="Garamond"/>
          <w:b/>
          <w:bCs/>
        </w:rPr>
      </w:pPr>
      <w:r>
        <w:rPr>
          <w:rFonts w:ascii="Garamond" w:eastAsia="Garamond" w:hAnsi="Garamond" w:cs="Garamond"/>
          <w:b/>
          <w:bCs/>
        </w:rPr>
        <w:t>Bibliographie</w:t>
      </w:r>
      <w:r>
        <w:rPr>
          <w:rFonts w:ascii="Garamond" w:eastAsia="Garamond" w:hAnsi="Garamond" w:cs="Garamond"/>
        </w:rPr>
        <w:t> : Corpus numériques mis à disposition sur CELENE, glossaire et fascicule fourni en cours. Textes légaux des contextes nationaux et européens.</w:t>
      </w:r>
    </w:p>
    <w:p w14:paraId="069DEF14"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Enseignement</w:t>
      </w:r>
      <w:r>
        <w:rPr>
          <w:rFonts w:ascii="Garamond" w:eastAsia="Garamond" w:hAnsi="Garamond" w:cs="Garamond"/>
          <w:u w:val="single"/>
        </w:rPr>
        <w:t xml:space="preserve"> : Grammaire / Traduction</w:t>
      </w:r>
    </w:p>
    <w:p w14:paraId="73E992ED"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xml:space="preserve"> : </w:t>
      </w:r>
      <w:r>
        <w:rPr>
          <w:rFonts w:ascii="Garamond" w:eastAsia="Garamond" w:hAnsi="Garamond" w:cs="Garamond"/>
          <w:b/>
          <w:bCs/>
        </w:rPr>
        <w:t>S2</w:t>
      </w:r>
    </w:p>
    <w:p w14:paraId="62B684EF"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TD</w:t>
      </w:r>
    </w:p>
    <w:p w14:paraId="0F16A1F7" w14:textId="77777777" w:rsidR="00DD6B78" w:rsidRDefault="00F14976">
      <w:pPr>
        <w:jc w:val="both"/>
        <w:rPr>
          <w:rFonts w:ascii="Garamond" w:eastAsia="Garamond" w:hAnsi="Garamond" w:cs="Garamond"/>
        </w:rPr>
      </w:pPr>
      <w:r>
        <w:rPr>
          <w:rFonts w:ascii="Garamond" w:eastAsia="Garamond" w:hAnsi="Garamond" w:cs="Garamond"/>
          <w:b/>
          <w:bCs/>
        </w:rPr>
        <w:t>Responsables de l’enseignement</w:t>
      </w:r>
      <w:r>
        <w:rPr>
          <w:rFonts w:ascii="Garamond" w:eastAsia="Garamond" w:hAnsi="Garamond" w:cs="Garamond"/>
        </w:rPr>
        <w:t> : Delphine Ramos et Rachael Lee</w:t>
      </w:r>
    </w:p>
    <w:p w14:paraId="72502BBD"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Nathalie Champroux, Robin Dauchel, Stéphane Porion, Delphine Ramos  </w:t>
      </w:r>
    </w:p>
    <w:p w14:paraId="08AAD58B"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Participation et travail en cours : 25 % ; CC1 : 25 % ; CC2 : 50 %</w:t>
      </w:r>
    </w:p>
    <w:p w14:paraId="1CCEEDE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 cours de grammaire / traduction vise à continuer l'apprentissage des étudiant.e.s en matière de traduction (version et thème), en approfondissant les bases en grammaire de l'anglais.  </w:t>
      </w:r>
    </w:p>
    <w:p w14:paraId="498A2198" w14:textId="77777777" w:rsidR="00DD6B78" w:rsidRDefault="00F14976">
      <w:pPr>
        <w:jc w:val="both"/>
        <w:rPr>
          <w:rFonts w:ascii="Garamond" w:eastAsia="Garamond" w:hAnsi="Garamond" w:cs="Garamond"/>
        </w:rPr>
      </w:pPr>
      <w:r>
        <w:rPr>
          <w:rFonts w:ascii="Garamond" w:eastAsia="Garamond" w:hAnsi="Garamond" w:cs="Garamond"/>
        </w:rPr>
        <w:t xml:space="preserve">La partie grammaire du cours se concentre sur le groupe nominal en anglais, plus précisément les noms dénombrables et indénombrables, les adjectifs et leur place dans la phrase, les déterminants et articles, etc. Les connaissances seront mises en application par des exercices de grammaire et de thème grammatical en première partie de semestre, puis par des textes sur des thèmes d'actualité en seconde partie de semestre. </w:t>
      </w:r>
    </w:p>
    <w:p w14:paraId="53379A29" w14:textId="77777777" w:rsidR="00DD6B78" w:rsidRDefault="00F14976">
      <w:pPr>
        <w:jc w:val="both"/>
        <w:rPr>
          <w:rFonts w:ascii="Garamond" w:eastAsia="Garamond" w:hAnsi="Garamond" w:cs="Garamond"/>
        </w:rPr>
      </w:pPr>
      <w:r>
        <w:rPr>
          <w:rFonts w:ascii="Garamond" w:eastAsia="Garamond" w:hAnsi="Garamond" w:cs="Garamond"/>
        </w:rPr>
        <w:t>La partie traduction du cours propose un approfondissement de la méthodologie de la traduction à travers des exercices de thème grammatical et des textes sur des thèmes d'actualité à corriger et à traduire (géo-politique / relations internationales, environnement, commerce, société, technologie, santé). L’utilisation de l’IA est formellement interdite. Niveau visé : B1 / B2 du CECRL.</w:t>
      </w:r>
    </w:p>
    <w:p w14:paraId="1721FDD9"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0E143757" w14:textId="77777777" w:rsidR="00DD6B78" w:rsidRDefault="00F14976">
      <w:pPr>
        <w:jc w:val="both"/>
        <w:rPr>
          <w:rFonts w:ascii="Garamond" w:eastAsia="Garamond" w:hAnsi="Garamond" w:cs="Garamond"/>
        </w:rPr>
      </w:pPr>
      <w:r>
        <w:rPr>
          <w:rFonts w:ascii="Garamond" w:eastAsia="Garamond" w:hAnsi="Garamond" w:cs="Garamond"/>
        </w:rPr>
        <w:t>Livret de grammaire fourni en cours.</w:t>
      </w:r>
    </w:p>
    <w:p w14:paraId="389BBF5A" w14:textId="77777777" w:rsidR="00DD6B78" w:rsidRDefault="00F14976">
      <w:pPr>
        <w:jc w:val="both"/>
        <w:rPr>
          <w:rFonts w:ascii="Garamond" w:eastAsia="Garamond" w:hAnsi="Garamond" w:cs="Garamond"/>
        </w:rPr>
      </w:pPr>
      <w:r>
        <w:rPr>
          <w:rFonts w:ascii="Garamond" w:eastAsia="Garamond" w:hAnsi="Garamond" w:cs="Garamond"/>
          <w:i/>
          <w:iCs/>
        </w:rPr>
        <w:t xml:space="preserve">Worksheets </w:t>
      </w:r>
      <w:r>
        <w:rPr>
          <w:rFonts w:ascii="Garamond" w:eastAsia="Garamond" w:hAnsi="Garamond" w:cs="Garamond"/>
        </w:rPr>
        <w:t>fournis chaque semaine pour la partie traduction.</w:t>
      </w:r>
    </w:p>
    <w:p w14:paraId="4A08A2C1" w14:textId="77777777" w:rsidR="00DD6B78" w:rsidRDefault="00F14976">
      <w:pPr>
        <w:jc w:val="both"/>
        <w:rPr>
          <w:rFonts w:ascii="Garamond" w:eastAsia="Garamond" w:hAnsi="Garamond" w:cs="Garamond"/>
        </w:rPr>
      </w:pPr>
      <w:r>
        <w:rPr>
          <w:rFonts w:ascii="Garamond" w:eastAsia="Garamond" w:hAnsi="Garamond" w:cs="Garamond"/>
        </w:rPr>
        <w:t xml:space="preserve">Malavieille, M., &amp; Rotgé, W. (2008). </w:t>
      </w:r>
      <w:r>
        <w:rPr>
          <w:rFonts w:ascii="Garamond" w:eastAsia="Garamond" w:hAnsi="Garamond" w:cs="Garamond"/>
          <w:i/>
          <w:iCs/>
        </w:rPr>
        <w:t>Bescherelle Anglais : la grammaire : Ouvrage de référence sur la grammaire anglaise</w:t>
      </w:r>
      <w:r>
        <w:rPr>
          <w:rFonts w:ascii="Garamond" w:eastAsia="Garamond" w:hAnsi="Garamond" w:cs="Garamond"/>
        </w:rPr>
        <w:t>. Hatier.</w:t>
      </w:r>
    </w:p>
    <w:p w14:paraId="4858B5C2" w14:textId="77777777" w:rsidR="00DD6B78" w:rsidRDefault="00F14976">
      <w:pPr>
        <w:jc w:val="both"/>
        <w:rPr>
          <w:rFonts w:ascii="Garamond" w:eastAsia="Garamond" w:hAnsi="Garamond" w:cs="Garamond"/>
        </w:rPr>
      </w:pPr>
      <w:r>
        <w:rPr>
          <w:rFonts w:ascii="Garamond" w:eastAsia="Garamond" w:hAnsi="Garamond" w:cs="Garamond"/>
        </w:rPr>
        <w:t xml:space="preserve">Persec, S., &amp; Burgué, J. (2007). </w:t>
      </w:r>
      <w:r>
        <w:rPr>
          <w:rFonts w:ascii="Garamond" w:eastAsia="Garamond" w:hAnsi="Garamond" w:cs="Garamond"/>
          <w:i/>
          <w:iCs/>
        </w:rPr>
        <w:t xml:space="preserve">Grammaire raisonnée 2 </w:t>
      </w:r>
      <w:r>
        <w:rPr>
          <w:rFonts w:ascii="Garamond" w:eastAsia="Garamond" w:hAnsi="Garamond" w:cs="Garamond"/>
        </w:rPr>
        <w:t>- Anglais. Editions OPHRYS.</w:t>
      </w:r>
    </w:p>
    <w:p w14:paraId="0E419FAF" w14:textId="77777777" w:rsidR="00DD6B78" w:rsidRDefault="00F14976">
      <w:pPr>
        <w:tabs>
          <w:tab w:val="left" w:pos="1701"/>
        </w:tabs>
        <w:jc w:val="both"/>
        <w:rPr>
          <w:rFonts w:ascii="Garamond" w:eastAsia="Garamond" w:hAnsi="Garamond" w:cs="Garamond"/>
          <w:b/>
          <w:bCs/>
        </w:rPr>
      </w:pPr>
      <w:r>
        <w:rPr>
          <w:rFonts w:ascii="Garamond" w:eastAsia="Garamond" w:hAnsi="Garamond" w:cs="Garamond"/>
        </w:rPr>
        <w:t xml:space="preserve">Bonnet-Piron, D., &amp; Dermaux-Froissart, É. (2019). </w:t>
      </w:r>
      <w:r>
        <w:rPr>
          <w:rFonts w:ascii="Garamond" w:eastAsia="Garamond" w:hAnsi="Garamond" w:cs="Garamond"/>
          <w:i/>
          <w:iCs/>
        </w:rPr>
        <w:t xml:space="preserve">The Vocabulary Guide : Ouvrage numérique </w:t>
      </w:r>
      <w:r>
        <w:rPr>
          <w:rFonts w:ascii="Garamond" w:eastAsia="Garamond" w:hAnsi="Garamond" w:cs="Garamond"/>
        </w:rPr>
        <w:t>(2e éd.). Nathan.</w:t>
      </w:r>
    </w:p>
    <w:p w14:paraId="0697A5A4"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ALLEMAND</w:t>
      </w:r>
    </w:p>
    <w:p w14:paraId="02BA2660"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Expression orale/écrite</w:t>
      </w:r>
    </w:p>
    <w:p w14:paraId="3A5EE148"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64F547AC"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Theresia Lanzenberger</w:t>
      </w:r>
    </w:p>
    <w:p w14:paraId="30CB6B06"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06D5A158"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permet aux étudiant.e.s de développer leurs compétences productives en allemand. À travers différentes tâches, les étudiant.e.s seront amené.e.s à enrichir leur vocabulaire, à employer des expressions idiomatiques allemandes et à approfondir leurs connaissances de grammaire. Les situations de communication formelles et informelles proches de la réalité favorisent la sensibilisation aux différents régistres d’allemand et la familiarisation avec une variété de types de textes. Une attention partic</w:t>
      </w:r>
      <w:r>
        <w:rPr>
          <w:rFonts w:ascii="Garamond" w:eastAsia="Garamond" w:hAnsi="Garamond" w:cs="Garamond"/>
        </w:rPr>
        <w:t>ulière sera accordée sur la capacité à argumenter, à discuter et à convaincre.</w:t>
      </w:r>
    </w:p>
    <w:p w14:paraId="4C9B707B"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0236EB6A" w14:textId="77777777" w:rsidR="00DD6B78" w:rsidRDefault="00F14976">
      <w:pPr>
        <w:rPr>
          <w:rFonts w:ascii="Garamond" w:eastAsia="Garamond" w:hAnsi="Garamond" w:cs="Garamond"/>
        </w:rPr>
      </w:pPr>
      <w:r>
        <w:rPr>
          <w:rFonts w:ascii="Garamond" w:eastAsia="Garamond" w:hAnsi="Garamond" w:cs="Garamond"/>
        </w:rPr>
        <w:t>- page Célène</w:t>
      </w:r>
    </w:p>
    <w:p w14:paraId="0FF1F4FD" w14:textId="77777777" w:rsidR="00DD6B78" w:rsidRDefault="00F14976">
      <w:pPr>
        <w:rPr>
          <w:rFonts w:ascii="Garamond" w:eastAsia="Garamond" w:hAnsi="Garamond" w:cs="Garamond"/>
        </w:rPr>
      </w:pPr>
      <w:r>
        <w:rPr>
          <w:rFonts w:ascii="Garamond" w:eastAsia="Garamond" w:hAnsi="Garamond" w:cs="Garamond"/>
        </w:rPr>
        <w:t xml:space="preserve">- Janitza, J. et al. (2008) : </w:t>
      </w:r>
      <w:r>
        <w:rPr>
          <w:rFonts w:ascii="Garamond" w:eastAsia="Garamond" w:hAnsi="Garamond" w:cs="Garamond"/>
          <w:i/>
          <w:iCs/>
        </w:rPr>
        <w:t>Allemand. Le vocabulaire</w:t>
      </w:r>
      <w:r>
        <w:rPr>
          <w:rFonts w:ascii="Garamond" w:eastAsia="Garamond" w:hAnsi="Garamond" w:cs="Garamond"/>
        </w:rPr>
        <w:t>. Hatier.</w:t>
      </w:r>
    </w:p>
    <w:p w14:paraId="50503938" w14:textId="77777777" w:rsidR="00DD6B78" w:rsidRDefault="00F14976">
      <w:pPr>
        <w:rPr>
          <w:rFonts w:ascii="Garamond" w:eastAsia="Garamond" w:hAnsi="Garamond" w:cs="Garamond"/>
        </w:rPr>
      </w:pPr>
      <w:r>
        <w:rPr>
          <w:rFonts w:ascii="Garamond" w:eastAsia="Garamond" w:hAnsi="Garamond" w:cs="Garamond"/>
        </w:rPr>
        <w:t xml:space="preserve">- Koithan, U. et al. (2026) : </w:t>
      </w:r>
      <w:r>
        <w:rPr>
          <w:rFonts w:ascii="Garamond" w:eastAsia="Garamond" w:hAnsi="Garamond" w:cs="Garamond"/>
          <w:i/>
          <w:iCs/>
        </w:rPr>
        <w:t>Kontext B1+. Deutsch als Fremdsprache</w:t>
      </w:r>
      <w:r>
        <w:rPr>
          <w:rFonts w:ascii="Garamond" w:eastAsia="Garamond" w:hAnsi="Garamond" w:cs="Garamond"/>
        </w:rPr>
        <w:t>. Klett.</w:t>
      </w:r>
    </w:p>
    <w:p w14:paraId="30B009BD" w14:textId="77777777" w:rsidR="00DD6B78" w:rsidRDefault="00F14976">
      <w:pPr>
        <w:rPr>
          <w:rFonts w:ascii="Garamond" w:eastAsia="Garamond" w:hAnsi="Garamond" w:cs="Garamond"/>
        </w:rPr>
      </w:pPr>
      <w:r>
        <w:rPr>
          <w:rFonts w:ascii="Garamond" w:eastAsia="Garamond" w:hAnsi="Garamond" w:cs="Garamond"/>
        </w:rPr>
        <w:t xml:space="preserve">- Marhuenda, M. / Viselthier, B. (2023) : </w:t>
      </w:r>
      <w:r>
        <w:rPr>
          <w:rFonts w:ascii="Garamond" w:eastAsia="Garamond" w:hAnsi="Garamond" w:cs="Garamond"/>
          <w:i/>
          <w:iCs/>
        </w:rPr>
        <w:t>Bled. Allemand</w:t>
      </w:r>
      <w:r>
        <w:rPr>
          <w:rFonts w:ascii="Garamond" w:eastAsia="Garamond" w:hAnsi="Garamond" w:cs="Garamond"/>
        </w:rPr>
        <w:t>. Hachette.</w:t>
      </w:r>
    </w:p>
    <w:p w14:paraId="6C725CD1" w14:textId="77777777" w:rsidR="00DD6B78" w:rsidRDefault="00DD6B78">
      <w:pPr>
        <w:rPr>
          <w:rFonts w:ascii="Garamond" w:eastAsia="Garamond" w:hAnsi="Garamond" w:cs="Garamond"/>
        </w:rPr>
      </w:pPr>
    </w:p>
    <w:p w14:paraId="7A5FB0DD"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 (thème de spécialité)</w:t>
      </w:r>
    </w:p>
    <w:p w14:paraId="441100B3"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5B54BAF4"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Jasmin Brühmüller</w:t>
      </w:r>
    </w:p>
    <w:p w14:paraId="5C94FA01"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5A47F09F"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Cet enseignement de deux heures hebdomadaires sera consacré à la traduction et à l’analyse de grammaire de textes d’actualités/du monde contemporain portant sur des thèmes traités dans les matières d’application (marketing, économie, droit). </w:t>
      </w:r>
    </w:p>
    <w:p w14:paraId="14E6F20F" w14:textId="77777777" w:rsidR="00DD6B78" w:rsidRDefault="00F14976">
      <w:pPr>
        <w:rPr>
          <w:rFonts w:ascii="Garamond" w:eastAsia="Garamond" w:hAnsi="Garamond" w:cs="Garamond"/>
        </w:rPr>
      </w:pPr>
      <w:r>
        <w:rPr>
          <w:rFonts w:ascii="Garamond" w:eastAsia="Garamond" w:hAnsi="Garamond" w:cs="Garamond"/>
        </w:rPr>
        <w:t xml:space="preserve">Révision des mécanismes grammaticaux essentiels vus au premier semestre et acquisition de nouvelles notions grammaticales, enrichissement du vocabulaire spécifique. </w:t>
      </w:r>
    </w:p>
    <w:p w14:paraId="7AE0EB4F"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21B028F1" w14:textId="77777777" w:rsidR="00DD6B78" w:rsidRDefault="00F14976">
      <w:pPr>
        <w:tabs>
          <w:tab w:val="left" w:pos="2097"/>
        </w:tabs>
        <w:rPr>
          <w:rFonts w:ascii="Garamond" w:eastAsia="Garamond" w:hAnsi="Garamond" w:cs="Garamond"/>
        </w:rPr>
      </w:pPr>
      <w:r>
        <w:rPr>
          <w:rFonts w:ascii="Garamond" w:eastAsia="Garamond" w:hAnsi="Garamond" w:cs="Garamond"/>
        </w:rPr>
        <w:t>- Findling, Albert, L’Essentiel du vocabulaire allemand, ellipses, Paris, 1999</w:t>
      </w:r>
    </w:p>
    <w:p w14:paraId="7E1F671C" w14:textId="77777777" w:rsidR="00DD6B78" w:rsidRDefault="00F14976">
      <w:pPr>
        <w:rPr>
          <w:rFonts w:ascii="Garamond" w:eastAsia="Garamond" w:hAnsi="Garamond" w:cs="Garamond"/>
        </w:rPr>
      </w:pPr>
      <w:r>
        <w:rPr>
          <w:rFonts w:ascii="Garamond" w:eastAsia="Garamond" w:hAnsi="Garamond" w:cs="Garamond"/>
        </w:rPr>
        <w:t>- Niemann, Raymond-Fred : Les Mots allemands. Vocabulaire français- allemand par centres d’intérêt, Nouvelle édition révisée, Hachette Education, Paris, 2015</w:t>
      </w:r>
    </w:p>
    <w:p w14:paraId="15C39AE8" w14:textId="77777777" w:rsidR="00DD6B78" w:rsidRDefault="00F14976">
      <w:pPr>
        <w:tabs>
          <w:tab w:val="left" w:pos="1701"/>
        </w:tabs>
        <w:jc w:val="both"/>
        <w:rPr>
          <w:rFonts w:ascii="Garamond" w:eastAsia="Garamond" w:hAnsi="Garamond" w:cs="Garamond"/>
        </w:rPr>
      </w:pPr>
      <w:r>
        <w:rPr>
          <w:rFonts w:ascii="Garamond" w:eastAsia="Garamond" w:hAnsi="Garamond" w:cs="Garamond"/>
        </w:rPr>
        <w:t>- Niemann, Roger et Kuhn, Pierre : Nouvelle grammaire appliquée de l’allemand, avec</w:t>
      </w:r>
      <w:r>
        <w:t xml:space="preserve"> </w:t>
      </w:r>
      <w:r>
        <w:rPr>
          <w:rFonts w:ascii="Garamond" w:eastAsia="Garamond" w:hAnsi="Garamond" w:cs="Garamond"/>
        </w:rPr>
        <w:t>exercices corrigés, 4ème édition, Armand Colin, Malakoff, 2017</w:t>
      </w:r>
    </w:p>
    <w:p w14:paraId="0C1A61F8" w14:textId="77777777" w:rsidR="00DD6B78" w:rsidRDefault="00DD6B78">
      <w:pPr>
        <w:tabs>
          <w:tab w:val="left" w:pos="1701"/>
        </w:tabs>
        <w:jc w:val="both"/>
        <w:rPr>
          <w:rFonts w:ascii="Garamond" w:eastAsia="Garamond" w:hAnsi="Garamond" w:cs="Garamond"/>
        </w:rPr>
      </w:pPr>
    </w:p>
    <w:p w14:paraId="6B2D1699" w14:textId="77777777" w:rsidR="00DD6B78" w:rsidRDefault="00F14976">
      <w:pPr>
        <w:tabs>
          <w:tab w:val="left" w:pos="1701"/>
        </w:tabs>
        <w:jc w:val="both"/>
        <w:rPr>
          <w:rFonts w:ascii="Garamond" w:eastAsia="Garamond" w:hAnsi="Garamond" w:cs="Garamond"/>
          <w:u w:val="single"/>
        </w:rPr>
      </w:pPr>
      <w:r>
        <w:rPr>
          <w:rFonts w:ascii="Garamond" w:eastAsia="Garamond" w:hAnsi="Garamond" w:cs="Garamond"/>
          <w:b/>
          <w:bCs/>
          <w:u w:val="single"/>
        </w:rPr>
        <w:t xml:space="preserve">Enseignement </w:t>
      </w:r>
      <w:r>
        <w:rPr>
          <w:rFonts w:ascii="Garamond" w:eastAsia="Garamond" w:hAnsi="Garamond" w:cs="Garamond"/>
          <w:u w:val="single"/>
        </w:rPr>
        <w:t>: Interprétariat</w:t>
      </w:r>
    </w:p>
    <w:p w14:paraId="3BC8CB91"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 xml:space="preserve">Volume horaire  </w:t>
      </w:r>
      <w:r>
        <w:rPr>
          <w:rFonts w:ascii="Garamond" w:eastAsia="Garamond" w:hAnsi="Garamond" w:cs="Garamond"/>
        </w:rPr>
        <w:t>: 14h TD</w:t>
      </w:r>
    </w:p>
    <w:p w14:paraId="21364761"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 xml:space="preserve">Responsable de l’enseignement : </w:t>
      </w:r>
      <w:r>
        <w:rPr>
          <w:rFonts w:ascii="Garamond" w:eastAsia="Garamond" w:hAnsi="Garamond" w:cs="Garamond"/>
        </w:rPr>
        <w:t>Ingrid Rademacher</w:t>
      </w:r>
    </w:p>
    <w:p w14:paraId="3A5D1594"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 xml:space="preserve">Modalité d’évaluation (hors RSE) </w:t>
      </w:r>
      <w:r>
        <w:rPr>
          <w:rFonts w:ascii="Garamond" w:eastAsia="Garamond" w:hAnsi="Garamond" w:cs="Garamond"/>
        </w:rPr>
        <w:t>: Contrôle continu</w:t>
      </w:r>
    </w:p>
    <w:p w14:paraId="2011913B"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L’enseignement aura pour objectif d’initier à l’interprétariat, notamment à l’interprétation consécutive allemand-français et français-allemand. Les étudiant.e.s apprendront à restituer un discours dans les deux langues en pratiquant l’interprétation de liaison, la traduction à vue et des exercices de mémorisation. Parmi les supports de cours figureront des documents audios et vidéos ainsi que des extraits de textes d’actualité.</w:t>
      </w:r>
    </w:p>
    <w:p w14:paraId="5CFD3C54"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7A004FAF" w14:textId="77777777" w:rsidR="00DD6B78" w:rsidRDefault="00F14976">
      <w:pPr>
        <w:numPr>
          <w:ilvl w:val="0"/>
          <w:numId w:val="2"/>
        </w:numPr>
        <w:tabs>
          <w:tab w:val="left" w:pos="1701"/>
        </w:tabs>
        <w:ind w:left="141" w:hanging="135"/>
        <w:jc w:val="both"/>
        <w:rPr>
          <w:rFonts w:ascii="Garamond" w:eastAsia="Garamond" w:hAnsi="Garamond" w:cs="Garamond"/>
        </w:rPr>
      </w:pPr>
      <w:r>
        <w:rPr>
          <w:rFonts w:ascii="Garamond" w:eastAsia="Garamond" w:hAnsi="Garamond" w:cs="Garamond"/>
        </w:rPr>
        <w:t xml:space="preserve">Pérennec, M.: </w:t>
      </w:r>
      <w:r>
        <w:rPr>
          <w:rFonts w:ascii="Garamond" w:eastAsia="Garamond" w:hAnsi="Garamond" w:cs="Garamond"/>
          <w:i/>
          <w:iCs/>
        </w:rPr>
        <w:t>Éléments de traduction comparée. Français-Allemand</w:t>
      </w:r>
      <w:r>
        <w:rPr>
          <w:rFonts w:ascii="Garamond" w:eastAsia="Garamond" w:hAnsi="Garamond" w:cs="Garamond"/>
        </w:rPr>
        <w:t>, Paris: Colin 2021.</w:t>
      </w:r>
    </w:p>
    <w:p w14:paraId="78FDDF5C" w14:textId="77777777" w:rsidR="00DD6B78" w:rsidRDefault="00F14976">
      <w:pPr>
        <w:numPr>
          <w:ilvl w:val="0"/>
          <w:numId w:val="15"/>
        </w:numPr>
        <w:tabs>
          <w:tab w:val="left" w:pos="1701"/>
        </w:tabs>
        <w:ind w:left="141" w:hanging="135"/>
        <w:jc w:val="both"/>
        <w:rPr>
          <w:rFonts w:ascii="Garamond" w:eastAsia="Garamond" w:hAnsi="Garamond" w:cs="Garamond"/>
        </w:rPr>
      </w:pPr>
      <w:r>
        <w:rPr>
          <w:rFonts w:ascii="Garamond" w:eastAsia="Garamond" w:hAnsi="Garamond" w:cs="Garamond"/>
        </w:rPr>
        <w:t xml:space="preserve">Niemann, R.-F.: </w:t>
      </w:r>
      <w:r>
        <w:rPr>
          <w:rFonts w:ascii="Garamond" w:eastAsia="Garamond" w:hAnsi="Garamond" w:cs="Garamond"/>
          <w:i/>
          <w:iCs/>
        </w:rPr>
        <w:t>Les mots allemands. Vocabulaire français-allemand par centres d'intérêt</w:t>
      </w:r>
      <w:r>
        <w:rPr>
          <w:rFonts w:ascii="Garamond" w:eastAsia="Garamond" w:hAnsi="Garamond" w:cs="Garamond"/>
        </w:rPr>
        <w:t>, nouvelle édition révisée, Paris: Hachette 2015.</w:t>
      </w:r>
    </w:p>
    <w:p w14:paraId="3E6ED71D" w14:textId="77777777" w:rsidR="00DD6B78" w:rsidRDefault="00F14976">
      <w:pPr>
        <w:numPr>
          <w:ilvl w:val="0"/>
          <w:numId w:val="15"/>
        </w:numPr>
        <w:tabs>
          <w:tab w:val="left" w:pos="1701"/>
        </w:tabs>
        <w:ind w:left="141" w:hanging="135"/>
        <w:jc w:val="both"/>
        <w:rPr>
          <w:rFonts w:ascii="Garamond" w:eastAsia="Garamond" w:hAnsi="Garamond" w:cs="Garamond"/>
        </w:rPr>
      </w:pPr>
      <w:r>
        <w:rPr>
          <w:rFonts w:ascii="Garamond" w:eastAsia="Garamond" w:hAnsi="Garamond" w:cs="Garamond"/>
        </w:rPr>
        <w:t xml:space="preserve">Lederer, M. / Seleskovitch, D.: </w:t>
      </w:r>
      <w:r>
        <w:rPr>
          <w:rFonts w:ascii="Garamond" w:eastAsia="Garamond" w:hAnsi="Garamond" w:cs="Garamond"/>
          <w:i/>
          <w:iCs/>
        </w:rPr>
        <w:t>Interpréter pour traduire</w:t>
      </w:r>
      <w:r>
        <w:rPr>
          <w:rFonts w:ascii="Garamond" w:eastAsia="Garamond" w:hAnsi="Garamond" w:cs="Garamond"/>
        </w:rPr>
        <w:t>, 5e éd., Paris: Les Belles Lettres 2014.</w:t>
      </w:r>
    </w:p>
    <w:p w14:paraId="3D3F55C4" w14:textId="77777777" w:rsidR="00DD6B78" w:rsidRDefault="00F14976">
      <w:pPr>
        <w:numPr>
          <w:ilvl w:val="0"/>
          <w:numId w:val="15"/>
        </w:numPr>
        <w:tabs>
          <w:tab w:val="left" w:pos="1701"/>
        </w:tabs>
        <w:ind w:left="141" w:hanging="135"/>
        <w:jc w:val="both"/>
        <w:rPr>
          <w:rFonts w:ascii="Garamond" w:eastAsia="Garamond" w:hAnsi="Garamond" w:cs="Garamond"/>
        </w:rPr>
      </w:pPr>
      <w:r>
        <w:rPr>
          <w:rFonts w:ascii="Garamond" w:eastAsia="Garamond" w:hAnsi="Garamond" w:cs="Garamond"/>
        </w:rPr>
        <w:t xml:space="preserve">Kalina, S.: </w:t>
      </w:r>
      <w:r>
        <w:rPr>
          <w:rFonts w:ascii="Garamond" w:eastAsia="Garamond" w:hAnsi="Garamond" w:cs="Garamond"/>
          <w:i/>
          <w:iCs/>
        </w:rPr>
        <w:t>Strategische Prozesse beim Dolmetschen. Theoretische Grundlagen, empirische Fallstudien, didaktische Konsequenzen</w:t>
      </w:r>
      <w:r>
        <w:rPr>
          <w:rFonts w:ascii="Garamond" w:eastAsia="Garamond" w:hAnsi="Garamond" w:cs="Garamond"/>
        </w:rPr>
        <w:t>, Tübingen: Narr Verlag 1998.</w:t>
      </w:r>
    </w:p>
    <w:p w14:paraId="41CA1F10" w14:textId="77777777" w:rsidR="00DD6B78" w:rsidRDefault="00DD6B78">
      <w:pPr>
        <w:tabs>
          <w:tab w:val="left" w:pos="1701"/>
        </w:tabs>
        <w:jc w:val="both"/>
        <w:rPr>
          <w:rFonts w:ascii="Garamond" w:eastAsia="Garamond" w:hAnsi="Garamond" w:cs="Garamond"/>
        </w:rPr>
      </w:pPr>
    </w:p>
    <w:p w14:paraId="02168102"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CHINOIS</w:t>
      </w:r>
    </w:p>
    <w:p w14:paraId="345FD530" w14:textId="77777777" w:rsidR="00DD6B78" w:rsidRDefault="00F14976">
      <w:pPr>
        <w:jc w:val="both"/>
        <w:rPr>
          <w:u w:val="single"/>
        </w:rPr>
      </w:pPr>
      <w:r>
        <w:rPr>
          <w:rFonts w:ascii="Garamond" w:eastAsia="Garamond" w:hAnsi="Garamond" w:cs="Garamond"/>
          <w:b/>
          <w:bCs/>
          <w:u w:val="single"/>
        </w:rPr>
        <w:t>Enseignement</w:t>
      </w:r>
      <w:r>
        <w:rPr>
          <w:rFonts w:ascii="Garamond" w:eastAsia="Garamond" w:hAnsi="Garamond" w:cs="Garamond"/>
          <w:u w:val="single"/>
        </w:rPr>
        <w:t xml:space="preserve"> : Expression orale/écrite</w:t>
      </w:r>
      <w:r>
        <w:rPr>
          <w:u w:val="single"/>
        </w:rPr>
        <w:t xml:space="preserve"> (chinois)</w:t>
      </w:r>
    </w:p>
    <w:p w14:paraId="5B825367"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31C67368"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25462038"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0E4ECA1B" w14:textId="77777777" w:rsidR="00DD6B78" w:rsidRDefault="00F14976">
      <w:pPr>
        <w:jc w:val="both"/>
      </w:pPr>
      <w:r>
        <w:rPr>
          <w:rFonts w:ascii="Garamond" w:eastAsia="Garamond" w:hAnsi="Garamond" w:cs="Garamond"/>
          <w:b/>
          <w:bCs/>
        </w:rPr>
        <w:t>Descriptif</w:t>
      </w:r>
      <w:r>
        <w:rPr>
          <w:rFonts w:ascii="Garamond" w:eastAsia="Garamond" w:hAnsi="Garamond" w:cs="Garamond"/>
        </w:rPr>
        <w:t xml:space="preserve"> : </w:t>
      </w:r>
      <w:r>
        <w:t>Ce cours constitue la suite du cours d’expression orale et écrite du semestre précédent. Il mobilise les acquis en langue orale ou écrite dans le cadre d’un entraînement systématique à la compréhension et l’expression, écrites ou orales. Ce cours est étroitement coordonné avec les autres cours de chinois du niveau.</w:t>
      </w:r>
    </w:p>
    <w:p w14:paraId="7FAC2567" w14:textId="77777777" w:rsidR="00DD6B78" w:rsidRDefault="00F14976">
      <w:pPr>
        <w:jc w:val="both"/>
        <w:rPr>
          <w:rFonts w:ascii="Garamond" w:eastAsia="Garamond" w:hAnsi="Garamond" w:cs="Garamond"/>
          <w:b/>
          <w:bCs/>
          <w:u w:val="single"/>
        </w:rPr>
      </w:pPr>
      <w:r>
        <w:rPr>
          <w:rFonts w:ascii="Garamond" w:eastAsia="Garamond" w:hAnsi="Garamond" w:cs="Garamond"/>
          <w:b/>
          <w:bCs/>
        </w:rPr>
        <w:t>Bibliographie</w:t>
      </w:r>
      <w:r>
        <w:rPr>
          <w:rFonts w:ascii="Garamond" w:eastAsia="Garamond" w:hAnsi="Garamond" w:cs="Garamond"/>
        </w:rPr>
        <w:t> :</w:t>
      </w:r>
      <w:r>
        <w:rPr>
          <w:i/>
          <w:iCs/>
        </w:rPr>
        <w:t xml:space="preserve"> Méthode de chinois</w:t>
      </w:r>
      <w:r>
        <w:t>, Rabut et al., L’Asiathèque, 2013</w:t>
      </w:r>
    </w:p>
    <w:p w14:paraId="0A23D815"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Expression orale/écrite</w:t>
      </w:r>
      <w:r>
        <w:rPr>
          <w:u w:val="single"/>
        </w:rPr>
        <w:t xml:space="preserve"> "</w:t>
      </w:r>
      <w:r>
        <w:rPr>
          <w:rFonts w:ascii="Garamond" w:eastAsia="Garamond" w:hAnsi="Garamond" w:cs="Garamond"/>
          <w:u w:val="single"/>
        </w:rPr>
        <w:t>Accompagnement</w:t>
      </w:r>
      <w:r>
        <w:rPr>
          <w:u w:val="single"/>
        </w:rPr>
        <w:t>" (chinois)</w:t>
      </w:r>
    </w:p>
    <w:p w14:paraId="1C255441"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12h TD</w:t>
      </w:r>
    </w:p>
    <w:p w14:paraId="5F1E050C"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w:t>
      </w:r>
      <w:r>
        <w:t>SUN Jiangeng</w:t>
      </w:r>
    </w:p>
    <w:p w14:paraId="1DB4897C"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320B11A5"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w:t>
      </w:r>
      <w:r>
        <w:t>Ce cours s’adresse à des débutants en chinois. Il constitue la suite du cours d’expression orale et écrite du semestre précédent. Il mobilise les acquis en langue orale ou écrite dans le cadre d’un entraînement systématique à la compréhension et l’expression, écrites ou orales. Ce cours est étroitement coordonné avec les autres cours de chinois du niveau.</w:t>
      </w:r>
    </w:p>
    <w:p w14:paraId="6DB0B83C" w14:textId="77777777" w:rsidR="00DD6B78" w:rsidRDefault="00F14976">
      <w:pPr>
        <w:tabs>
          <w:tab w:val="left" w:pos="1701"/>
        </w:tabs>
        <w:jc w:val="both"/>
      </w:pPr>
      <w:r>
        <w:rPr>
          <w:rFonts w:ascii="Garamond" w:eastAsia="Garamond" w:hAnsi="Garamond" w:cs="Garamond"/>
          <w:b/>
          <w:bCs/>
        </w:rPr>
        <w:t>Bibliographie</w:t>
      </w:r>
      <w:r>
        <w:rPr>
          <w:rFonts w:ascii="Garamond" w:eastAsia="Garamond" w:hAnsi="Garamond" w:cs="Garamond"/>
        </w:rPr>
        <w:t> :</w:t>
      </w:r>
      <w:r>
        <w:t xml:space="preserve"> </w:t>
      </w:r>
      <w:r>
        <w:rPr>
          <w:i/>
          <w:iCs/>
        </w:rPr>
        <w:t>Méthode de chinois</w:t>
      </w:r>
      <w:r>
        <w:t>, Rabut et al., L’Asiathèque, 2013</w:t>
      </w:r>
    </w:p>
    <w:p w14:paraId="2F98D913" w14:textId="77777777" w:rsidR="00DD6B78" w:rsidRDefault="00F14976">
      <w:pPr>
        <w:spacing w:before="120"/>
        <w:jc w:val="both"/>
        <w:rPr>
          <w:u w:val="single"/>
        </w:rPr>
      </w:pPr>
      <w:r>
        <w:rPr>
          <w:rFonts w:ascii="Garamond" w:eastAsia="Garamond" w:hAnsi="Garamond" w:cs="Garamond"/>
          <w:b/>
          <w:bCs/>
          <w:u w:val="single"/>
        </w:rPr>
        <w:t>Enseignement</w:t>
      </w:r>
      <w:r>
        <w:rPr>
          <w:rFonts w:ascii="Garamond" w:eastAsia="Garamond" w:hAnsi="Garamond" w:cs="Garamond"/>
          <w:u w:val="single"/>
        </w:rPr>
        <w:t xml:space="preserve"> : </w:t>
      </w:r>
      <w:r>
        <w:rPr>
          <w:u w:val="single"/>
        </w:rPr>
        <w:t>Interprétariat</w:t>
      </w:r>
    </w:p>
    <w:p w14:paraId="15CC6A5F"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14h TD</w:t>
      </w:r>
    </w:p>
    <w:p w14:paraId="5E198864"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149241EB"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49F782D4" w14:textId="77777777" w:rsidR="00DD6B78" w:rsidRDefault="00F14976">
      <w:pPr>
        <w:jc w:val="both"/>
      </w:pPr>
      <w:r>
        <w:rPr>
          <w:rFonts w:ascii="Garamond" w:eastAsia="Garamond" w:hAnsi="Garamond" w:cs="Garamond"/>
          <w:b/>
          <w:bCs/>
        </w:rPr>
        <w:t>Descriptif</w:t>
      </w:r>
      <w:r>
        <w:rPr>
          <w:rFonts w:ascii="Garamond" w:eastAsia="Garamond" w:hAnsi="Garamond" w:cs="Garamond"/>
        </w:rPr>
        <w:t xml:space="preserve"> : </w:t>
      </w:r>
      <w:r>
        <w:t>Ce cours vise à développer la capacité à comprendre et produire un discours oral. Le support du cours consiste en documents sonores ou bien en conversations sur le vif, sur le principe de la mobilisation des acquis. Ce cours est étroitement coordonné avec les autres cours de chinois du niveau.</w:t>
      </w:r>
    </w:p>
    <w:p w14:paraId="3762CA2B" w14:textId="77777777" w:rsidR="00DD6B78" w:rsidRDefault="00F14976">
      <w:pPr>
        <w:tabs>
          <w:tab w:val="left" w:pos="1701"/>
        </w:tabs>
        <w:jc w:val="both"/>
      </w:pPr>
      <w:r>
        <w:rPr>
          <w:rFonts w:ascii="Garamond" w:eastAsia="Garamond" w:hAnsi="Garamond" w:cs="Garamond"/>
          <w:b/>
          <w:bCs/>
        </w:rPr>
        <w:t>Bibliographie</w:t>
      </w:r>
      <w:r>
        <w:rPr>
          <w:rFonts w:ascii="Garamond" w:eastAsia="Garamond" w:hAnsi="Garamond" w:cs="Garamond"/>
        </w:rPr>
        <w:t> :</w:t>
      </w:r>
      <w:r>
        <w:rPr>
          <w:i/>
          <w:iCs/>
        </w:rPr>
        <w:t xml:space="preserve"> Méthode de chinois</w:t>
      </w:r>
      <w:r>
        <w:t>, Rabut et al., L’Asiathèque, 2013</w:t>
      </w:r>
    </w:p>
    <w:p w14:paraId="63F2B494" w14:textId="77777777" w:rsidR="00DD6B78" w:rsidRDefault="00F14976">
      <w:pPr>
        <w:tabs>
          <w:tab w:val="left" w:pos="1701"/>
        </w:tabs>
        <w:spacing w:before="120"/>
        <w:jc w:val="both"/>
        <w:rPr>
          <w:u w:val="single"/>
        </w:rPr>
      </w:pPr>
      <w:r>
        <w:rPr>
          <w:rFonts w:ascii="Garamond" w:eastAsia="Garamond" w:hAnsi="Garamond" w:cs="Garamond"/>
          <w:b/>
          <w:bCs/>
          <w:u w:val="single"/>
        </w:rPr>
        <w:t>Enseignement</w:t>
      </w:r>
      <w:r>
        <w:rPr>
          <w:rFonts w:ascii="Garamond" w:eastAsia="Garamond" w:hAnsi="Garamond" w:cs="Garamond"/>
          <w:u w:val="single"/>
        </w:rPr>
        <w:t xml:space="preserve"> : </w:t>
      </w:r>
      <w:r>
        <w:rPr>
          <w:u w:val="single"/>
        </w:rPr>
        <w:t>Interprétariat"</w:t>
      </w:r>
      <w:r>
        <w:rPr>
          <w:rFonts w:ascii="Garamond" w:eastAsia="Garamond" w:hAnsi="Garamond" w:cs="Garamond"/>
          <w:u w:val="single"/>
        </w:rPr>
        <w:t>Accompagnement</w:t>
      </w:r>
      <w:r>
        <w:rPr>
          <w:u w:val="single"/>
        </w:rPr>
        <w:t>" (chinois)</w:t>
      </w:r>
    </w:p>
    <w:p w14:paraId="71066D40"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24h TD</w:t>
      </w:r>
    </w:p>
    <w:p w14:paraId="1E9A2823"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SUN Jiangeng</w:t>
      </w:r>
    </w:p>
    <w:p w14:paraId="1B02922C"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w:t>
      </w:r>
    </w:p>
    <w:p w14:paraId="4CAE5217" w14:textId="77777777" w:rsidR="00DD6B78" w:rsidRDefault="00F14976">
      <w:pPr>
        <w:tabs>
          <w:tab w:val="left" w:pos="1701"/>
        </w:tabs>
        <w:jc w:val="both"/>
      </w:pPr>
      <w:r>
        <w:rPr>
          <w:rFonts w:ascii="Garamond" w:eastAsia="Garamond" w:hAnsi="Garamond" w:cs="Garamond"/>
          <w:b/>
          <w:bCs/>
        </w:rPr>
        <w:t>Descriptif</w:t>
      </w:r>
      <w:r>
        <w:rPr>
          <w:rFonts w:ascii="Garamond" w:eastAsia="Garamond" w:hAnsi="Garamond" w:cs="Garamond"/>
        </w:rPr>
        <w:t xml:space="preserve"> : </w:t>
      </w:r>
      <w:r>
        <w:t>Ce cours vise à développer la capacité à comprendre et produire un discours oral. Le support du cours consiste en documents sonores ou bien en conversations sur le vif, sur le principe de la mobilisation des acquis. Ce cours est étroitement coordonné avec les autres cours de chinois du niveau.</w:t>
      </w:r>
    </w:p>
    <w:p w14:paraId="5690075C" w14:textId="77777777" w:rsidR="00DD6B78" w:rsidRDefault="00F14976">
      <w:pPr>
        <w:tabs>
          <w:tab w:val="left" w:pos="1701"/>
        </w:tabs>
        <w:jc w:val="both"/>
      </w:pPr>
      <w:r>
        <w:rPr>
          <w:rFonts w:ascii="Garamond" w:eastAsia="Garamond" w:hAnsi="Garamond" w:cs="Garamond"/>
          <w:b/>
          <w:bCs/>
        </w:rPr>
        <w:t>Bibliographie</w:t>
      </w:r>
      <w:r>
        <w:rPr>
          <w:rFonts w:ascii="Garamond" w:eastAsia="Garamond" w:hAnsi="Garamond" w:cs="Garamond"/>
        </w:rPr>
        <w:t xml:space="preserve"> :</w:t>
      </w:r>
      <w:r>
        <w:rPr>
          <w:i/>
          <w:iCs/>
        </w:rPr>
        <w:t xml:space="preserve"> Méthode de chinois</w:t>
      </w:r>
      <w:r>
        <w:t>, Rabut et al., L’Asiathèque, 2013</w:t>
      </w:r>
    </w:p>
    <w:p w14:paraId="6E772771"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w:t>
      </w:r>
    </w:p>
    <w:p w14:paraId="6C30FDC7"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2E84B281"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YANG Yifan</w:t>
      </w:r>
    </w:p>
    <w:p w14:paraId="33C0D867"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083AC395"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qui constitue la suite du cours de grammaire/traduction du semestre précédent, explore méthodiquement les structures fondamentales et les particularités graphiques du chinois. Une partie du cours est consacrée à la lexicologie du chinois. De nombreux exercices permettent une mise en pratique des acquis. Ce cours est étroitement coordonné avec les autres cours de chinois du niveau.</w:t>
      </w:r>
    </w:p>
    <w:p w14:paraId="516DEEA3" w14:textId="77777777" w:rsidR="00DD6B78" w:rsidRDefault="00F14976">
      <w:pPr>
        <w:tabs>
          <w:tab w:val="left" w:pos="1701"/>
        </w:tabs>
        <w:jc w:val="both"/>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Méthode de chinois</w:t>
      </w:r>
      <w:r>
        <w:rPr>
          <w:rFonts w:ascii="Garamond" w:eastAsia="Garamond" w:hAnsi="Garamond" w:cs="Garamond"/>
        </w:rPr>
        <w:t>, Rabut et al., L’Asiathèque, 2013</w:t>
      </w:r>
    </w:p>
    <w:p w14:paraId="0168D64F"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 </w:t>
      </w:r>
      <w:r>
        <w:rPr>
          <w:u w:val="single"/>
        </w:rPr>
        <w:t>"</w:t>
      </w:r>
      <w:r>
        <w:rPr>
          <w:rFonts w:ascii="Garamond" w:eastAsia="Garamond" w:hAnsi="Garamond" w:cs="Garamond"/>
          <w:u w:val="single"/>
        </w:rPr>
        <w:t>Accompagnement</w:t>
      </w:r>
      <w:r>
        <w:rPr>
          <w:u w:val="single"/>
        </w:rPr>
        <w:t>"</w:t>
      </w:r>
    </w:p>
    <w:p w14:paraId="2DF2482D"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42C7B805"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02EB7CB6"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1F1C08A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s’adresse à des débutants en chinois. Les structures fondamentales et les particularités graphiques du chinois sont méthodiquement explorées. Une partie du cours est consacrée à la lexicologie du chinois. De nombreux exercices permettent une mise en pratique des acquis. Ce cours est étroitement coordonné avec les autres cours de chinois du niveau.</w:t>
      </w:r>
    </w:p>
    <w:p w14:paraId="11854498"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Méthode de chinois</w:t>
      </w:r>
      <w:r>
        <w:rPr>
          <w:rFonts w:ascii="Garamond" w:eastAsia="Garamond" w:hAnsi="Garamond" w:cs="Garamond"/>
        </w:rPr>
        <w:t>, Rabut et al., L’Asiathèque, 2013</w:t>
      </w:r>
    </w:p>
    <w:p w14:paraId="40A535BD"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ESPAGNOL</w:t>
      </w:r>
    </w:p>
    <w:p w14:paraId="1D0B682F" w14:textId="77777777" w:rsidR="00DD6B78" w:rsidRDefault="00F14976">
      <w:pPr>
        <w:jc w:val="both"/>
        <w:rPr>
          <w:rFonts w:ascii="Arial" w:eastAsia="Arial" w:hAnsi="Arial" w:cs="Arial"/>
          <w:color w:val="000000"/>
          <w:sz w:val="22"/>
          <w:szCs w:val="22"/>
          <w:u w:val="single"/>
        </w:rPr>
      </w:pPr>
      <w:r>
        <w:rPr>
          <w:rFonts w:ascii="Garamond" w:eastAsia="Garamond" w:hAnsi="Garamond" w:cs="Garamond"/>
          <w:b/>
          <w:bCs/>
          <w:u w:val="single"/>
        </w:rPr>
        <w:t>Enseignement</w:t>
      </w:r>
      <w:r>
        <w:rPr>
          <w:rFonts w:ascii="Garamond" w:eastAsia="Garamond" w:hAnsi="Garamond" w:cs="Garamond"/>
          <w:u w:val="single"/>
        </w:rPr>
        <w:t xml:space="preserve"> : Expression orale et écrite</w:t>
      </w:r>
    </w:p>
    <w:p w14:paraId="59A8825A"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heures/semestre</w:t>
      </w:r>
    </w:p>
    <w:p w14:paraId="309DA823"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José M. Lopez</w:t>
      </w:r>
    </w:p>
    <w:p w14:paraId="2B4820B5"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Felix Gonzalez – Eduin Coa </w:t>
      </w:r>
    </w:p>
    <w:p w14:paraId="091B7901"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Plusieurs évaluations au cours de semestre</w:t>
      </w:r>
    </w:p>
    <w:p w14:paraId="7DFDC625"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L'objectif de cette matière est de continuer à apprendre et de perfectionner la langue espagnole, c’est une continuation du S1. Le but est de travailler sur les productions écrites. D'autre part, la pratique de l'espagnol oral permettra de tenir une conversation dans un environnement professionnel et de renforcer le jugement critique des étudiants sur des sujets liés à la LEA et d’actualités dans les pays hispanophones (en faisant de débats, en enregistrant de vidéos en donnant leurs opinions). Mêmes thé</w:t>
      </w:r>
      <w:r>
        <w:rPr>
          <w:rFonts w:ascii="Garamond" w:eastAsia="Garamond" w:hAnsi="Garamond" w:cs="Garamond"/>
        </w:rPr>
        <w:t>matiques que pour le semestre 1.</w:t>
      </w:r>
    </w:p>
    <w:p w14:paraId="0BA76EC8"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3151B384" w14:textId="77777777" w:rsidR="00DD6B78" w:rsidRDefault="00F14976">
      <w:pPr>
        <w:jc w:val="both"/>
        <w:rPr>
          <w:rFonts w:ascii="Garamond" w:eastAsia="Garamond" w:hAnsi="Garamond" w:cs="Garamond"/>
        </w:rPr>
      </w:pPr>
      <w:r>
        <w:rPr>
          <w:rFonts w:ascii="Garamond" w:eastAsia="Garamond" w:hAnsi="Garamond" w:cs="Garamond"/>
        </w:rPr>
        <w:t>-Soria, M., Sanchez, D. y Martinez, M. (2013) Las claves del nuevo DELE B1 Editorial Difusión.</w:t>
      </w:r>
    </w:p>
    <w:p w14:paraId="2660A606" w14:textId="77777777" w:rsidR="00DD6B78" w:rsidRDefault="00F14976">
      <w:pPr>
        <w:jc w:val="both"/>
        <w:rPr>
          <w:rFonts w:ascii="Garamond" w:eastAsia="Garamond" w:hAnsi="Garamond" w:cs="Garamond"/>
        </w:rPr>
      </w:pPr>
      <w:r>
        <w:rPr>
          <w:rFonts w:ascii="Garamond" w:eastAsia="Garamond" w:hAnsi="Garamond" w:cs="Garamond"/>
        </w:rPr>
        <w:t>-Martinez, L. y Sabater, M. (2008) Socios 2. Libro del Alumno. Editorial Difusión.</w:t>
      </w:r>
    </w:p>
    <w:p w14:paraId="64CDEA33" w14:textId="77777777" w:rsidR="00DD6B78" w:rsidRDefault="00F14976">
      <w:pPr>
        <w:rPr>
          <w:rFonts w:ascii="Garamond" w:eastAsia="Garamond" w:hAnsi="Garamond" w:cs="Garamond"/>
          <w:b/>
          <w:bCs/>
          <w:u w:val="single"/>
        </w:rPr>
      </w:pPr>
      <w:r>
        <w:rPr>
          <w:rFonts w:ascii="Garamond" w:eastAsia="Garamond" w:hAnsi="Garamond" w:cs="Garamond"/>
        </w:rPr>
        <w:t>-Diferentes periódicos de actualidad.</w:t>
      </w:r>
    </w:p>
    <w:p w14:paraId="4A9EA54E"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Interprétariat</w:t>
      </w:r>
    </w:p>
    <w:p w14:paraId="43388810"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14h TD</w:t>
      </w:r>
    </w:p>
    <w:p w14:paraId="6AC8A8C6"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Lionel Bar</w:t>
      </w:r>
    </w:p>
    <w:p w14:paraId="2EFFA167"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w:t>
      </w:r>
    </w:p>
    <w:p w14:paraId="1FDFAE6F"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w:t>
      </w:r>
    </w:p>
    <w:p w14:paraId="63338CC6"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4BAC6776"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 Traduction (thème grammatical)</w:t>
      </w:r>
    </w:p>
    <w:p w14:paraId="300A0A69"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0C3E313E"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José Maria Lopez Casado</w:t>
      </w:r>
    </w:p>
    <w:p w14:paraId="48F3DBDC"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José M. Lopez – Cécile Torrents</w:t>
      </w:r>
    </w:p>
    <w:p w14:paraId="4E465393"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(au moins trois évaluations au cours du semestre)</w:t>
      </w:r>
    </w:p>
    <w:p w14:paraId="7B010145"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Cardo" w:eastAsia="Cardo" w:hAnsi="Cardo" w:cs="Cardo"/>
        </w:rPr>
        <w:t xml:space="preserve"> : cet enseignement sera consacré au thème grammatical. À partir de la traduction des phrases, nous allons traiter les points de grammaire suivant : </w:t>
      </w:r>
      <w:r>
        <w:rPr>
          <w:rFonts w:ascii="Cardo" w:eastAsia="Cardo" w:hAnsi="Cardo" w:cs="Cardo"/>
          <w:i/>
          <w:iCs/>
        </w:rPr>
        <w:t>los verbos Ser y estar ; los posesivos y demostrativos ; los pronombres personales ; Los numerales y los indefinidos ; La traducción de “on”, “en” et “y” ; los comparativos y los superlativos</w:t>
      </w:r>
      <w:r>
        <w:rPr>
          <w:rFonts w:ascii="Garamond" w:eastAsia="Garamond" w:hAnsi="Garamond" w:cs="Garamond"/>
        </w:rPr>
        <w:t>. Traduction et élaboration des fiches de grammaire pour chacun de ces points.</w:t>
      </w:r>
    </w:p>
    <w:p w14:paraId="709AB038"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Bibliographie</w:t>
      </w:r>
      <w:r>
        <w:rPr>
          <w:rFonts w:ascii="Garamond" w:eastAsia="Garamond" w:hAnsi="Garamond" w:cs="Garamond"/>
        </w:rPr>
        <w:t xml:space="preserve"> : Grammaires : </w:t>
      </w:r>
      <w:r>
        <w:rPr>
          <w:rFonts w:ascii="Garamond" w:eastAsia="Garamond" w:hAnsi="Garamond" w:cs="Garamond"/>
          <w:i/>
          <w:iCs/>
        </w:rPr>
        <w:t>Espagnol. La grammaire</w:t>
      </w:r>
      <w:r>
        <w:rPr>
          <w:rFonts w:ascii="Garamond" w:eastAsia="Garamond" w:hAnsi="Garamond" w:cs="Garamond"/>
        </w:rPr>
        <w:t>, Bescherelle, Hatier, 2008 ;</w:t>
      </w:r>
      <w:r>
        <w:rPr>
          <w:rFonts w:ascii="Garamond" w:eastAsia="Garamond" w:hAnsi="Garamond" w:cs="Garamond"/>
          <w:i/>
          <w:iCs/>
        </w:rPr>
        <w:t xml:space="preserve"> Grammaire d’usage de l’espagnol contemporain</w:t>
      </w:r>
      <w:r>
        <w:rPr>
          <w:rFonts w:ascii="Garamond" w:eastAsia="Garamond" w:hAnsi="Garamond" w:cs="Garamond"/>
        </w:rPr>
        <w:t xml:space="preserve">, Pierre Gerboin, Christine Leroy, Hachette, 1991 (2009) </w:t>
      </w:r>
      <w:r>
        <w:rPr>
          <w:rFonts w:ascii="Garamond" w:eastAsia="Garamond" w:hAnsi="Garamond" w:cs="Garamond"/>
          <w:i/>
          <w:iCs/>
        </w:rPr>
        <w:t>Nouvelle grammaire de l’espagnol moderne</w:t>
      </w:r>
      <w:r>
        <w:rPr>
          <w:rFonts w:ascii="Garamond" w:eastAsia="Garamond" w:hAnsi="Garamond" w:cs="Garamond"/>
        </w:rPr>
        <w:t xml:space="preserve">, Jean-Marc Bedel, PUF, 2017 (2019). Dictionnaires : </w:t>
      </w:r>
      <w:r>
        <w:rPr>
          <w:rFonts w:ascii="Garamond" w:eastAsia="Garamond" w:hAnsi="Garamond" w:cs="Garamond"/>
          <w:i/>
          <w:iCs/>
        </w:rPr>
        <w:t>Diccionarion de uso del español</w:t>
      </w:r>
      <w:r>
        <w:rPr>
          <w:rFonts w:ascii="Garamond" w:eastAsia="Garamond" w:hAnsi="Garamond" w:cs="Garamond"/>
        </w:rPr>
        <w:t xml:space="preserve">, Maria Moliner, Gredos ; </w:t>
      </w:r>
      <w:r>
        <w:rPr>
          <w:rFonts w:ascii="Garamond" w:eastAsia="Garamond" w:hAnsi="Garamond" w:cs="Garamond"/>
          <w:i/>
          <w:iCs/>
        </w:rPr>
        <w:t>Diccionario de la lengua española</w:t>
      </w:r>
      <w:r>
        <w:rPr>
          <w:rFonts w:ascii="Garamond" w:eastAsia="Garamond" w:hAnsi="Garamond" w:cs="Garamond"/>
        </w:rPr>
        <w:t xml:space="preserve">, en ligne : dle.rae.es ; </w:t>
      </w:r>
      <w:r>
        <w:rPr>
          <w:rFonts w:ascii="Garamond" w:eastAsia="Garamond" w:hAnsi="Garamond" w:cs="Garamond"/>
          <w:i/>
          <w:iCs/>
        </w:rPr>
        <w:t>Le nouveau Petit Robert de langue française</w:t>
      </w:r>
      <w:r>
        <w:rPr>
          <w:rFonts w:ascii="Garamond" w:eastAsia="Garamond" w:hAnsi="Garamond" w:cs="Garamond"/>
        </w:rPr>
        <w:t xml:space="preserve">, Le Robert (ou en ligne : dictionnaire.lerobert.fr) ; </w:t>
      </w:r>
      <w:r>
        <w:rPr>
          <w:rFonts w:ascii="Garamond" w:eastAsia="Garamond" w:hAnsi="Garamond" w:cs="Garamond"/>
          <w:i/>
          <w:iCs/>
        </w:rPr>
        <w:t>Grand dictionnaire Français Espagnol</w:t>
      </w:r>
      <w:r>
        <w:rPr>
          <w:rFonts w:ascii="Garamond" w:eastAsia="Garamond" w:hAnsi="Garamond" w:cs="Garamond"/>
        </w:rPr>
        <w:t>, Larousse, 2018.</w:t>
      </w:r>
    </w:p>
    <w:p w14:paraId="796753CB"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ITALIEN</w:t>
      </w:r>
    </w:p>
    <w:p w14:paraId="0C0691E7"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Expression écrite et orale </w:t>
      </w:r>
    </w:p>
    <w:p w14:paraId="731807D5"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24h TD </w:t>
      </w:r>
    </w:p>
    <w:p w14:paraId="7BF16A11"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Caterina Petullà</w:t>
      </w:r>
    </w:p>
    <w:p w14:paraId="777EF965"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E/O</w:t>
      </w:r>
    </w:p>
    <w:p w14:paraId="5D329532" w14:textId="77777777" w:rsidR="00DD6B78" w:rsidRDefault="00F14976">
      <w:pPr>
        <w:jc w:val="both"/>
        <w:rPr>
          <w:rFonts w:ascii="Garamond" w:eastAsia="Garamond" w:hAnsi="Garamond" w:cs="Garamond"/>
          <w:b/>
          <w:bCs/>
          <w:u w:val="single"/>
        </w:rPr>
      </w:pPr>
      <w:r>
        <w:rPr>
          <w:rFonts w:ascii="Garamond" w:eastAsia="Garamond" w:hAnsi="Garamond" w:cs="Garamond"/>
          <w:b/>
          <w:bCs/>
        </w:rPr>
        <w:t>Descriptif</w:t>
      </w:r>
      <w:r>
        <w:rPr>
          <w:rFonts w:ascii="Garamond" w:eastAsia="Garamond" w:hAnsi="Garamond" w:cs="Garamond"/>
        </w:rPr>
        <w:t> :  Compréhension et expression écrite et orale à partir de textes, images ou vidéo concernant l’actualité.</w:t>
      </w:r>
    </w:p>
    <w:p w14:paraId="78928297" w14:textId="77777777" w:rsidR="00DD6B78" w:rsidRDefault="00F14976">
      <w:pPr>
        <w:spacing w:before="120"/>
        <w:jc w:val="both"/>
        <w:rPr>
          <w:u w:val="single"/>
        </w:rPr>
      </w:pPr>
      <w:r>
        <w:rPr>
          <w:rFonts w:ascii="Garamond" w:eastAsia="Garamond" w:hAnsi="Garamond" w:cs="Garamond"/>
          <w:b/>
          <w:bCs/>
          <w:u w:val="single"/>
        </w:rPr>
        <w:t>Enseignement</w:t>
      </w:r>
      <w:r>
        <w:rPr>
          <w:rFonts w:ascii="Garamond" w:eastAsia="Garamond" w:hAnsi="Garamond" w:cs="Garamond"/>
          <w:u w:val="single"/>
        </w:rPr>
        <w:t xml:space="preserve"> : Expression écrite et orale (</w:t>
      </w:r>
      <w:r>
        <w:rPr>
          <w:u w:val="single"/>
        </w:rPr>
        <w:t>"</w:t>
      </w:r>
      <w:r>
        <w:rPr>
          <w:rFonts w:ascii="Garamond" w:eastAsia="Garamond" w:hAnsi="Garamond" w:cs="Garamond"/>
          <w:u w:val="single"/>
        </w:rPr>
        <w:t>Accompagnement</w:t>
      </w:r>
      <w:r>
        <w:rPr>
          <w:u w:val="single"/>
        </w:rPr>
        <w:t>"</w:t>
      </w:r>
      <w:r>
        <w:rPr>
          <w:rFonts w:ascii="Garamond" w:eastAsia="Garamond" w:hAnsi="Garamond" w:cs="Garamond"/>
          <w:u w:val="single"/>
        </w:rPr>
        <w:t>)</w:t>
      </w:r>
    </w:p>
    <w:p w14:paraId="27A8DC7C" w14:textId="77777777" w:rsidR="00DD6B78" w:rsidRDefault="00F14976">
      <w:pPr>
        <w:jc w:val="both"/>
      </w:pPr>
      <w:r>
        <w:rPr>
          <w:rFonts w:ascii="Garamond" w:eastAsia="Garamond" w:hAnsi="Garamond" w:cs="Garamond"/>
          <w:b/>
          <w:bCs/>
        </w:rPr>
        <w:t>Volume horaire</w:t>
      </w:r>
      <w:r>
        <w:rPr>
          <w:rFonts w:ascii="Garamond" w:eastAsia="Garamond" w:hAnsi="Garamond" w:cs="Garamond"/>
        </w:rPr>
        <w:t> : 12h TD</w:t>
      </w:r>
    </w:p>
    <w:p w14:paraId="141F3DD1" w14:textId="77777777" w:rsidR="00DD6B78" w:rsidRDefault="00F14976">
      <w:pPr>
        <w:jc w:val="both"/>
      </w:pPr>
      <w:r>
        <w:rPr>
          <w:rFonts w:ascii="Garamond" w:eastAsia="Garamond" w:hAnsi="Garamond" w:cs="Garamond"/>
          <w:b/>
          <w:bCs/>
        </w:rPr>
        <w:t>Responsable de l’enseignement</w:t>
      </w:r>
      <w:r>
        <w:rPr>
          <w:rFonts w:ascii="Garamond" w:eastAsia="Garamond" w:hAnsi="Garamond" w:cs="Garamond"/>
        </w:rPr>
        <w:t xml:space="preserve"> : Mme Serena AMICI  </w:t>
      </w:r>
    </w:p>
    <w:p w14:paraId="0D933A52" w14:textId="77777777" w:rsidR="00DD6B78" w:rsidRDefault="00F14976">
      <w:pPr>
        <w:jc w:val="both"/>
      </w:pPr>
      <w:r>
        <w:rPr>
          <w:rFonts w:ascii="Garamond" w:eastAsia="Garamond" w:hAnsi="Garamond" w:cs="Garamond"/>
          <w:b/>
          <w:bCs/>
        </w:rPr>
        <w:t>Modalité d’évaluation (hors RSE)</w:t>
      </w:r>
      <w:r>
        <w:rPr>
          <w:rFonts w:ascii="Garamond" w:eastAsia="Garamond" w:hAnsi="Garamond" w:cs="Garamond"/>
        </w:rPr>
        <w:t> : oral et/ou écrit</w:t>
      </w:r>
    </w:p>
    <w:p w14:paraId="64310286"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Compréhension et expression orale et écrite à partir de documents audiovisuels et textuels authentiques sur de situations concrètes de communication.</w:t>
      </w:r>
    </w:p>
    <w:p w14:paraId="473ACB5C"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35986BDA" w14:textId="77777777" w:rsidR="00DD6B78" w:rsidRDefault="00F14976">
      <w:pPr>
        <w:tabs>
          <w:tab w:val="left" w:pos="1701"/>
        </w:tabs>
        <w:spacing w:after="180"/>
        <w:jc w:val="both"/>
        <w:rPr>
          <w:rFonts w:ascii="Garamond" w:eastAsia="Garamond" w:hAnsi="Garamond" w:cs="Garamond"/>
          <w:i/>
          <w:iCs/>
        </w:rPr>
      </w:pPr>
      <w:r>
        <w:rPr>
          <w:rFonts w:ascii="Garamond" w:eastAsia="Garamond" w:hAnsi="Garamond" w:cs="Garamond"/>
          <w:i/>
          <w:iCs/>
        </w:rPr>
        <w:t xml:space="preserve">Mattioli, L., &amp; Cassiani, P. (2010). Facile facile. Libro di italiano per studenti stranieri. A0 livello principianti assoluti. </w:t>
      </w:r>
      <w:r>
        <w:rPr>
          <w:rFonts w:ascii="Garamond" w:eastAsia="Garamond" w:hAnsi="Garamond" w:cs="Garamond"/>
        </w:rPr>
        <w:t>Nina Edizioni.</w:t>
      </w:r>
    </w:p>
    <w:p w14:paraId="336E6576" w14:textId="77777777" w:rsidR="00DD6B78" w:rsidRDefault="00F14976">
      <w:pPr>
        <w:tabs>
          <w:tab w:val="left" w:pos="1701"/>
        </w:tabs>
        <w:spacing w:after="200"/>
        <w:jc w:val="both"/>
        <w:rPr>
          <w:rFonts w:ascii="Garamond" w:eastAsia="Garamond" w:hAnsi="Garamond" w:cs="Garamond"/>
        </w:rPr>
      </w:pPr>
      <w:r>
        <w:rPr>
          <w:rFonts w:ascii="Garamond" w:eastAsia="Garamond" w:hAnsi="Garamond" w:cs="Garamond"/>
        </w:rPr>
        <w:t xml:space="preserve">Mattioli, L., Cassiani, P., &amp; Parini, A. (2018). </w:t>
      </w:r>
      <w:r>
        <w:rPr>
          <w:rFonts w:ascii="Garamond" w:eastAsia="Garamond" w:hAnsi="Garamond" w:cs="Garamond"/>
          <w:i/>
          <w:iCs/>
        </w:rPr>
        <w:t>Facile facile. Libro di italiano per studenti stranieri. A1 livello principianti</w:t>
      </w:r>
      <w:r>
        <w:rPr>
          <w:rFonts w:ascii="Garamond" w:eastAsia="Garamond" w:hAnsi="Garamond" w:cs="Garamond"/>
        </w:rPr>
        <w:t>. Nina Edizioni.</w:t>
      </w:r>
    </w:p>
    <w:p w14:paraId="2D371C7C" w14:textId="77777777" w:rsidR="00DD6B78" w:rsidRDefault="00F14976">
      <w:pPr>
        <w:tabs>
          <w:tab w:val="left" w:pos="1701"/>
        </w:tabs>
        <w:spacing w:after="180"/>
        <w:jc w:val="both"/>
        <w:rPr>
          <w:rFonts w:ascii="Garamond" w:eastAsia="Garamond" w:hAnsi="Garamond" w:cs="Garamond"/>
        </w:rPr>
      </w:pPr>
      <w:r>
        <w:rPr>
          <w:rFonts w:ascii="Garamond" w:eastAsia="Garamond" w:hAnsi="Garamond" w:cs="Garamond"/>
        </w:rPr>
        <w:t xml:space="preserve">Naddeo, C. M., &amp; Piantoni, E. (2020). </w:t>
      </w:r>
      <w:r>
        <w:rPr>
          <w:rFonts w:ascii="Garamond" w:eastAsia="Garamond" w:hAnsi="Garamond" w:cs="Garamond"/>
          <w:i/>
          <w:iCs/>
        </w:rPr>
        <w:t>Dieci A1</w:t>
      </w:r>
      <w:r>
        <w:rPr>
          <w:rFonts w:ascii="Garamond" w:eastAsia="Garamond" w:hAnsi="Garamond" w:cs="Garamond"/>
        </w:rPr>
        <w:t>. Alma Edizioni.</w:t>
      </w:r>
    </w:p>
    <w:p w14:paraId="364C98DD" w14:textId="77777777" w:rsidR="00DD6B78" w:rsidRDefault="00F14976">
      <w:pPr>
        <w:spacing w:before="120"/>
        <w:jc w:val="both"/>
        <w:rPr>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 (</w:t>
      </w:r>
      <w:r>
        <w:rPr>
          <w:u w:val="single"/>
        </w:rPr>
        <w:t>"</w:t>
      </w:r>
      <w:r>
        <w:rPr>
          <w:rFonts w:ascii="Garamond" w:eastAsia="Garamond" w:hAnsi="Garamond" w:cs="Garamond"/>
          <w:u w:val="single"/>
        </w:rPr>
        <w:t>Accompagnement</w:t>
      </w:r>
      <w:r>
        <w:rPr>
          <w:u w:val="single"/>
        </w:rPr>
        <w:t>"</w:t>
      </w:r>
      <w:r>
        <w:rPr>
          <w:rFonts w:ascii="Garamond" w:eastAsia="Garamond" w:hAnsi="Garamond" w:cs="Garamond"/>
          <w:u w:val="single"/>
        </w:rPr>
        <w:t xml:space="preserve"> et parcours classique)</w:t>
      </w:r>
    </w:p>
    <w:p w14:paraId="33912BA1" w14:textId="77777777" w:rsidR="00DD6B78" w:rsidRDefault="00F14976">
      <w:pPr>
        <w:jc w:val="both"/>
      </w:pPr>
      <w:r>
        <w:rPr>
          <w:rFonts w:ascii="Garamond" w:eastAsia="Garamond" w:hAnsi="Garamond" w:cs="Garamond"/>
          <w:b/>
          <w:bCs/>
        </w:rPr>
        <w:t>Volume horaire</w:t>
      </w:r>
      <w:r>
        <w:rPr>
          <w:rFonts w:ascii="Garamond" w:eastAsia="Garamond" w:hAnsi="Garamond" w:cs="Garamond"/>
        </w:rPr>
        <w:t> : 24h TD + 24h TD accompagnement</w:t>
      </w:r>
    </w:p>
    <w:p w14:paraId="6343950E" w14:textId="77777777" w:rsidR="00DD6B78" w:rsidRDefault="00F14976">
      <w:pPr>
        <w:jc w:val="both"/>
      </w:pPr>
      <w:r>
        <w:rPr>
          <w:rFonts w:ascii="Garamond" w:eastAsia="Garamond" w:hAnsi="Garamond" w:cs="Garamond"/>
          <w:b/>
          <w:bCs/>
        </w:rPr>
        <w:t>Responsables de l’enseignement</w:t>
      </w:r>
      <w:r>
        <w:rPr>
          <w:rFonts w:ascii="Garamond" w:eastAsia="Garamond" w:hAnsi="Garamond" w:cs="Garamond"/>
        </w:rPr>
        <w:t> : Mme Ida GIORDANO et Mme Caterina PETULLÀ</w:t>
      </w:r>
    </w:p>
    <w:p w14:paraId="32BA248F" w14:textId="77777777" w:rsidR="00DD6B78" w:rsidRDefault="00F14976">
      <w:pPr>
        <w:jc w:val="both"/>
      </w:pPr>
      <w:r>
        <w:rPr>
          <w:rFonts w:ascii="Garamond" w:eastAsia="Garamond" w:hAnsi="Garamond" w:cs="Garamond"/>
          <w:b/>
          <w:bCs/>
        </w:rPr>
        <w:t>Modalité d’évaluation (hors RSE)</w:t>
      </w:r>
      <w:r>
        <w:rPr>
          <w:rFonts w:ascii="Garamond" w:eastAsia="Garamond" w:hAnsi="Garamond" w:cs="Garamond"/>
        </w:rPr>
        <w:t> : oral et/ou écrit</w:t>
      </w:r>
    </w:p>
    <w:p w14:paraId="2A196010"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Révision ou acquisition des mécanismes grammaticaux essentiels et du vocabulaire de base. Traduction de textes en rapport avec le monde contemporain.</w:t>
      </w:r>
    </w:p>
    <w:p w14:paraId="2A86FEAF" w14:textId="77777777" w:rsidR="00DD6B78" w:rsidRDefault="00DD6B78">
      <w:pPr>
        <w:tabs>
          <w:tab w:val="left" w:pos="1701"/>
        </w:tabs>
        <w:jc w:val="both"/>
        <w:rPr>
          <w:rFonts w:ascii="Garamond" w:eastAsia="Garamond" w:hAnsi="Garamond" w:cs="Garamond"/>
        </w:rPr>
      </w:pPr>
    </w:p>
    <w:p w14:paraId="17E5543F"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Interprétariat (“Accompagnement” et parcours classique)</w:t>
      </w:r>
    </w:p>
    <w:p w14:paraId="53DDB21A"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14h TD (+ 24h TD “accompagnement”)</w:t>
      </w:r>
    </w:p>
    <w:p w14:paraId="7B0678A4"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Serena AMICI</w:t>
      </w:r>
    </w:p>
    <w:p w14:paraId="424F2CAE"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7271E7D9"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w:t>
      </w:r>
      <w:r>
        <w:rPr>
          <w:rFonts w:ascii="Garamond" w:eastAsia="Garamond" w:hAnsi="Garamond" w:cs="Garamond"/>
          <w:shd w:val="clear" w:color="auto" w:fill="FDFDFD"/>
        </w:rPr>
        <w:t>Ce cours sera consacré à la compréhension et à la traduction de documents oraux authentiques. Les documents seront tirés de différents médias (radio, télévision, cinéma) et seront consacrés aux domaines de la culture, de l'actualité et de l'économie italiennes.</w:t>
      </w:r>
      <w:r>
        <w:rPr>
          <w:rFonts w:ascii="Garamond" w:eastAsia="Garamond" w:hAnsi="Garamond" w:cs="Garamond"/>
        </w:rPr>
        <w:t xml:space="preserve"> </w:t>
      </w:r>
    </w:p>
    <w:p w14:paraId="16D86B77" w14:textId="77777777" w:rsidR="00DD6B78" w:rsidRDefault="00DD6B78">
      <w:pPr>
        <w:jc w:val="both"/>
        <w:rPr>
          <w:rFonts w:ascii="Garamond" w:eastAsia="Garamond" w:hAnsi="Garamond" w:cs="Garamond"/>
        </w:rPr>
      </w:pPr>
    </w:p>
    <w:p w14:paraId="079F82FC"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3. MATIÈRES D’APPLICATIONS</w:t>
      </w:r>
    </w:p>
    <w:p w14:paraId="0D70AD5B"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Economie</w:t>
      </w:r>
    </w:p>
    <w:p w14:paraId="36B72B30"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 heures CM + 22 heures TD</w:t>
      </w:r>
    </w:p>
    <w:p w14:paraId="2C00B3F2"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Stéphane LELANDAIS</w:t>
      </w:r>
    </w:p>
    <w:p w14:paraId="320406C8"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2 évaluations</w:t>
      </w:r>
    </w:p>
    <w:p w14:paraId="5F850584"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Acquisition des principaux concepts et mécanismes de l’Économie générale</w:t>
      </w:r>
    </w:p>
    <w:p w14:paraId="0D317126" w14:textId="77777777" w:rsidR="00DD6B78" w:rsidRDefault="00F14976">
      <w:pPr>
        <w:numPr>
          <w:ilvl w:val="0"/>
          <w:numId w:val="6"/>
        </w:numPr>
        <w:pBdr>
          <w:top w:val="nil"/>
          <w:left w:val="nil"/>
          <w:bottom w:val="nil"/>
          <w:right w:val="nil"/>
          <w:between w:val="nil"/>
        </w:pBdr>
        <w:jc w:val="both"/>
        <w:rPr>
          <w:color w:val="000000"/>
        </w:rPr>
      </w:pPr>
      <w:r>
        <w:rPr>
          <w:rFonts w:ascii="Garamond" w:eastAsia="Garamond" w:hAnsi="Garamond" w:cs="Garamond"/>
          <w:color w:val="000000"/>
        </w:rPr>
        <w:t>Initiation aux principales approches théoriques :</w:t>
      </w:r>
    </w:p>
    <w:p w14:paraId="3CCE6A43" w14:textId="77777777" w:rsidR="00DD6B78" w:rsidRDefault="00F14976">
      <w:pPr>
        <w:numPr>
          <w:ilvl w:val="0"/>
          <w:numId w:val="7"/>
        </w:numPr>
        <w:pBdr>
          <w:top w:val="nil"/>
          <w:left w:val="nil"/>
          <w:bottom w:val="nil"/>
          <w:right w:val="nil"/>
          <w:between w:val="nil"/>
        </w:pBdr>
        <w:jc w:val="both"/>
        <w:rPr>
          <w:color w:val="000000"/>
        </w:rPr>
      </w:pPr>
      <w:r>
        <w:rPr>
          <w:rFonts w:ascii="Garamond" w:eastAsia="Garamond" w:hAnsi="Garamond" w:cs="Garamond"/>
          <w:color w:val="000000"/>
        </w:rPr>
        <w:t>L’entreprise, production et investissement ;</w:t>
      </w:r>
    </w:p>
    <w:p w14:paraId="55CF73AA" w14:textId="77777777" w:rsidR="00DD6B78" w:rsidRDefault="00F14976">
      <w:pPr>
        <w:numPr>
          <w:ilvl w:val="0"/>
          <w:numId w:val="7"/>
        </w:numPr>
        <w:pBdr>
          <w:top w:val="nil"/>
          <w:left w:val="nil"/>
          <w:bottom w:val="nil"/>
          <w:right w:val="nil"/>
          <w:between w:val="nil"/>
        </w:pBdr>
        <w:jc w:val="both"/>
        <w:rPr>
          <w:color w:val="000000"/>
        </w:rPr>
      </w:pPr>
      <w:r>
        <w:rPr>
          <w:rFonts w:ascii="Garamond" w:eastAsia="Garamond" w:hAnsi="Garamond" w:cs="Garamond"/>
          <w:color w:val="000000"/>
        </w:rPr>
        <w:t>Les ménages, consommation et épargne ;</w:t>
      </w:r>
    </w:p>
    <w:p w14:paraId="12952D1B" w14:textId="77777777" w:rsidR="00DD6B78" w:rsidRDefault="00F14976">
      <w:pPr>
        <w:numPr>
          <w:ilvl w:val="0"/>
          <w:numId w:val="7"/>
        </w:numPr>
        <w:pBdr>
          <w:top w:val="nil"/>
          <w:left w:val="nil"/>
          <w:bottom w:val="nil"/>
          <w:right w:val="nil"/>
          <w:between w:val="nil"/>
        </w:pBdr>
        <w:jc w:val="both"/>
        <w:rPr>
          <w:color w:val="000000"/>
        </w:rPr>
      </w:pPr>
      <w:r>
        <w:rPr>
          <w:rFonts w:ascii="Garamond" w:eastAsia="Garamond" w:hAnsi="Garamond" w:cs="Garamond"/>
          <w:color w:val="000000"/>
        </w:rPr>
        <w:t>Marché et prix ;</w:t>
      </w:r>
    </w:p>
    <w:p w14:paraId="7FF0314F" w14:textId="77777777" w:rsidR="00DD6B78" w:rsidRDefault="00F14976">
      <w:pPr>
        <w:numPr>
          <w:ilvl w:val="0"/>
          <w:numId w:val="7"/>
        </w:numPr>
        <w:pBdr>
          <w:top w:val="nil"/>
          <w:left w:val="nil"/>
          <w:bottom w:val="nil"/>
          <w:right w:val="nil"/>
          <w:between w:val="nil"/>
        </w:pBdr>
        <w:jc w:val="both"/>
        <w:rPr>
          <w:color w:val="000000"/>
        </w:rPr>
      </w:pPr>
      <w:r>
        <w:rPr>
          <w:rFonts w:ascii="Garamond" w:eastAsia="Garamond" w:hAnsi="Garamond" w:cs="Garamond"/>
          <w:color w:val="000000"/>
        </w:rPr>
        <w:t xml:space="preserve">La régulation par l’État ; </w:t>
      </w:r>
    </w:p>
    <w:p w14:paraId="3CA08EFF" w14:textId="77777777" w:rsidR="00DD6B78" w:rsidRDefault="00F14976">
      <w:pPr>
        <w:numPr>
          <w:ilvl w:val="0"/>
          <w:numId w:val="7"/>
        </w:numPr>
        <w:pBdr>
          <w:top w:val="nil"/>
          <w:left w:val="nil"/>
          <w:bottom w:val="nil"/>
          <w:right w:val="nil"/>
          <w:between w:val="nil"/>
        </w:pBdr>
        <w:jc w:val="both"/>
        <w:rPr>
          <w:color w:val="000000"/>
        </w:rPr>
      </w:pPr>
      <w:r>
        <w:rPr>
          <w:rFonts w:ascii="Garamond" w:eastAsia="Garamond" w:hAnsi="Garamond" w:cs="Garamond"/>
          <w:color w:val="000000"/>
        </w:rPr>
        <w:t>Les grands courants de la pensée économique.</w:t>
      </w:r>
    </w:p>
    <w:p w14:paraId="769AAAAB" w14:textId="77777777" w:rsidR="00DD6B78" w:rsidRDefault="00F14976">
      <w:pPr>
        <w:numPr>
          <w:ilvl w:val="0"/>
          <w:numId w:val="6"/>
        </w:numPr>
        <w:pBdr>
          <w:top w:val="nil"/>
          <w:left w:val="nil"/>
          <w:bottom w:val="nil"/>
          <w:right w:val="nil"/>
          <w:between w:val="nil"/>
        </w:pBdr>
        <w:jc w:val="both"/>
        <w:rPr>
          <w:color w:val="000000"/>
        </w:rPr>
      </w:pPr>
      <w:r>
        <w:rPr>
          <w:rFonts w:ascii="Garamond" w:eastAsia="Garamond" w:hAnsi="Garamond" w:cs="Garamond"/>
          <w:color w:val="000000"/>
        </w:rPr>
        <w:t>Apprentissage des méthodes statistiques.</w:t>
      </w:r>
    </w:p>
    <w:p w14:paraId="269260C0" w14:textId="77777777" w:rsidR="00DD6B78" w:rsidRDefault="00F14976">
      <w:pPr>
        <w:jc w:val="both"/>
        <w:rPr>
          <w:rFonts w:ascii="Garamond" w:eastAsia="Garamond" w:hAnsi="Garamond" w:cs="Garamond"/>
          <w:i/>
          <w:iCs/>
        </w:rPr>
      </w:pPr>
      <w:r>
        <w:rPr>
          <w:rFonts w:ascii="Garamond" w:eastAsia="Garamond" w:hAnsi="Garamond" w:cs="Garamond"/>
          <w:i/>
          <w:iCs/>
        </w:rPr>
        <w:t>Une version plus détaillée du programme figure sur Celene</w:t>
      </w:r>
    </w:p>
    <w:p w14:paraId="58967EB0"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20871715" w14:textId="77777777" w:rsidR="00DD6B78" w:rsidRDefault="00F14976">
      <w:pPr>
        <w:jc w:val="both"/>
        <w:rPr>
          <w:rFonts w:ascii="Garamond" w:eastAsia="Garamond" w:hAnsi="Garamond" w:cs="Garamond"/>
        </w:rPr>
      </w:pPr>
      <w:r>
        <w:rPr>
          <w:rFonts w:ascii="Garamond" w:eastAsia="Garamond" w:hAnsi="Garamond" w:cs="Garamond"/>
          <w:i/>
          <w:iCs/>
        </w:rPr>
        <w:t>Economie politique contemporaine</w:t>
      </w:r>
      <w:r>
        <w:rPr>
          <w:rFonts w:ascii="Garamond" w:eastAsia="Garamond" w:hAnsi="Garamond" w:cs="Garamond"/>
        </w:rPr>
        <w:t>, J-M Lepage et J-D Lecaillon, Ed. De Boeck</w:t>
      </w:r>
    </w:p>
    <w:p w14:paraId="798D3EBE" w14:textId="77777777" w:rsidR="00DD6B78" w:rsidRDefault="00F14976">
      <w:pPr>
        <w:jc w:val="both"/>
        <w:rPr>
          <w:rFonts w:ascii="Garamond" w:eastAsia="Garamond" w:hAnsi="Garamond" w:cs="Garamond"/>
        </w:rPr>
      </w:pPr>
      <w:r>
        <w:rPr>
          <w:rFonts w:ascii="Garamond" w:eastAsia="Garamond" w:hAnsi="Garamond" w:cs="Garamond"/>
          <w:i/>
          <w:iCs/>
        </w:rPr>
        <w:t xml:space="preserve">Introduction aux sciences économiques, </w:t>
      </w:r>
      <w:r>
        <w:rPr>
          <w:rFonts w:ascii="Garamond" w:eastAsia="Garamond" w:hAnsi="Garamond" w:cs="Garamond"/>
        </w:rPr>
        <w:t xml:space="preserve">O. Gossner, J-B Michau et V. Rollet, Ed Economica </w:t>
      </w:r>
    </w:p>
    <w:p w14:paraId="3AACEF1E" w14:textId="77777777" w:rsidR="00DD6B78" w:rsidRDefault="00F14976">
      <w:pPr>
        <w:jc w:val="both"/>
        <w:rPr>
          <w:rFonts w:ascii="Garamond" w:eastAsia="Garamond" w:hAnsi="Garamond" w:cs="Garamond"/>
        </w:rPr>
      </w:pPr>
      <w:r>
        <w:rPr>
          <w:rFonts w:ascii="Garamond" w:eastAsia="Garamond" w:hAnsi="Garamond" w:cs="Garamond"/>
          <w:i/>
          <w:iCs/>
        </w:rPr>
        <w:t xml:space="preserve">Economie générale, </w:t>
      </w:r>
      <w:r>
        <w:rPr>
          <w:rFonts w:ascii="Garamond" w:eastAsia="Garamond" w:hAnsi="Garamond" w:cs="Garamond"/>
        </w:rPr>
        <w:t>F. Poulon, Ed Dunod</w:t>
      </w:r>
    </w:p>
    <w:p w14:paraId="175E218D" w14:textId="77777777" w:rsidR="00DD6B78" w:rsidRDefault="00F14976">
      <w:pPr>
        <w:jc w:val="both"/>
        <w:rPr>
          <w:rFonts w:ascii="Garamond" w:eastAsia="Garamond" w:hAnsi="Garamond" w:cs="Garamond"/>
        </w:rPr>
      </w:pPr>
      <w:r>
        <w:rPr>
          <w:rFonts w:ascii="Garamond" w:eastAsia="Garamond" w:hAnsi="Garamond" w:cs="Garamond"/>
          <w:i/>
          <w:iCs/>
        </w:rPr>
        <w:t xml:space="preserve">Economie générale, </w:t>
      </w:r>
      <w:r>
        <w:rPr>
          <w:rFonts w:ascii="Garamond" w:eastAsia="Garamond" w:hAnsi="Garamond" w:cs="Garamond"/>
        </w:rPr>
        <w:t>O. Hueber, Ed. Technip</w:t>
      </w:r>
    </w:p>
    <w:p w14:paraId="1139D4EC" w14:textId="77777777" w:rsidR="00DD6B78" w:rsidRDefault="00F14976">
      <w:pPr>
        <w:tabs>
          <w:tab w:val="left" w:pos="1701"/>
        </w:tabs>
        <w:jc w:val="both"/>
        <w:rPr>
          <w:rFonts w:ascii="Garamond" w:eastAsia="Garamond" w:hAnsi="Garamond" w:cs="Garamond"/>
        </w:rPr>
      </w:pPr>
      <w:r>
        <w:rPr>
          <w:rFonts w:ascii="Garamond" w:eastAsia="Garamond" w:hAnsi="Garamond" w:cs="Garamond"/>
          <w:i/>
          <w:iCs/>
        </w:rPr>
        <w:t xml:space="preserve">Les Théories économiques, </w:t>
      </w:r>
      <w:r>
        <w:rPr>
          <w:rFonts w:ascii="Garamond" w:eastAsia="Garamond" w:hAnsi="Garamond" w:cs="Garamond"/>
        </w:rPr>
        <w:t>P. Delfaud, Ed. PUF - Que sais-je</w:t>
      </w:r>
    </w:p>
    <w:p w14:paraId="72AA2C23" w14:textId="77777777" w:rsidR="00DD6B78" w:rsidRDefault="00DD6B78">
      <w:pPr>
        <w:rPr>
          <w:rFonts w:ascii="Garamond" w:eastAsia="Garamond" w:hAnsi="Garamond" w:cs="Garamond"/>
          <w:b/>
          <w:bCs/>
          <w:u w:val="single"/>
        </w:rPr>
      </w:pPr>
    </w:p>
    <w:p w14:paraId="056C22B8" w14:textId="77777777" w:rsidR="00DD6B78" w:rsidRDefault="00F14976">
      <w:pPr>
        <w:rPr>
          <w:rFonts w:ascii="Garamond" w:eastAsia="Garamond" w:hAnsi="Garamond" w:cs="Garamond"/>
          <w:highlight w:val="yellow"/>
          <w:u w:val="single"/>
        </w:rPr>
      </w:pPr>
      <w:r>
        <w:rPr>
          <w:rFonts w:ascii="Garamond" w:eastAsia="Garamond" w:hAnsi="Garamond" w:cs="Garamond"/>
          <w:b/>
          <w:bCs/>
          <w:highlight w:val="yellow"/>
          <w:u w:val="single"/>
        </w:rPr>
        <w:t>Enseignement</w:t>
      </w:r>
      <w:r>
        <w:rPr>
          <w:rFonts w:ascii="Garamond" w:eastAsia="Garamond" w:hAnsi="Garamond" w:cs="Garamond"/>
          <w:highlight w:val="yellow"/>
          <w:u w:val="single"/>
        </w:rPr>
        <w:t xml:space="preserve"> : Informatique / Compétences numériques</w:t>
      </w:r>
    </w:p>
    <w:p w14:paraId="207CA4D1" w14:textId="77777777" w:rsidR="00DD6B78" w:rsidRDefault="00F14976">
      <w:pPr>
        <w:rPr>
          <w:rFonts w:ascii="Garamond" w:eastAsia="Garamond" w:hAnsi="Garamond" w:cs="Garamond"/>
          <w:highlight w:val="yellow"/>
        </w:rPr>
      </w:pPr>
      <w:r>
        <w:rPr>
          <w:rFonts w:ascii="Garamond" w:eastAsia="Garamond" w:hAnsi="Garamond" w:cs="Garamond"/>
          <w:b/>
          <w:bCs/>
          <w:highlight w:val="yellow"/>
        </w:rPr>
        <w:t>Volume horaire</w:t>
      </w:r>
      <w:r>
        <w:rPr>
          <w:rFonts w:ascii="Garamond" w:eastAsia="Garamond" w:hAnsi="Garamond" w:cs="Garamond"/>
          <w:highlight w:val="yellow"/>
        </w:rPr>
        <w:t> : 24 heures de TD</w:t>
      </w:r>
    </w:p>
    <w:p w14:paraId="68CBB3B3" w14:textId="77777777" w:rsidR="00DD6B78" w:rsidRDefault="00F14976">
      <w:pPr>
        <w:rPr>
          <w:rFonts w:ascii="Garamond" w:eastAsia="Garamond" w:hAnsi="Garamond" w:cs="Garamond"/>
          <w:highlight w:val="yellow"/>
        </w:rPr>
      </w:pPr>
      <w:r>
        <w:rPr>
          <w:rFonts w:ascii="Garamond" w:eastAsia="Garamond" w:hAnsi="Garamond" w:cs="Garamond"/>
          <w:b/>
          <w:bCs/>
          <w:highlight w:val="yellow"/>
        </w:rPr>
        <w:t>Responsable de l’enseignement</w:t>
      </w:r>
      <w:r>
        <w:rPr>
          <w:rFonts w:ascii="Garamond" w:eastAsia="Garamond" w:hAnsi="Garamond" w:cs="Garamond"/>
          <w:highlight w:val="yellow"/>
        </w:rPr>
        <w:t> : Karim Aboukinane</w:t>
      </w:r>
    </w:p>
    <w:p w14:paraId="69B9C8B2" w14:textId="77777777" w:rsidR="00DD6B78" w:rsidRDefault="00F14976">
      <w:pPr>
        <w:rPr>
          <w:rFonts w:ascii="Garamond" w:eastAsia="Garamond" w:hAnsi="Garamond" w:cs="Garamond"/>
          <w:highlight w:val="yellow"/>
        </w:rPr>
      </w:pPr>
      <w:r>
        <w:rPr>
          <w:rFonts w:ascii="Garamond" w:eastAsia="Garamond" w:hAnsi="Garamond" w:cs="Garamond"/>
          <w:b/>
          <w:bCs/>
          <w:highlight w:val="yellow"/>
        </w:rPr>
        <w:t>Modalité d’évaluation (hors RSE)</w:t>
      </w:r>
      <w:r>
        <w:rPr>
          <w:rFonts w:ascii="Garamond" w:eastAsia="Garamond" w:hAnsi="Garamond" w:cs="Garamond"/>
          <w:highlight w:val="yellow"/>
        </w:rPr>
        <w:t xml:space="preserve"> : </w:t>
      </w:r>
    </w:p>
    <w:p w14:paraId="1755395F"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Descriptif</w:t>
      </w:r>
      <w:r>
        <w:rPr>
          <w:rFonts w:ascii="Garamond" w:eastAsia="Garamond" w:hAnsi="Garamond" w:cs="Garamond"/>
          <w:highlight w:val="yellow"/>
        </w:rPr>
        <w:t xml:space="preserve"> : </w:t>
      </w:r>
    </w:p>
    <w:p w14:paraId="3B86A9C9"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Bibliographie</w:t>
      </w:r>
      <w:r>
        <w:rPr>
          <w:rFonts w:ascii="Garamond" w:eastAsia="Garamond" w:hAnsi="Garamond" w:cs="Garamond"/>
          <w:highlight w:val="yellow"/>
        </w:rPr>
        <w:t> :</w:t>
      </w:r>
    </w:p>
    <w:p w14:paraId="382C474E" w14:textId="77777777" w:rsidR="00DD6B78" w:rsidRDefault="00DD6B78">
      <w:pPr>
        <w:tabs>
          <w:tab w:val="left" w:pos="1701"/>
        </w:tabs>
        <w:jc w:val="both"/>
        <w:rPr>
          <w:rFonts w:ascii="Garamond" w:eastAsia="Garamond" w:hAnsi="Garamond" w:cs="Garamond"/>
        </w:rPr>
      </w:pPr>
    </w:p>
    <w:p w14:paraId="15B85986"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4. COMPÉTENCES TRANSVERSALES</w:t>
      </w:r>
    </w:p>
    <w:p w14:paraId="5C4F2984"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(allemand)</w:t>
      </w:r>
    </w:p>
    <w:p w14:paraId="63F8A3DD"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54B3393D"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Florence Hafner</w:t>
      </w:r>
    </w:p>
    <w:p w14:paraId="7AA7BED6"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1051043E"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Destiné à des étudiants grands débutants, cet enseignement propose une initiation progressive à la langue allemande. Il vise l’acquisition des bases grammaticales et lexicales indispensables à la compréhension et à la production d’énoncés simples, à l’oral comme à l’écrit. Une attention particulière sera portée aux structures fondamentales de la langue ainsi qu’au vocabulaire de la vie quotidienne et de l’environnement immédiat. Les activités proposées permettront aux étudiants d’acquérir de premiers rep</w:t>
      </w:r>
      <w:r>
        <w:rPr>
          <w:rFonts w:ascii="Garamond" w:eastAsia="Garamond" w:hAnsi="Garamond" w:cs="Garamond"/>
        </w:rPr>
        <w:t>ères en compréhension et en expression et de se familiariser avec des situations simples de communication. L’enseignement permettra également une première découverte de différents aspects culturels des pays germanophones. Cet enseignement constitue la première étape d’une progression destinée à être poursuivie et consolidée aux semestres suivants.</w:t>
      </w:r>
    </w:p>
    <w:p w14:paraId="0F1C729A"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 Supports et ressources pédagogiques communiqués par l'enseignante au cours du semestre et disponibles pour tout ou partie sur l'espace Célène du TD.</w:t>
      </w:r>
    </w:p>
    <w:p w14:paraId="51653AA3" w14:textId="77777777" w:rsidR="00DD6B78" w:rsidRDefault="00DD6B78">
      <w:pPr>
        <w:tabs>
          <w:tab w:val="left" w:pos="1701"/>
        </w:tabs>
        <w:jc w:val="both"/>
        <w:rPr>
          <w:rFonts w:ascii="Garamond" w:eastAsia="Garamond" w:hAnsi="Garamond" w:cs="Garamond"/>
        </w:rPr>
      </w:pPr>
    </w:p>
    <w:p w14:paraId="33875E00"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(chinois)</w:t>
      </w:r>
    </w:p>
    <w:p w14:paraId="6B2DF738"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5D721BA6"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YANG Yifan</w:t>
      </w:r>
    </w:p>
    <w:p w14:paraId="7D9B9654"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54E30B5A"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S’agissant d’un cours pour non spécialistes, l’objectif de l’ensemble des cours déployés sur quatre semestres (S2 à S5) est d’initier les apprenants aux rudiments indispensables de la langue orale, et marginalement de la langue écrite. Le S2 s’adresse à des débutants. Les semestres ultérieurs reprennent chacun la suite de la progression du semestre antérieur, garantissant ainsi une progressivité de L1 à L3. Ces cours n’étant pas coordonnés avec les autres cours de chinois, le support de cours et le matér</w:t>
      </w:r>
      <w:r>
        <w:rPr>
          <w:rFonts w:ascii="Garamond" w:eastAsia="Garamond" w:hAnsi="Garamond" w:cs="Garamond"/>
        </w:rPr>
        <w:t>iel pédagogique peut varier d’une année sur l’autre, en garantissant toutefois la continuité pédagogique des quatre niveaux.</w:t>
      </w:r>
    </w:p>
    <w:p w14:paraId="253758D5" w14:textId="77777777" w:rsidR="00DD6B78" w:rsidRDefault="00F14976">
      <w:pPr>
        <w:tabs>
          <w:tab w:val="left" w:pos="1701"/>
        </w:tabs>
        <w:jc w:val="both"/>
        <w:rPr>
          <w:rFonts w:ascii="Garamond" w:eastAsia="Garamond" w:hAnsi="Garamond" w:cs="Garamond"/>
        </w:rPr>
      </w:pPr>
      <w:r>
        <w:rPr>
          <w:rFonts w:ascii="Garamond" w:eastAsia="Garamond" w:hAnsi="Garamond" w:cs="Garamond"/>
        </w:rPr>
        <w:t>Pour le S2, l’objectif est la maîtrise de l’environnement immédiat du locuteur (identité, repères spatiaux et temporels). La grammaire est principalement axée sur la structure basique SVO. Description du fonctionnement de la graphie, initiation à quelques caractères chinois.</w:t>
      </w:r>
    </w:p>
    <w:p w14:paraId="5757B4C0"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(espagnol)</w:t>
      </w:r>
    </w:p>
    <w:p w14:paraId="5ABE0DA1"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481DB833"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Cécile Torrents</w:t>
      </w:r>
    </w:p>
    <w:p w14:paraId="373046C8"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 </w:t>
      </w:r>
    </w:p>
    <w:p w14:paraId="521840B8"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Au sein de ces cours, les étudiants travailleront les quatre compétences langagières du CECRL (compréhension orale, compréhension écrite, expression orale et expression écrite), tout en renforçant certains points grammaticaux (le temps présent, différences entre </w:t>
      </w:r>
      <w:r>
        <w:rPr>
          <w:rFonts w:ascii="Garamond" w:eastAsia="Garamond" w:hAnsi="Garamond" w:cs="Garamond"/>
          <w:i/>
          <w:iCs/>
        </w:rPr>
        <w:t xml:space="preserve">ser </w:t>
      </w:r>
      <w:r>
        <w:rPr>
          <w:rFonts w:ascii="Garamond" w:eastAsia="Garamond" w:hAnsi="Garamond" w:cs="Garamond"/>
        </w:rPr>
        <w:t xml:space="preserve">et </w:t>
      </w:r>
      <w:r>
        <w:rPr>
          <w:rFonts w:ascii="Garamond" w:eastAsia="Garamond" w:hAnsi="Garamond" w:cs="Garamond"/>
          <w:i/>
          <w:iCs/>
        </w:rPr>
        <w:t>estar</w:t>
      </w:r>
      <w:r>
        <w:rPr>
          <w:rFonts w:ascii="Garamond" w:eastAsia="Garamond" w:hAnsi="Garamond" w:cs="Garamond"/>
        </w:rPr>
        <w:t>, etc.). Ces cours visent aussi à faire découvrir aux étudiants certains aspects culturels et sociétaux des pays hispanophones.</w:t>
      </w:r>
    </w:p>
    <w:p w14:paraId="0777B96D"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17113143" w14:textId="77777777" w:rsidR="00DD6B78" w:rsidRDefault="00F14976">
      <w:pPr>
        <w:jc w:val="both"/>
        <w:rPr>
          <w:rFonts w:ascii="Garamond" w:eastAsia="Garamond" w:hAnsi="Garamond" w:cs="Garamond"/>
          <w:b/>
          <w:bCs/>
        </w:rPr>
      </w:pPr>
      <w:r>
        <w:rPr>
          <w:rFonts w:ascii="Garamond" w:eastAsia="Garamond" w:hAnsi="Garamond" w:cs="Garamond"/>
          <w:b/>
          <w:bCs/>
        </w:rPr>
        <w:t>Ouvrages</w:t>
      </w:r>
    </w:p>
    <w:p w14:paraId="099BA6B1" w14:textId="77777777" w:rsidR="00DD6B78" w:rsidRDefault="00F14976">
      <w:pPr>
        <w:jc w:val="both"/>
        <w:rPr>
          <w:rFonts w:ascii="Garamond" w:eastAsia="Garamond" w:hAnsi="Garamond" w:cs="Garamond"/>
        </w:rPr>
      </w:pPr>
      <w:r>
        <w:rPr>
          <w:rFonts w:ascii="Garamond" w:eastAsia="Garamond" w:hAnsi="Garamond" w:cs="Garamond"/>
        </w:rPr>
        <w:t xml:space="preserve">ALONSO RAYA, Rosario; CASTAÑEDA CASTRO, Alejandro, MARTÍNEZ GILA, Pablo; MIQUEL LÓPEZ, Lourdes; ORTEGA OLIVARES, Jenaro; RUIZ CAMPILLO, José Plácido, </w:t>
      </w:r>
      <w:r>
        <w:rPr>
          <w:rFonts w:ascii="Garamond" w:eastAsia="Garamond" w:hAnsi="Garamond" w:cs="Garamond"/>
          <w:i/>
          <w:iCs/>
        </w:rPr>
        <w:t>Gramática básica del estudiante de español</w:t>
      </w:r>
      <w:r>
        <w:rPr>
          <w:rFonts w:ascii="Garamond" w:eastAsia="Garamond" w:hAnsi="Garamond" w:cs="Garamond"/>
        </w:rPr>
        <w:t>, Barcelona, Difusión, 2021.</w:t>
      </w:r>
    </w:p>
    <w:p w14:paraId="3356957D" w14:textId="77777777" w:rsidR="00DD6B78" w:rsidRDefault="00F14976">
      <w:pPr>
        <w:jc w:val="both"/>
        <w:rPr>
          <w:rFonts w:ascii="Garamond" w:eastAsia="Garamond" w:hAnsi="Garamond" w:cs="Garamond"/>
        </w:rPr>
      </w:pPr>
      <w:r>
        <w:rPr>
          <w:rFonts w:ascii="Garamond" w:eastAsia="Garamond" w:hAnsi="Garamond" w:cs="Garamond"/>
        </w:rPr>
        <w:t xml:space="preserve">ARAGONÉS, Luis; PALENCIA, Ramón, </w:t>
      </w:r>
      <w:r>
        <w:rPr>
          <w:rFonts w:ascii="Garamond" w:eastAsia="Garamond" w:hAnsi="Garamond" w:cs="Garamond"/>
          <w:i/>
          <w:iCs/>
        </w:rPr>
        <w:t>Gramática del español. Teoría y práctica</w:t>
      </w:r>
      <w:r>
        <w:rPr>
          <w:rFonts w:ascii="Garamond" w:eastAsia="Garamond" w:hAnsi="Garamond" w:cs="Garamond"/>
        </w:rPr>
        <w:t>, Madrid, SMELE.</w:t>
      </w:r>
    </w:p>
    <w:p w14:paraId="1BB1B74D" w14:textId="77777777" w:rsidR="00DD6B78" w:rsidRDefault="00F14976">
      <w:pPr>
        <w:jc w:val="both"/>
        <w:rPr>
          <w:rFonts w:ascii="Garamond" w:eastAsia="Garamond" w:hAnsi="Garamond" w:cs="Garamond"/>
        </w:rPr>
      </w:pPr>
      <w:r>
        <w:rPr>
          <w:rFonts w:ascii="Garamond" w:eastAsia="Garamond" w:hAnsi="Garamond" w:cs="Garamond"/>
        </w:rPr>
        <w:t xml:space="preserve">BARALO, Marta; GENÍS, Marta, SANTANA, Ma. Eugenia, </w:t>
      </w:r>
      <w:r>
        <w:rPr>
          <w:rFonts w:ascii="Garamond" w:eastAsia="Garamond" w:hAnsi="Garamond" w:cs="Garamond"/>
          <w:i/>
          <w:iCs/>
        </w:rPr>
        <w:t>Vocabulario</w:t>
      </w:r>
      <w:r>
        <w:rPr>
          <w:rFonts w:ascii="Garamond" w:eastAsia="Garamond" w:hAnsi="Garamond" w:cs="Garamond"/>
        </w:rPr>
        <w:t>, Madrid, Anaya, 2008.</w:t>
      </w:r>
    </w:p>
    <w:p w14:paraId="0BD1C51D" w14:textId="77777777" w:rsidR="00DD6B78" w:rsidRDefault="00F14976">
      <w:pPr>
        <w:jc w:val="both"/>
        <w:rPr>
          <w:rFonts w:ascii="Garamond" w:eastAsia="Garamond" w:hAnsi="Garamond" w:cs="Garamond"/>
          <w:b/>
          <w:bCs/>
        </w:rPr>
      </w:pPr>
      <w:r>
        <w:rPr>
          <w:rFonts w:ascii="Garamond" w:eastAsia="Garamond" w:hAnsi="Garamond" w:cs="Garamond"/>
          <w:b/>
          <w:bCs/>
        </w:rPr>
        <w:t>Grammaire </w:t>
      </w:r>
    </w:p>
    <w:p w14:paraId="0983AF99" w14:textId="77777777" w:rsidR="00DD6B78" w:rsidRDefault="00F14976">
      <w:pPr>
        <w:jc w:val="both"/>
        <w:rPr>
          <w:rFonts w:ascii="Garamond" w:eastAsia="Garamond" w:hAnsi="Garamond" w:cs="Garamond"/>
        </w:rPr>
      </w:pPr>
      <w:r>
        <w:rPr>
          <w:rFonts w:ascii="Garamond" w:eastAsia="Garamond" w:hAnsi="Garamond" w:cs="Garamond"/>
        </w:rPr>
        <w:t xml:space="preserve">BEDEL, Jean-Marc, </w:t>
      </w:r>
      <w:r>
        <w:rPr>
          <w:rFonts w:ascii="Garamond" w:eastAsia="Garamond" w:hAnsi="Garamond" w:cs="Garamond"/>
          <w:i/>
          <w:iCs/>
        </w:rPr>
        <w:t>Grammaire de l’espagnol moderne</w:t>
      </w:r>
      <w:r>
        <w:rPr>
          <w:rFonts w:ascii="Garamond" w:eastAsia="Garamond" w:hAnsi="Garamond" w:cs="Garamond"/>
        </w:rPr>
        <w:t>, Paris, PUF, 2010.</w:t>
      </w:r>
    </w:p>
    <w:p w14:paraId="1BF42DB1" w14:textId="77777777" w:rsidR="00DD6B78" w:rsidRDefault="00F14976">
      <w:pPr>
        <w:jc w:val="both"/>
        <w:rPr>
          <w:rFonts w:ascii="Garamond" w:eastAsia="Garamond" w:hAnsi="Garamond" w:cs="Garamond"/>
        </w:rPr>
      </w:pPr>
      <w:r>
        <w:rPr>
          <w:rFonts w:ascii="Garamond" w:eastAsia="Garamond" w:hAnsi="Garamond" w:cs="Garamond"/>
        </w:rPr>
        <w:t xml:space="preserve">RAE &amp; ASALE, </w:t>
      </w:r>
      <w:r>
        <w:rPr>
          <w:rFonts w:ascii="Garamond" w:eastAsia="Garamond" w:hAnsi="Garamond" w:cs="Garamond"/>
          <w:i/>
          <w:iCs/>
        </w:rPr>
        <w:t>Nueva gramática de la lengua española</w:t>
      </w:r>
      <w:r>
        <w:rPr>
          <w:rFonts w:ascii="Garamond" w:eastAsia="Garamond" w:hAnsi="Garamond" w:cs="Garamond"/>
        </w:rPr>
        <w:t>, Manual, Madrid, Espasa, 2010.</w:t>
      </w:r>
    </w:p>
    <w:p w14:paraId="0189A01E" w14:textId="77777777" w:rsidR="00DD6B78" w:rsidRDefault="00F14976">
      <w:pPr>
        <w:jc w:val="both"/>
        <w:rPr>
          <w:rFonts w:ascii="Garamond" w:eastAsia="Garamond" w:hAnsi="Garamond" w:cs="Garamond"/>
          <w:b/>
          <w:bCs/>
        </w:rPr>
      </w:pPr>
      <w:r>
        <w:rPr>
          <w:rFonts w:ascii="Garamond" w:eastAsia="Garamond" w:hAnsi="Garamond" w:cs="Garamond"/>
          <w:b/>
          <w:bCs/>
        </w:rPr>
        <w:t>Dictionnaires en espagnol </w:t>
      </w:r>
    </w:p>
    <w:p w14:paraId="17D056F3" w14:textId="77777777" w:rsidR="00DD6B78" w:rsidRDefault="00F14976">
      <w:pPr>
        <w:jc w:val="both"/>
        <w:rPr>
          <w:rFonts w:ascii="Garamond" w:eastAsia="Garamond" w:hAnsi="Garamond" w:cs="Garamond"/>
        </w:rPr>
      </w:pPr>
      <w:r>
        <w:rPr>
          <w:rFonts w:ascii="Garamond" w:eastAsia="Garamond" w:hAnsi="Garamond" w:cs="Garamond"/>
        </w:rPr>
        <w:t xml:space="preserve">MOLINER, María, </w:t>
      </w:r>
      <w:r>
        <w:rPr>
          <w:rFonts w:ascii="Garamond" w:eastAsia="Garamond" w:hAnsi="Garamond" w:cs="Garamond"/>
          <w:i/>
          <w:iCs/>
        </w:rPr>
        <w:t>Diccionario del uso del español</w:t>
      </w:r>
      <w:r>
        <w:rPr>
          <w:rFonts w:ascii="Garamond" w:eastAsia="Garamond" w:hAnsi="Garamond" w:cs="Garamond"/>
        </w:rPr>
        <w:t xml:space="preserve">, Madrid, Gredos. </w:t>
      </w:r>
    </w:p>
    <w:p w14:paraId="2EA456A9" w14:textId="77777777" w:rsidR="00DD6B78" w:rsidRDefault="00F14976">
      <w:pPr>
        <w:jc w:val="both"/>
        <w:rPr>
          <w:rFonts w:ascii="Garamond" w:eastAsia="Garamond" w:hAnsi="Garamond" w:cs="Garamond"/>
        </w:rPr>
      </w:pPr>
      <w:r>
        <w:rPr>
          <w:rFonts w:ascii="Garamond" w:eastAsia="Garamond" w:hAnsi="Garamond" w:cs="Garamond"/>
        </w:rPr>
        <w:t xml:space="preserve">REAL ACADEMIA ESPAÑOLA, </w:t>
      </w:r>
      <w:r>
        <w:rPr>
          <w:rFonts w:ascii="Garamond" w:eastAsia="Garamond" w:hAnsi="Garamond" w:cs="Garamond"/>
          <w:i/>
          <w:iCs/>
        </w:rPr>
        <w:t>Diccionario de la lengua española</w:t>
      </w:r>
      <w:r>
        <w:rPr>
          <w:rFonts w:ascii="Garamond" w:eastAsia="Garamond" w:hAnsi="Garamond" w:cs="Garamond"/>
        </w:rPr>
        <w:t>. Consultable en ligne : www.rae.es</w:t>
      </w:r>
    </w:p>
    <w:p w14:paraId="719D6114" w14:textId="77777777" w:rsidR="00DD6B78" w:rsidRDefault="00F14976">
      <w:pPr>
        <w:jc w:val="both"/>
        <w:rPr>
          <w:rFonts w:ascii="Garamond" w:eastAsia="Garamond" w:hAnsi="Garamond" w:cs="Garamond"/>
        </w:rPr>
      </w:pPr>
      <w:r>
        <w:rPr>
          <w:rFonts w:ascii="Garamond" w:eastAsia="Garamond" w:hAnsi="Garamond" w:cs="Garamond"/>
          <w:b/>
          <w:bCs/>
        </w:rPr>
        <w:t>Dictionnaires en français</w:t>
      </w:r>
      <w:r>
        <w:rPr>
          <w:rFonts w:ascii="Garamond" w:eastAsia="Garamond" w:hAnsi="Garamond" w:cs="Garamond"/>
        </w:rPr>
        <w:t> </w:t>
      </w:r>
    </w:p>
    <w:p w14:paraId="3DA22FFE" w14:textId="77777777" w:rsidR="00DD6B78" w:rsidRDefault="00F14976">
      <w:pPr>
        <w:jc w:val="both"/>
        <w:rPr>
          <w:rFonts w:ascii="Garamond" w:eastAsia="Garamond" w:hAnsi="Garamond" w:cs="Garamond"/>
        </w:rPr>
      </w:pPr>
      <w:r>
        <w:rPr>
          <w:rFonts w:ascii="Garamond" w:eastAsia="Garamond" w:hAnsi="Garamond" w:cs="Garamond"/>
          <w:i/>
          <w:iCs/>
        </w:rPr>
        <w:t>Le Petit Robert</w:t>
      </w:r>
      <w:r>
        <w:rPr>
          <w:rFonts w:ascii="Garamond" w:eastAsia="Garamond" w:hAnsi="Garamond" w:cs="Garamond"/>
        </w:rPr>
        <w:t xml:space="preserve"> de la langue française. Consultable en ligne : https://dictionnaire.lerobert.com/ </w:t>
      </w:r>
    </w:p>
    <w:p w14:paraId="1217FEEA" w14:textId="77777777" w:rsidR="00DD6B78" w:rsidRDefault="00F14976">
      <w:pPr>
        <w:jc w:val="both"/>
        <w:rPr>
          <w:rFonts w:ascii="Garamond" w:eastAsia="Garamond" w:hAnsi="Garamond" w:cs="Garamond"/>
          <w:b/>
          <w:bCs/>
        </w:rPr>
      </w:pPr>
      <w:r>
        <w:rPr>
          <w:rFonts w:ascii="Garamond" w:eastAsia="Garamond" w:hAnsi="Garamond" w:cs="Garamond"/>
          <w:b/>
          <w:bCs/>
        </w:rPr>
        <w:t>Dictionnaires bilingues</w:t>
      </w:r>
    </w:p>
    <w:p w14:paraId="3D9B101B" w14:textId="77777777" w:rsidR="00DD6B78" w:rsidRDefault="00F14976">
      <w:pPr>
        <w:jc w:val="both"/>
        <w:rPr>
          <w:rFonts w:ascii="Garamond" w:eastAsia="Garamond" w:hAnsi="Garamond" w:cs="Garamond"/>
        </w:rPr>
      </w:pPr>
      <w:r>
        <w:rPr>
          <w:rFonts w:ascii="Garamond" w:eastAsia="Garamond" w:hAnsi="Garamond" w:cs="Garamond"/>
          <w:i/>
          <w:iCs/>
        </w:rPr>
        <w:t>Larousse.</w:t>
      </w:r>
      <w:r>
        <w:rPr>
          <w:rFonts w:ascii="Garamond" w:eastAsia="Garamond" w:hAnsi="Garamond" w:cs="Garamond"/>
        </w:rPr>
        <w:t xml:space="preserve"> Consultable en ligne :  https://www.larousse.fr/dictionnaires/bilingues </w:t>
      </w:r>
    </w:p>
    <w:p w14:paraId="00C59F06" w14:textId="77777777" w:rsidR="00DD6B78" w:rsidRDefault="00F14976">
      <w:pPr>
        <w:spacing w:before="120"/>
        <w:jc w:val="both"/>
        <w:rPr>
          <w:u w:val="single"/>
        </w:rPr>
      </w:pPr>
      <w:r>
        <w:rPr>
          <w:rFonts w:ascii="Garamond" w:eastAsia="Garamond" w:hAnsi="Garamond" w:cs="Garamond"/>
          <w:b/>
          <w:bCs/>
          <w:u w:val="single"/>
        </w:rPr>
        <w:t>Enseignement</w:t>
      </w:r>
      <w:r>
        <w:rPr>
          <w:rFonts w:ascii="Garamond" w:eastAsia="Garamond" w:hAnsi="Garamond" w:cs="Garamond"/>
          <w:u w:val="single"/>
        </w:rPr>
        <w:t xml:space="preserve"> : Langue C (Italien) </w:t>
      </w:r>
    </w:p>
    <w:p w14:paraId="38725A09" w14:textId="77777777" w:rsidR="00DD6B78" w:rsidRDefault="00F14976">
      <w:pPr>
        <w:jc w:val="both"/>
      </w:pPr>
      <w:r>
        <w:rPr>
          <w:rFonts w:ascii="Garamond" w:eastAsia="Garamond" w:hAnsi="Garamond" w:cs="Garamond"/>
          <w:b/>
          <w:bCs/>
        </w:rPr>
        <w:t>Volume horaire</w:t>
      </w:r>
      <w:r>
        <w:rPr>
          <w:rFonts w:ascii="Garamond" w:eastAsia="Garamond" w:hAnsi="Garamond" w:cs="Garamond"/>
        </w:rPr>
        <w:t> : 24hTD</w:t>
      </w:r>
    </w:p>
    <w:p w14:paraId="15F4CF3C" w14:textId="77777777" w:rsidR="00DD6B78" w:rsidRDefault="00F14976">
      <w:pPr>
        <w:jc w:val="both"/>
      </w:pPr>
      <w:r>
        <w:rPr>
          <w:rFonts w:ascii="Garamond" w:eastAsia="Garamond" w:hAnsi="Garamond" w:cs="Garamond"/>
          <w:b/>
          <w:bCs/>
        </w:rPr>
        <w:t>Responsable de l’enseignement</w:t>
      </w:r>
      <w:r>
        <w:rPr>
          <w:rFonts w:ascii="Garamond" w:eastAsia="Garamond" w:hAnsi="Garamond" w:cs="Garamond"/>
        </w:rPr>
        <w:t> : Mme Serena AMICI et Mme Caterina PETULLÀ</w:t>
      </w:r>
    </w:p>
    <w:p w14:paraId="6BBEE612" w14:textId="77777777" w:rsidR="00DD6B78" w:rsidRDefault="00F14976">
      <w:pPr>
        <w:jc w:val="both"/>
      </w:pPr>
      <w:r>
        <w:rPr>
          <w:rFonts w:ascii="Garamond" w:eastAsia="Garamond" w:hAnsi="Garamond" w:cs="Garamond"/>
          <w:b/>
          <w:bCs/>
        </w:rPr>
        <w:t>Modalité d’évaluation (hors RSE)</w:t>
      </w:r>
      <w:r>
        <w:rPr>
          <w:rFonts w:ascii="Garamond" w:eastAsia="Garamond" w:hAnsi="Garamond" w:cs="Garamond"/>
        </w:rPr>
        <w:t> : oral et/ou écrit</w:t>
      </w:r>
    </w:p>
    <w:p w14:paraId="158D2000"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Découverte et/ou approfondissement de la langue italienne. Expression et compréhension écrite et orale.</w:t>
      </w:r>
    </w:p>
    <w:p w14:paraId="6211635C"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 xml:space="preserve">Bibliographie : </w:t>
      </w:r>
    </w:p>
    <w:p w14:paraId="501DA593" w14:textId="77777777" w:rsidR="00DD6B78" w:rsidRDefault="00F14976">
      <w:pPr>
        <w:tabs>
          <w:tab w:val="left" w:pos="1701"/>
        </w:tabs>
        <w:spacing w:after="180"/>
        <w:jc w:val="both"/>
        <w:rPr>
          <w:rFonts w:ascii="Garamond" w:eastAsia="Garamond" w:hAnsi="Garamond" w:cs="Garamond"/>
          <w:b/>
          <w:bCs/>
        </w:rPr>
      </w:pPr>
      <w:r>
        <w:rPr>
          <w:rFonts w:ascii="Garamond" w:eastAsia="Garamond" w:hAnsi="Garamond" w:cs="Garamond"/>
        </w:rPr>
        <w:t xml:space="preserve">Naddeo, C. M., &amp; Piantoni, E. (2020). </w:t>
      </w:r>
      <w:r>
        <w:rPr>
          <w:rFonts w:ascii="Garamond" w:eastAsia="Garamond" w:hAnsi="Garamond" w:cs="Garamond"/>
          <w:i/>
          <w:iCs/>
        </w:rPr>
        <w:t>Dieci A1</w:t>
      </w:r>
      <w:r>
        <w:rPr>
          <w:rFonts w:ascii="Garamond" w:eastAsia="Garamond" w:hAnsi="Garamond" w:cs="Garamond"/>
        </w:rPr>
        <w:t>. Alma Edizioni.</w:t>
      </w:r>
    </w:p>
    <w:p w14:paraId="1C65DA7C"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 xml:space="preserve">Enseignement : </w:t>
      </w:r>
      <w:r>
        <w:rPr>
          <w:rFonts w:ascii="Garamond" w:eastAsia="Garamond" w:hAnsi="Garamond" w:cs="Garamond"/>
          <w:u w:val="single"/>
        </w:rPr>
        <w:t>Ressources Documentaires Langue A (anglais)</w:t>
      </w:r>
    </w:p>
    <w:p w14:paraId="0A7B97F9" w14:textId="77777777" w:rsidR="00DD6B78" w:rsidRDefault="00F14976">
      <w:pPr>
        <w:jc w:val="both"/>
        <w:rPr>
          <w:rFonts w:ascii="Garamond" w:eastAsia="Garamond" w:hAnsi="Garamond" w:cs="Garamond"/>
        </w:rPr>
      </w:pPr>
      <w:r>
        <w:rPr>
          <w:rFonts w:ascii="Garamond" w:eastAsia="Garamond" w:hAnsi="Garamond" w:cs="Garamond"/>
          <w:b/>
          <w:bCs/>
        </w:rPr>
        <w:t>Semestre</w:t>
      </w:r>
      <w:r>
        <w:rPr>
          <w:rFonts w:ascii="Garamond" w:eastAsia="Garamond" w:hAnsi="Garamond" w:cs="Garamond"/>
        </w:rPr>
        <w:t> : 2</w:t>
      </w:r>
    </w:p>
    <w:p w14:paraId="4281E587"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TD (12 semaines)</w:t>
      </w:r>
    </w:p>
    <w:p w14:paraId="0C4F3D1E"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Nathalie Anna Champroux</w:t>
      </w:r>
    </w:p>
    <w:p w14:paraId="56E86FE7" w14:textId="77777777" w:rsidR="00DD6B78" w:rsidRDefault="00F14976">
      <w:pPr>
        <w:jc w:val="both"/>
        <w:rPr>
          <w:rFonts w:ascii="Garamond" w:eastAsia="Garamond" w:hAnsi="Garamond" w:cs="Garamond"/>
        </w:rPr>
      </w:pPr>
      <w:r>
        <w:rPr>
          <w:rFonts w:ascii="Garamond" w:eastAsia="Garamond" w:hAnsi="Garamond" w:cs="Garamond"/>
          <w:b/>
          <w:bCs/>
        </w:rPr>
        <w:t>Intervenantes</w:t>
      </w:r>
      <w:r>
        <w:rPr>
          <w:rFonts w:ascii="Garamond" w:eastAsia="Garamond" w:hAnsi="Garamond" w:cs="Garamond"/>
        </w:rPr>
        <w:t xml:space="preserve"> : Caroline Money, Anaëlle Cordeiro</w:t>
      </w:r>
    </w:p>
    <w:p w14:paraId="2E19E01D"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un oral (25%), un devoir mi-semestre (25%) et un DST final (50%)</w:t>
      </w:r>
    </w:p>
    <w:p w14:paraId="31B7814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w:t>
      </w:r>
      <w:r>
        <w:rPr>
          <w:rFonts w:ascii="Garamond" w:eastAsia="Garamond" w:hAnsi="Garamond" w:cs="Garamond"/>
          <w:b/>
          <w:bCs/>
        </w:rPr>
        <w:t xml:space="preserve">TD </w:t>
      </w:r>
      <w:r>
        <w:rPr>
          <w:rFonts w:ascii="Garamond" w:eastAsia="Garamond" w:hAnsi="Garamond" w:cs="Garamond"/>
        </w:rPr>
        <w:t>: Ce cours de méthodologie s’orientera sur un travail d’étude de documents de tous types (iconographique, textuel, vidéo, graphique, etc.) afin de renforcer la compétence travaillée au semestre 1 d’explication/commentaire de document. Le travail sera construit autour de grands thèmes de civilisation britannique abordés à travers une approche socio-culturelle qui permettra aux étudiants d’acquérir des connaissances de base essentielles et complémentaires aux cours de civilisation britannique du semestre 4. L</w:t>
      </w:r>
      <w:r>
        <w:rPr>
          <w:rFonts w:ascii="Garamond" w:eastAsia="Garamond" w:hAnsi="Garamond" w:cs="Garamond"/>
        </w:rPr>
        <w:t>e fonctionnement institutionnel, les problématiques socio-économiques telles que liées au système éducatif et au système de santé, ainsi que la place des minorités et de l’immigration dans la société britannique seront au cœur des discussions qui animeront ce cours qui se déroulera entièrement en anglais.</w:t>
      </w:r>
    </w:p>
    <w:p w14:paraId="67E7DC08" w14:textId="77777777" w:rsidR="00DD6B78" w:rsidRDefault="00F14976">
      <w:pPr>
        <w:rPr>
          <w:rFonts w:ascii="Garamond" w:eastAsia="Garamond" w:hAnsi="Garamond" w:cs="Garamond"/>
          <w:color w:val="000000"/>
        </w:rPr>
      </w:pPr>
      <w:r>
        <w:rPr>
          <w:rFonts w:ascii="Garamond" w:eastAsia="Garamond" w:hAnsi="Garamond" w:cs="Garamond"/>
          <w:b/>
          <w:bCs/>
        </w:rPr>
        <w:t>Bibliographie</w:t>
      </w:r>
      <w:r>
        <w:rPr>
          <w:rFonts w:ascii="Garamond" w:eastAsia="Garamond" w:hAnsi="Garamond" w:cs="Garamond"/>
        </w:rPr>
        <w:t> : Page Célène du cours</w:t>
      </w:r>
    </w:p>
    <w:p w14:paraId="44F10B2D" w14:textId="77777777" w:rsidR="00DD6B78" w:rsidRDefault="00F14976">
      <w:pPr>
        <w:rPr>
          <w:rFonts w:ascii="Garamond" w:eastAsia="Garamond" w:hAnsi="Garamond" w:cs="Garamond"/>
          <w:b/>
          <w:bCs/>
          <w:color w:val="43A69C"/>
        </w:rPr>
      </w:pPr>
      <w:r>
        <w:br w:type="page"/>
      </w:r>
    </w:p>
    <w:p w14:paraId="6E46A93E" w14:textId="77777777" w:rsidR="00DD6B78" w:rsidRDefault="00F14976">
      <w:pPr>
        <w:spacing w:after="200" w:line="276" w:lineRule="auto"/>
        <w:ind w:left="851" w:hanging="567"/>
        <w:rPr>
          <w:rFonts w:ascii="Garamond" w:eastAsia="Garamond" w:hAnsi="Garamond" w:cs="Garamond"/>
          <w:b/>
          <w:bCs/>
          <w:color w:val="43A69C"/>
        </w:rPr>
      </w:pPr>
      <w:r>
        <w:rPr>
          <w:rFonts w:ascii="Garamond" w:eastAsia="Garamond" w:hAnsi="Garamond" w:cs="Garamond"/>
          <w:b/>
          <w:bCs/>
          <w:color w:val="43A69C"/>
        </w:rPr>
        <w:t>B2</w:t>
      </w:r>
      <w:r>
        <w:rPr>
          <w:rFonts w:ascii="Garamond" w:eastAsia="Garamond" w:hAnsi="Garamond" w:cs="Garamond"/>
          <w:b/>
          <w:bCs/>
          <w:color w:val="43A69C"/>
        </w:rPr>
        <w:tab/>
        <w:t>Présentation de la Licence 2</w:t>
      </w:r>
      <w:r>
        <w:rPr>
          <w:rFonts w:ascii="Garamond" w:eastAsia="Garamond" w:hAnsi="Garamond" w:cs="Garamond"/>
          <w:b/>
          <w:bCs/>
          <w:color w:val="43A69C"/>
          <w:vertAlign w:val="superscript"/>
        </w:rPr>
        <w:t>ème</w:t>
      </w:r>
      <w:r>
        <w:rPr>
          <w:rFonts w:ascii="Garamond" w:eastAsia="Garamond" w:hAnsi="Garamond" w:cs="Garamond"/>
          <w:b/>
          <w:bCs/>
          <w:color w:val="43A69C"/>
        </w:rPr>
        <w:t xml:space="preserve"> année (L2)</w:t>
      </w:r>
    </w:p>
    <w:p w14:paraId="27D79EF2" w14:textId="77777777" w:rsidR="00DD6B78" w:rsidRDefault="00F14976">
      <w:pPr>
        <w:tabs>
          <w:tab w:val="left" w:pos="567"/>
          <w:tab w:val="left" w:pos="7371"/>
          <w:tab w:val="left" w:pos="7938"/>
        </w:tabs>
        <w:spacing w:after="240"/>
        <w:rPr>
          <w:rFonts w:ascii="Garamond" w:eastAsia="Garamond" w:hAnsi="Garamond" w:cs="Garamond"/>
          <w:b/>
          <w:bCs/>
        </w:rPr>
      </w:pPr>
      <w:r>
        <w:rPr>
          <w:rFonts w:ascii="Garamond" w:eastAsia="Garamond" w:hAnsi="Garamond" w:cs="Garamond"/>
          <w:b/>
          <w:bCs/>
        </w:rPr>
        <w:t>Nom du responsable d’année : M. Jonas KURSCHEIDT</w:t>
      </w:r>
    </w:p>
    <w:p w14:paraId="15F9614A"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Maquette de L2 S3</w:t>
      </w:r>
    </w:p>
    <w:tbl>
      <w:tblPr>
        <w:tblStyle w:val="ac"/>
        <w:tblW w:w="103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402"/>
        <w:gridCol w:w="779"/>
        <w:gridCol w:w="780"/>
        <w:gridCol w:w="567"/>
        <w:gridCol w:w="567"/>
        <w:gridCol w:w="1134"/>
        <w:gridCol w:w="1134"/>
      </w:tblGrid>
      <w:tr w:rsidR="00DD6B78" w14:paraId="09DA6196" w14:textId="77777777">
        <w:trPr>
          <w:trHeight w:val="680"/>
          <w:jc w:val="center"/>
        </w:trPr>
        <w:tc>
          <w:tcPr>
            <w:tcW w:w="1980" w:type="dxa"/>
            <w:tcBorders>
              <w:bottom w:val="single" w:sz="4" w:space="0" w:color="000000"/>
            </w:tcBorders>
            <w:vAlign w:val="center"/>
          </w:tcPr>
          <w:p w14:paraId="1B161047" w14:textId="77777777" w:rsidR="00DD6B78" w:rsidRDefault="00F14976">
            <w:pPr>
              <w:jc w:val="center"/>
              <w:rPr>
                <w:rFonts w:ascii="Garamond" w:eastAsia="Garamond" w:hAnsi="Garamond" w:cs="Garamond"/>
                <w:b/>
                <w:bCs/>
              </w:rPr>
            </w:pPr>
            <w:r>
              <w:rPr>
                <w:rFonts w:ascii="Garamond" w:eastAsia="Garamond" w:hAnsi="Garamond" w:cs="Garamond"/>
                <w:b/>
                <w:bCs/>
              </w:rPr>
              <w:t>MODULE</w:t>
            </w:r>
          </w:p>
        </w:tc>
        <w:tc>
          <w:tcPr>
            <w:tcW w:w="3402" w:type="dxa"/>
            <w:tcBorders>
              <w:bottom w:val="single" w:sz="4" w:space="0" w:color="000000"/>
            </w:tcBorders>
            <w:vAlign w:val="center"/>
          </w:tcPr>
          <w:p w14:paraId="387B36B4" w14:textId="77777777" w:rsidR="00DD6B78" w:rsidRDefault="00F14976">
            <w:pPr>
              <w:jc w:val="center"/>
              <w:rPr>
                <w:rFonts w:ascii="Garamond" w:eastAsia="Garamond" w:hAnsi="Garamond" w:cs="Garamond"/>
                <w:b/>
                <w:bCs/>
              </w:rPr>
            </w:pPr>
            <w:r>
              <w:rPr>
                <w:rFonts w:ascii="Garamond" w:eastAsia="Garamond" w:hAnsi="Garamond" w:cs="Garamond"/>
                <w:b/>
                <w:bCs/>
              </w:rPr>
              <w:t>ÉLÉMENT PÉDAGOGIQUE</w:t>
            </w:r>
          </w:p>
        </w:tc>
        <w:tc>
          <w:tcPr>
            <w:tcW w:w="779" w:type="dxa"/>
            <w:tcBorders>
              <w:bottom w:val="single" w:sz="4" w:space="0" w:color="000000"/>
            </w:tcBorders>
            <w:vAlign w:val="center"/>
          </w:tcPr>
          <w:p w14:paraId="69EE7918" w14:textId="77777777" w:rsidR="00DD6B78" w:rsidRDefault="00F14976">
            <w:pPr>
              <w:jc w:val="center"/>
              <w:rPr>
                <w:rFonts w:ascii="Garamond" w:eastAsia="Garamond" w:hAnsi="Garamond" w:cs="Garamond"/>
                <w:b/>
                <w:bCs/>
              </w:rPr>
            </w:pPr>
            <w:r>
              <w:rPr>
                <w:rFonts w:ascii="Garamond" w:eastAsia="Garamond" w:hAnsi="Garamond" w:cs="Garamond"/>
                <w:b/>
                <w:bCs/>
              </w:rPr>
              <w:t>Coeff.</w:t>
            </w:r>
          </w:p>
        </w:tc>
        <w:tc>
          <w:tcPr>
            <w:tcW w:w="780" w:type="dxa"/>
            <w:tcBorders>
              <w:bottom w:val="single" w:sz="4" w:space="0" w:color="000000"/>
            </w:tcBorders>
            <w:vAlign w:val="center"/>
          </w:tcPr>
          <w:p w14:paraId="7CA88886" w14:textId="77777777" w:rsidR="00DD6B78" w:rsidRDefault="00F14976">
            <w:pPr>
              <w:jc w:val="center"/>
              <w:rPr>
                <w:rFonts w:ascii="Garamond" w:eastAsia="Garamond" w:hAnsi="Garamond" w:cs="Garamond"/>
                <w:b/>
                <w:bCs/>
              </w:rPr>
            </w:pPr>
            <w:r>
              <w:rPr>
                <w:rFonts w:ascii="Garamond" w:eastAsia="Garamond" w:hAnsi="Garamond" w:cs="Garamond"/>
                <w:b/>
                <w:bCs/>
              </w:rPr>
              <w:t>ECTS</w:t>
            </w:r>
          </w:p>
        </w:tc>
        <w:tc>
          <w:tcPr>
            <w:tcW w:w="567" w:type="dxa"/>
            <w:tcBorders>
              <w:bottom w:val="single" w:sz="4" w:space="0" w:color="000000"/>
            </w:tcBorders>
            <w:vAlign w:val="center"/>
          </w:tcPr>
          <w:p w14:paraId="688A71B7" w14:textId="77777777" w:rsidR="00DD6B78" w:rsidRDefault="00F14976">
            <w:pPr>
              <w:jc w:val="center"/>
              <w:rPr>
                <w:rFonts w:ascii="Garamond" w:eastAsia="Garamond" w:hAnsi="Garamond" w:cs="Garamond"/>
                <w:b/>
                <w:bCs/>
              </w:rPr>
            </w:pPr>
            <w:r>
              <w:rPr>
                <w:rFonts w:ascii="Garamond" w:eastAsia="Garamond" w:hAnsi="Garamond" w:cs="Garamond"/>
                <w:b/>
                <w:bCs/>
              </w:rPr>
              <w:t>CM</w:t>
            </w:r>
          </w:p>
        </w:tc>
        <w:tc>
          <w:tcPr>
            <w:tcW w:w="567" w:type="dxa"/>
            <w:tcBorders>
              <w:bottom w:val="single" w:sz="4" w:space="0" w:color="000000"/>
            </w:tcBorders>
            <w:vAlign w:val="center"/>
          </w:tcPr>
          <w:p w14:paraId="22396F32" w14:textId="77777777" w:rsidR="00DD6B78" w:rsidRDefault="00F14976">
            <w:pPr>
              <w:jc w:val="center"/>
              <w:rPr>
                <w:rFonts w:ascii="Garamond" w:eastAsia="Garamond" w:hAnsi="Garamond" w:cs="Garamond"/>
                <w:b/>
                <w:bCs/>
              </w:rPr>
            </w:pPr>
            <w:r>
              <w:rPr>
                <w:rFonts w:ascii="Garamond" w:eastAsia="Garamond" w:hAnsi="Garamond" w:cs="Garamond"/>
                <w:b/>
                <w:bCs/>
              </w:rPr>
              <w:t>TD</w:t>
            </w:r>
          </w:p>
        </w:tc>
        <w:tc>
          <w:tcPr>
            <w:tcW w:w="2268" w:type="dxa"/>
            <w:gridSpan w:val="2"/>
            <w:vAlign w:val="center"/>
          </w:tcPr>
          <w:p w14:paraId="106B925B" w14:textId="77777777" w:rsidR="00DD6B78" w:rsidRDefault="00F14976">
            <w:pPr>
              <w:jc w:val="center"/>
              <w:rPr>
                <w:rFonts w:ascii="Garamond" w:eastAsia="Garamond" w:hAnsi="Garamond" w:cs="Garamond"/>
                <w:b/>
                <w:bCs/>
              </w:rPr>
            </w:pPr>
            <w:r>
              <w:rPr>
                <w:rFonts w:ascii="Garamond" w:eastAsia="Garamond" w:hAnsi="Garamond" w:cs="Garamond"/>
                <w:b/>
                <w:bCs/>
              </w:rPr>
              <w:t>CONTRÔLE DES CONNAISSANCES</w:t>
            </w:r>
          </w:p>
        </w:tc>
      </w:tr>
      <w:tr w:rsidR="00DD6B78" w14:paraId="2AB8FE3A" w14:textId="77777777">
        <w:trPr>
          <w:trHeight w:val="284"/>
          <w:jc w:val="center"/>
        </w:trPr>
        <w:tc>
          <w:tcPr>
            <w:tcW w:w="1980" w:type="dxa"/>
            <w:tcBorders>
              <w:right w:val="nil"/>
            </w:tcBorders>
            <w:vAlign w:val="center"/>
          </w:tcPr>
          <w:p w14:paraId="19DE77A2" w14:textId="77777777" w:rsidR="00DD6B78" w:rsidRDefault="00DD6B78">
            <w:pPr>
              <w:jc w:val="both"/>
              <w:rPr>
                <w:rFonts w:ascii="Garamond" w:eastAsia="Garamond" w:hAnsi="Garamond" w:cs="Garamond"/>
              </w:rPr>
            </w:pPr>
          </w:p>
        </w:tc>
        <w:tc>
          <w:tcPr>
            <w:tcW w:w="3402" w:type="dxa"/>
            <w:tcBorders>
              <w:left w:val="nil"/>
              <w:right w:val="nil"/>
            </w:tcBorders>
            <w:vAlign w:val="center"/>
          </w:tcPr>
          <w:p w14:paraId="06A047EA" w14:textId="77777777" w:rsidR="00DD6B78" w:rsidRDefault="00DD6B78">
            <w:pPr>
              <w:jc w:val="both"/>
              <w:rPr>
                <w:rFonts w:ascii="Garamond" w:eastAsia="Garamond" w:hAnsi="Garamond" w:cs="Garamond"/>
              </w:rPr>
            </w:pPr>
          </w:p>
        </w:tc>
        <w:tc>
          <w:tcPr>
            <w:tcW w:w="779" w:type="dxa"/>
            <w:tcBorders>
              <w:left w:val="nil"/>
              <w:right w:val="nil"/>
            </w:tcBorders>
            <w:vAlign w:val="center"/>
          </w:tcPr>
          <w:p w14:paraId="4DF3891D" w14:textId="77777777" w:rsidR="00DD6B78" w:rsidRDefault="00DD6B78">
            <w:pPr>
              <w:jc w:val="both"/>
              <w:rPr>
                <w:rFonts w:ascii="Garamond" w:eastAsia="Garamond" w:hAnsi="Garamond" w:cs="Garamond"/>
              </w:rPr>
            </w:pPr>
          </w:p>
        </w:tc>
        <w:tc>
          <w:tcPr>
            <w:tcW w:w="780" w:type="dxa"/>
            <w:tcBorders>
              <w:left w:val="nil"/>
              <w:right w:val="nil"/>
            </w:tcBorders>
            <w:vAlign w:val="center"/>
          </w:tcPr>
          <w:p w14:paraId="12E004B7" w14:textId="77777777" w:rsidR="00DD6B78" w:rsidRDefault="00DD6B78">
            <w:pPr>
              <w:jc w:val="both"/>
              <w:rPr>
                <w:rFonts w:ascii="Garamond" w:eastAsia="Garamond" w:hAnsi="Garamond" w:cs="Garamond"/>
              </w:rPr>
            </w:pPr>
          </w:p>
        </w:tc>
        <w:tc>
          <w:tcPr>
            <w:tcW w:w="567" w:type="dxa"/>
            <w:tcBorders>
              <w:left w:val="nil"/>
              <w:right w:val="nil"/>
            </w:tcBorders>
            <w:vAlign w:val="center"/>
          </w:tcPr>
          <w:p w14:paraId="37219887" w14:textId="77777777" w:rsidR="00DD6B78" w:rsidRDefault="00DD6B78">
            <w:pPr>
              <w:jc w:val="center"/>
              <w:rPr>
                <w:rFonts w:ascii="Garamond" w:eastAsia="Garamond" w:hAnsi="Garamond" w:cs="Garamond"/>
              </w:rPr>
            </w:pPr>
          </w:p>
        </w:tc>
        <w:tc>
          <w:tcPr>
            <w:tcW w:w="567" w:type="dxa"/>
            <w:tcBorders>
              <w:left w:val="nil"/>
            </w:tcBorders>
            <w:vAlign w:val="center"/>
          </w:tcPr>
          <w:p w14:paraId="1EE547CA" w14:textId="77777777" w:rsidR="00DD6B78" w:rsidRDefault="00DD6B78">
            <w:pPr>
              <w:jc w:val="both"/>
              <w:rPr>
                <w:rFonts w:ascii="Garamond" w:eastAsia="Garamond" w:hAnsi="Garamond" w:cs="Garamond"/>
              </w:rPr>
            </w:pPr>
          </w:p>
        </w:tc>
        <w:tc>
          <w:tcPr>
            <w:tcW w:w="1134" w:type="dxa"/>
            <w:vAlign w:val="center"/>
          </w:tcPr>
          <w:p w14:paraId="5CFFD491" w14:textId="77777777" w:rsidR="00DD6B78" w:rsidRDefault="00F14976">
            <w:pPr>
              <w:jc w:val="center"/>
              <w:rPr>
                <w:rFonts w:ascii="Garamond" w:eastAsia="Garamond" w:hAnsi="Garamond" w:cs="Garamond"/>
                <w:i/>
                <w:iCs/>
              </w:rPr>
            </w:pPr>
            <w:r>
              <w:rPr>
                <w:rFonts w:ascii="Garamond" w:eastAsia="Garamond" w:hAnsi="Garamond" w:cs="Garamond"/>
                <w:i/>
                <w:iCs/>
              </w:rPr>
              <w:t>Session 1</w:t>
            </w:r>
          </w:p>
        </w:tc>
        <w:tc>
          <w:tcPr>
            <w:tcW w:w="1134" w:type="dxa"/>
            <w:vAlign w:val="center"/>
          </w:tcPr>
          <w:p w14:paraId="5D8AA3C1" w14:textId="77777777" w:rsidR="00DD6B78" w:rsidRDefault="00F14976">
            <w:pPr>
              <w:jc w:val="center"/>
              <w:rPr>
                <w:rFonts w:ascii="Garamond" w:eastAsia="Garamond" w:hAnsi="Garamond" w:cs="Garamond"/>
                <w:i/>
                <w:iCs/>
              </w:rPr>
            </w:pPr>
            <w:r>
              <w:rPr>
                <w:rFonts w:ascii="Garamond" w:eastAsia="Garamond" w:hAnsi="Garamond" w:cs="Garamond"/>
                <w:i/>
                <w:iCs/>
              </w:rPr>
              <w:t>Session 2</w:t>
            </w:r>
          </w:p>
        </w:tc>
      </w:tr>
      <w:tr w:rsidR="00DD6B78" w14:paraId="3885F03E" w14:textId="77777777">
        <w:trPr>
          <w:trHeight w:val="425"/>
          <w:jc w:val="center"/>
        </w:trPr>
        <w:tc>
          <w:tcPr>
            <w:tcW w:w="1980" w:type="dxa"/>
            <w:vMerge w:val="restart"/>
            <w:vAlign w:val="center"/>
          </w:tcPr>
          <w:p w14:paraId="15FDCC1E" w14:textId="77777777" w:rsidR="00DD6B78" w:rsidRDefault="00F14976">
            <w:pPr>
              <w:jc w:val="center"/>
              <w:rPr>
                <w:rFonts w:ascii="Garamond" w:eastAsia="Garamond" w:hAnsi="Garamond" w:cs="Garamond"/>
                <w:b/>
                <w:bCs/>
              </w:rPr>
            </w:pPr>
            <w:r>
              <w:rPr>
                <w:rFonts w:ascii="Garamond" w:eastAsia="Garamond" w:hAnsi="Garamond" w:cs="Garamond"/>
                <w:b/>
                <w:bCs/>
              </w:rPr>
              <w:t>M3.1</w:t>
            </w:r>
          </w:p>
          <w:p w14:paraId="448C5498" w14:textId="77777777" w:rsidR="00DD6B78" w:rsidRDefault="00F14976">
            <w:pPr>
              <w:jc w:val="center"/>
              <w:rPr>
                <w:rFonts w:ascii="Garamond" w:eastAsia="Garamond" w:hAnsi="Garamond" w:cs="Garamond"/>
                <w:b/>
                <w:bCs/>
              </w:rPr>
            </w:pPr>
            <w:r>
              <w:rPr>
                <w:rFonts w:ascii="Garamond" w:eastAsia="Garamond" w:hAnsi="Garamond" w:cs="Garamond"/>
                <w:b/>
                <w:bCs/>
              </w:rPr>
              <w:t>LANGUE A (Anglais)</w:t>
            </w:r>
          </w:p>
        </w:tc>
        <w:tc>
          <w:tcPr>
            <w:tcW w:w="3402" w:type="dxa"/>
            <w:vAlign w:val="center"/>
          </w:tcPr>
          <w:p w14:paraId="56961FD0"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Civilisation</w:t>
            </w:r>
          </w:p>
        </w:tc>
        <w:tc>
          <w:tcPr>
            <w:tcW w:w="779" w:type="dxa"/>
            <w:vAlign w:val="center"/>
          </w:tcPr>
          <w:p w14:paraId="584F4B2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vAlign w:val="center"/>
          </w:tcPr>
          <w:p w14:paraId="7503C44D"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5</w:t>
            </w:r>
          </w:p>
        </w:tc>
        <w:tc>
          <w:tcPr>
            <w:tcW w:w="567" w:type="dxa"/>
            <w:vAlign w:val="center"/>
          </w:tcPr>
          <w:p w14:paraId="2C8EBEB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vAlign w:val="center"/>
          </w:tcPr>
          <w:p w14:paraId="7B36B54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vAlign w:val="center"/>
          </w:tcPr>
          <w:p w14:paraId="7CD4BC2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08441FD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6947AB09" w14:textId="77777777">
        <w:trPr>
          <w:trHeight w:val="425"/>
          <w:jc w:val="center"/>
        </w:trPr>
        <w:tc>
          <w:tcPr>
            <w:tcW w:w="1980" w:type="dxa"/>
            <w:vMerge/>
            <w:vAlign w:val="center"/>
          </w:tcPr>
          <w:p w14:paraId="055E4767"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0CE5FBD5"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Grammaire/ Traduction</w:t>
            </w:r>
          </w:p>
        </w:tc>
        <w:tc>
          <w:tcPr>
            <w:tcW w:w="779" w:type="dxa"/>
            <w:vAlign w:val="center"/>
          </w:tcPr>
          <w:p w14:paraId="6DFAE3C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4D025656"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3</w:t>
            </w:r>
          </w:p>
        </w:tc>
        <w:tc>
          <w:tcPr>
            <w:tcW w:w="567" w:type="dxa"/>
            <w:vAlign w:val="center"/>
          </w:tcPr>
          <w:p w14:paraId="6DB70EDC"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22C2042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082664A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43F0004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35A1B3B3" w14:textId="77777777">
        <w:trPr>
          <w:trHeight w:val="425"/>
          <w:jc w:val="center"/>
        </w:trPr>
        <w:tc>
          <w:tcPr>
            <w:tcW w:w="5382" w:type="dxa"/>
            <w:gridSpan w:val="2"/>
            <w:tcBorders>
              <w:bottom w:val="single" w:sz="18" w:space="0" w:color="000000"/>
            </w:tcBorders>
            <w:vAlign w:val="center"/>
          </w:tcPr>
          <w:p w14:paraId="7D797326" w14:textId="77777777" w:rsidR="00DD6B78" w:rsidRDefault="00F14976">
            <w:pPr>
              <w:jc w:val="center"/>
              <w:rPr>
                <w:rFonts w:ascii="Garamond" w:eastAsia="Garamond" w:hAnsi="Garamond" w:cs="Garamond"/>
                <w:b/>
                <w:bCs/>
                <w:i/>
                <w:iCs/>
              </w:rPr>
            </w:pPr>
            <w:r>
              <w:rPr>
                <w:rFonts w:ascii="Garamond" w:eastAsia="Garamond" w:hAnsi="Garamond" w:cs="Garamond"/>
                <w:b/>
                <w:bCs/>
                <w:i/>
                <w:iCs/>
              </w:rPr>
              <w:t>Total</w:t>
            </w:r>
          </w:p>
        </w:tc>
        <w:tc>
          <w:tcPr>
            <w:tcW w:w="779" w:type="dxa"/>
            <w:tcBorders>
              <w:bottom w:val="single" w:sz="18" w:space="0" w:color="000000"/>
            </w:tcBorders>
            <w:vAlign w:val="center"/>
          </w:tcPr>
          <w:p w14:paraId="374374D0"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31E51AB7"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3D3EBF70" w14:textId="77777777" w:rsidR="00DD6B78" w:rsidRDefault="00F14976">
            <w:pPr>
              <w:jc w:val="center"/>
              <w:rPr>
                <w:rFonts w:ascii="Garamond" w:eastAsia="Garamond" w:hAnsi="Garamond" w:cs="Garamond"/>
                <w:b/>
                <w:bCs/>
              </w:rPr>
            </w:pPr>
            <w:r>
              <w:rPr>
                <w:rFonts w:ascii="Garamond" w:eastAsia="Garamond" w:hAnsi="Garamond" w:cs="Garamond"/>
                <w:b/>
                <w:bCs/>
              </w:rPr>
              <w:t>22</w:t>
            </w:r>
          </w:p>
        </w:tc>
        <w:tc>
          <w:tcPr>
            <w:tcW w:w="567" w:type="dxa"/>
            <w:tcBorders>
              <w:bottom w:val="single" w:sz="18" w:space="0" w:color="000000"/>
            </w:tcBorders>
            <w:vAlign w:val="center"/>
          </w:tcPr>
          <w:p w14:paraId="2B43072D" w14:textId="77777777" w:rsidR="00DD6B78" w:rsidRDefault="00F14976">
            <w:pPr>
              <w:jc w:val="center"/>
              <w:rPr>
                <w:rFonts w:ascii="Garamond" w:eastAsia="Garamond" w:hAnsi="Garamond" w:cs="Garamond"/>
                <w:b/>
                <w:bCs/>
              </w:rPr>
            </w:pPr>
            <w:r>
              <w:rPr>
                <w:rFonts w:ascii="Garamond" w:eastAsia="Garamond" w:hAnsi="Garamond" w:cs="Garamond"/>
                <w:b/>
                <w:bCs/>
              </w:rPr>
              <w:t>46</w:t>
            </w:r>
          </w:p>
        </w:tc>
        <w:tc>
          <w:tcPr>
            <w:tcW w:w="1134" w:type="dxa"/>
            <w:tcBorders>
              <w:bottom w:val="single" w:sz="18" w:space="0" w:color="000000"/>
              <w:right w:val="nil"/>
            </w:tcBorders>
            <w:vAlign w:val="center"/>
          </w:tcPr>
          <w:p w14:paraId="45771ADF"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054EA878" w14:textId="77777777" w:rsidR="00DD6B78" w:rsidRDefault="00DD6B78">
            <w:pPr>
              <w:jc w:val="center"/>
              <w:rPr>
                <w:rFonts w:ascii="Garamond" w:eastAsia="Garamond" w:hAnsi="Garamond" w:cs="Garamond"/>
                <w:b/>
                <w:bCs/>
              </w:rPr>
            </w:pPr>
          </w:p>
        </w:tc>
      </w:tr>
      <w:tr w:rsidR="00DD6B78" w14:paraId="1007A951" w14:textId="77777777">
        <w:trPr>
          <w:trHeight w:val="624"/>
          <w:jc w:val="center"/>
        </w:trPr>
        <w:tc>
          <w:tcPr>
            <w:tcW w:w="1980" w:type="dxa"/>
            <w:vMerge w:val="restart"/>
            <w:tcBorders>
              <w:top w:val="single" w:sz="18" w:space="0" w:color="000000"/>
            </w:tcBorders>
            <w:vAlign w:val="center"/>
          </w:tcPr>
          <w:p w14:paraId="1777A509" w14:textId="77777777" w:rsidR="00DD6B78" w:rsidRDefault="00F14976">
            <w:pPr>
              <w:jc w:val="center"/>
              <w:rPr>
                <w:rFonts w:ascii="Garamond" w:eastAsia="Garamond" w:hAnsi="Garamond" w:cs="Garamond"/>
                <w:b/>
                <w:bCs/>
              </w:rPr>
            </w:pPr>
            <w:r>
              <w:rPr>
                <w:rFonts w:ascii="Garamond" w:eastAsia="Garamond" w:hAnsi="Garamond" w:cs="Garamond"/>
                <w:b/>
                <w:bCs/>
              </w:rPr>
              <w:t>M3.2</w:t>
            </w:r>
          </w:p>
          <w:p w14:paraId="6402F6ED" w14:textId="77777777" w:rsidR="00DD6B78" w:rsidRDefault="00F14976">
            <w:pPr>
              <w:jc w:val="center"/>
              <w:rPr>
                <w:rFonts w:ascii="Garamond" w:eastAsia="Garamond" w:hAnsi="Garamond" w:cs="Garamond"/>
                <w:b/>
                <w:bCs/>
              </w:rPr>
            </w:pPr>
            <w:r>
              <w:rPr>
                <w:rFonts w:ascii="Garamond" w:eastAsia="Garamond" w:hAnsi="Garamond" w:cs="Garamond"/>
                <w:b/>
                <w:bCs/>
              </w:rPr>
              <w:t>LANGUE B (Allemand, Chinois, Espagnol, Italien)</w:t>
            </w:r>
          </w:p>
        </w:tc>
        <w:tc>
          <w:tcPr>
            <w:tcW w:w="3402" w:type="dxa"/>
            <w:tcBorders>
              <w:top w:val="single" w:sz="18" w:space="0" w:color="000000"/>
            </w:tcBorders>
            <w:vAlign w:val="center"/>
          </w:tcPr>
          <w:p w14:paraId="60C7C5D3"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Civilisation</w:t>
            </w:r>
          </w:p>
        </w:tc>
        <w:tc>
          <w:tcPr>
            <w:tcW w:w="779" w:type="dxa"/>
            <w:tcBorders>
              <w:top w:val="single" w:sz="18" w:space="0" w:color="000000"/>
            </w:tcBorders>
            <w:vAlign w:val="center"/>
          </w:tcPr>
          <w:p w14:paraId="6AFD26C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tcBorders>
              <w:top w:val="single" w:sz="18" w:space="0" w:color="000000"/>
            </w:tcBorders>
            <w:vAlign w:val="center"/>
          </w:tcPr>
          <w:p w14:paraId="0CC5E5E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567" w:type="dxa"/>
            <w:tcBorders>
              <w:top w:val="single" w:sz="18" w:space="0" w:color="000000"/>
            </w:tcBorders>
            <w:vAlign w:val="center"/>
          </w:tcPr>
          <w:p w14:paraId="1F10C221"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tcBorders>
              <w:top w:val="single" w:sz="18" w:space="0" w:color="000000"/>
            </w:tcBorders>
            <w:vAlign w:val="center"/>
          </w:tcPr>
          <w:p w14:paraId="60F43A3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tcBorders>
              <w:top w:val="single" w:sz="18" w:space="0" w:color="000000"/>
            </w:tcBorders>
            <w:vAlign w:val="center"/>
          </w:tcPr>
          <w:p w14:paraId="146A1BB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45B6C74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4F6A22DE" w14:textId="77777777">
        <w:trPr>
          <w:trHeight w:val="624"/>
          <w:jc w:val="center"/>
        </w:trPr>
        <w:tc>
          <w:tcPr>
            <w:tcW w:w="1980" w:type="dxa"/>
            <w:vMerge/>
            <w:tcBorders>
              <w:top w:val="single" w:sz="18" w:space="0" w:color="000000"/>
            </w:tcBorders>
            <w:vAlign w:val="center"/>
          </w:tcPr>
          <w:p w14:paraId="10F73696"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76F5C7C5"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Grammaire/ Traduction</w:t>
            </w:r>
          </w:p>
        </w:tc>
        <w:tc>
          <w:tcPr>
            <w:tcW w:w="779" w:type="dxa"/>
            <w:vAlign w:val="center"/>
          </w:tcPr>
          <w:p w14:paraId="4DFDC20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1B08A0D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567" w:type="dxa"/>
            <w:vAlign w:val="center"/>
          </w:tcPr>
          <w:p w14:paraId="35102BD5"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486E534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4B7DE73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381D198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4C8A4E26" w14:textId="77777777">
        <w:trPr>
          <w:trHeight w:val="425"/>
          <w:jc w:val="center"/>
        </w:trPr>
        <w:tc>
          <w:tcPr>
            <w:tcW w:w="5382" w:type="dxa"/>
            <w:gridSpan w:val="2"/>
            <w:tcBorders>
              <w:bottom w:val="single" w:sz="18" w:space="0" w:color="000000"/>
            </w:tcBorders>
            <w:vAlign w:val="center"/>
          </w:tcPr>
          <w:p w14:paraId="35C88706"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68F0CBFE"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78CEAECE"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2C150561" w14:textId="77777777" w:rsidR="00DD6B78" w:rsidRDefault="00F14976">
            <w:pPr>
              <w:jc w:val="center"/>
              <w:rPr>
                <w:rFonts w:ascii="Garamond" w:eastAsia="Garamond" w:hAnsi="Garamond" w:cs="Garamond"/>
                <w:b/>
                <w:bCs/>
              </w:rPr>
            </w:pPr>
            <w:r>
              <w:rPr>
                <w:rFonts w:ascii="Garamond" w:eastAsia="Garamond" w:hAnsi="Garamond" w:cs="Garamond"/>
                <w:b/>
                <w:bCs/>
              </w:rPr>
              <w:t>22</w:t>
            </w:r>
          </w:p>
        </w:tc>
        <w:tc>
          <w:tcPr>
            <w:tcW w:w="567" w:type="dxa"/>
            <w:tcBorders>
              <w:bottom w:val="single" w:sz="18" w:space="0" w:color="000000"/>
            </w:tcBorders>
            <w:vAlign w:val="center"/>
          </w:tcPr>
          <w:p w14:paraId="3D7C2D7C" w14:textId="77777777" w:rsidR="00DD6B78" w:rsidRDefault="00F14976">
            <w:pPr>
              <w:jc w:val="center"/>
              <w:rPr>
                <w:rFonts w:ascii="Garamond" w:eastAsia="Garamond" w:hAnsi="Garamond" w:cs="Garamond"/>
                <w:b/>
                <w:bCs/>
              </w:rPr>
            </w:pPr>
            <w:r>
              <w:rPr>
                <w:rFonts w:ascii="Garamond" w:eastAsia="Garamond" w:hAnsi="Garamond" w:cs="Garamond"/>
                <w:b/>
                <w:bCs/>
              </w:rPr>
              <w:t>46</w:t>
            </w:r>
          </w:p>
        </w:tc>
        <w:tc>
          <w:tcPr>
            <w:tcW w:w="1134" w:type="dxa"/>
            <w:tcBorders>
              <w:bottom w:val="single" w:sz="18" w:space="0" w:color="000000"/>
              <w:right w:val="nil"/>
            </w:tcBorders>
            <w:vAlign w:val="center"/>
          </w:tcPr>
          <w:p w14:paraId="5FE9C051"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2583CE33" w14:textId="77777777" w:rsidR="00DD6B78" w:rsidRDefault="00DD6B78">
            <w:pPr>
              <w:jc w:val="center"/>
              <w:rPr>
                <w:rFonts w:ascii="Garamond" w:eastAsia="Garamond" w:hAnsi="Garamond" w:cs="Garamond"/>
                <w:b/>
                <w:bCs/>
              </w:rPr>
            </w:pPr>
          </w:p>
        </w:tc>
      </w:tr>
      <w:tr w:rsidR="00DD6B78" w14:paraId="39BE9DBA" w14:textId="77777777">
        <w:trPr>
          <w:trHeight w:val="425"/>
          <w:jc w:val="center"/>
        </w:trPr>
        <w:tc>
          <w:tcPr>
            <w:tcW w:w="1980" w:type="dxa"/>
            <w:vMerge w:val="restart"/>
            <w:tcBorders>
              <w:top w:val="single" w:sz="18" w:space="0" w:color="000000"/>
            </w:tcBorders>
            <w:vAlign w:val="center"/>
          </w:tcPr>
          <w:p w14:paraId="70E4D68D" w14:textId="77777777" w:rsidR="00DD6B78" w:rsidRDefault="00F14976">
            <w:pPr>
              <w:jc w:val="center"/>
              <w:rPr>
                <w:rFonts w:ascii="Garamond" w:eastAsia="Garamond" w:hAnsi="Garamond" w:cs="Garamond"/>
                <w:b/>
                <w:bCs/>
              </w:rPr>
            </w:pPr>
            <w:r>
              <w:rPr>
                <w:rFonts w:ascii="Garamond" w:eastAsia="Garamond" w:hAnsi="Garamond" w:cs="Garamond"/>
                <w:b/>
                <w:bCs/>
              </w:rPr>
              <w:t>M3.3</w:t>
            </w:r>
          </w:p>
          <w:p w14:paraId="1607DBC2" w14:textId="77777777" w:rsidR="00DD6B78" w:rsidRDefault="00F14976">
            <w:pPr>
              <w:jc w:val="center"/>
              <w:rPr>
                <w:rFonts w:ascii="Garamond" w:eastAsia="Garamond" w:hAnsi="Garamond" w:cs="Garamond"/>
                <w:b/>
                <w:bCs/>
              </w:rPr>
            </w:pPr>
            <w:r>
              <w:rPr>
                <w:rFonts w:ascii="Garamond" w:eastAsia="Garamond" w:hAnsi="Garamond" w:cs="Garamond"/>
                <w:b/>
                <w:bCs/>
              </w:rPr>
              <w:t>MATIÈRES D’APPLICATION</w:t>
            </w:r>
          </w:p>
        </w:tc>
        <w:tc>
          <w:tcPr>
            <w:tcW w:w="3402" w:type="dxa"/>
            <w:tcBorders>
              <w:top w:val="single" w:sz="18" w:space="0" w:color="000000"/>
            </w:tcBorders>
            <w:vAlign w:val="center"/>
          </w:tcPr>
          <w:p w14:paraId="468650C2"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Communication-Français</w:t>
            </w:r>
          </w:p>
        </w:tc>
        <w:tc>
          <w:tcPr>
            <w:tcW w:w="779" w:type="dxa"/>
            <w:tcBorders>
              <w:top w:val="single" w:sz="18" w:space="0" w:color="000000"/>
            </w:tcBorders>
            <w:vAlign w:val="center"/>
          </w:tcPr>
          <w:p w14:paraId="29D4ED8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tcBorders>
              <w:top w:val="single" w:sz="18" w:space="0" w:color="000000"/>
            </w:tcBorders>
            <w:vAlign w:val="center"/>
          </w:tcPr>
          <w:p w14:paraId="68AA3A9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567" w:type="dxa"/>
            <w:tcBorders>
              <w:top w:val="single" w:sz="18" w:space="0" w:color="000000"/>
            </w:tcBorders>
            <w:vAlign w:val="center"/>
          </w:tcPr>
          <w:p w14:paraId="6595F90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tcBorders>
              <w:top w:val="single" w:sz="18" w:space="0" w:color="000000"/>
            </w:tcBorders>
            <w:vAlign w:val="center"/>
          </w:tcPr>
          <w:p w14:paraId="457EB93D" w14:textId="77777777" w:rsidR="00DD6B78" w:rsidRDefault="00DD6B78">
            <w:pPr>
              <w:tabs>
                <w:tab w:val="center" w:pos="4111"/>
                <w:tab w:val="right" w:pos="9498"/>
              </w:tabs>
              <w:jc w:val="center"/>
              <w:rPr>
                <w:rFonts w:ascii="Garamond" w:eastAsia="Garamond" w:hAnsi="Garamond" w:cs="Garamond"/>
                <w:color w:val="000000"/>
              </w:rPr>
            </w:pPr>
          </w:p>
        </w:tc>
        <w:tc>
          <w:tcPr>
            <w:tcW w:w="1134" w:type="dxa"/>
            <w:tcBorders>
              <w:top w:val="single" w:sz="18" w:space="0" w:color="000000"/>
            </w:tcBorders>
            <w:vAlign w:val="center"/>
          </w:tcPr>
          <w:p w14:paraId="2995282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5A318B6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1E24E359" w14:textId="77777777">
        <w:trPr>
          <w:trHeight w:val="425"/>
          <w:jc w:val="center"/>
        </w:trPr>
        <w:tc>
          <w:tcPr>
            <w:tcW w:w="1980" w:type="dxa"/>
            <w:vMerge/>
            <w:tcBorders>
              <w:top w:val="single" w:sz="18" w:space="0" w:color="000000"/>
            </w:tcBorders>
            <w:vAlign w:val="center"/>
          </w:tcPr>
          <w:p w14:paraId="60B5CD33"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398DF532"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Économie</w:t>
            </w:r>
          </w:p>
        </w:tc>
        <w:tc>
          <w:tcPr>
            <w:tcW w:w="779" w:type="dxa"/>
            <w:vAlign w:val="center"/>
          </w:tcPr>
          <w:p w14:paraId="1604469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vAlign w:val="center"/>
          </w:tcPr>
          <w:p w14:paraId="3D142CDA"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567" w:type="dxa"/>
            <w:vAlign w:val="center"/>
          </w:tcPr>
          <w:p w14:paraId="4A096A8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vAlign w:val="center"/>
          </w:tcPr>
          <w:p w14:paraId="6649AEBD"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vAlign w:val="center"/>
          </w:tcPr>
          <w:p w14:paraId="33C16AB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1E28CBF3" w14:textId="77777777" w:rsidR="00DD6B78" w:rsidRDefault="00F14976">
            <w:pPr>
              <w:jc w:val="center"/>
              <w:rPr>
                <w:rFonts w:ascii="Garamond" w:eastAsia="Garamond" w:hAnsi="Garamond" w:cs="Garamond"/>
              </w:rPr>
            </w:pPr>
            <w:r>
              <w:rPr>
                <w:rFonts w:ascii="Garamond" w:eastAsia="Garamond" w:hAnsi="Garamond" w:cs="Garamond"/>
                <w:color w:val="000000"/>
              </w:rPr>
              <w:t>ET-E</w:t>
            </w:r>
          </w:p>
        </w:tc>
      </w:tr>
      <w:tr w:rsidR="00DD6B78" w14:paraId="7B847002" w14:textId="77777777">
        <w:trPr>
          <w:trHeight w:val="425"/>
          <w:jc w:val="center"/>
        </w:trPr>
        <w:tc>
          <w:tcPr>
            <w:tcW w:w="5382" w:type="dxa"/>
            <w:gridSpan w:val="2"/>
            <w:tcBorders>
              <w:bottom w:val="single" w:sz="18" w:space="0" w:color="000000"/>
            </w:tcBorders>
            <w:vAlign w:val="center"/>
          </w:tcPr>
          <w:p w14:paraId="08329E68"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18F3C3CA"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5AAAE536"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692837BC" w14:textId="77777777" w:rsidR="00DD6B78" w:rsidRDefault="00F14976">
            <w:pPr>
              <w:jc w:val="center"/>
              <w:rPr>
                <w:rFonts w:ascii="Garamond" w:eastAsia="Garamond" w:hAnsi="Garamond" w:cs="Garamond"/>
                <w:b/>
                <w:bCs/>
              </w:rPr>
            </w:pPr>
            <w:r>
              <w:rPr>
                <w:rFonts w:ascii="Garamond" w:eastAsia="Garamond" w:hAnsi="Garamond" w:cs="Garamond"/>
                <w:b/>
                <w:bCs/>
              </w:rPr>
              <w:t>44</w:t>
            </w:r>
          </w:p>
        </w:tc>
        <w:tc>
          <w:tcPr>
            <w:tcW w:w="567" w:type="dxa"/>
            <w:tcBorders>
              <w:bottom w:val="single" w:sz="18" w:space="0" w:color="000000"/>
            </w:tcBorders>
            <w:vAlign w:val="center"/>
          </w:tcPr>
          <w:p w14:paraId="46EF0F72" w14:textId="77777777" w:rsidR="00DD6B78" w:rsidRDefault="00F14976">
            <w:pPr>
              <w:jc w:val="center"/>
              <w:rPr>
                <w:rFonts w:ascii="Garamond" w:eastAsia="Garamond" w:hAnsi="Garamond" w:cs="Garamond"/>
                <w:b/>
                <w:bCs/>
              </w:rPr>
            </w:pPr>
            <w:r>
              <w:rPr>
                <w:rFonts w:ascii="Garamond" w:eastAsia="Garamond" w:hAnsi="Garamond" w:cs="Garamond"/>
                <w:b/>
                <w:bCs/>
              </w:rPr>
              <w:t>22</w:t>
            </w:r>
          </w:p>
        </w:tc>
        <w:tc>
          <w:tcPr>
            <w:tcW w:w="1134" w:type="dxa"/>
            <w:tcBorders>
              <w:bottom w:val="single" w:sz="18" w:space="0" w:color="000000"/>
              <w:right w:val="nil"/>
            </w:tcBorders>
            <w:vAlign w:val="center"/>
          </w:tcPr>
          <w:p w14:paraId="5C3074AF"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49F94978" w14:textId="77777777" w:rsidR="00DD6B78" w:rsidRDefault="00DD6B78">
            <w:pPr>
              <w:jc w:val="center"/>
              <w:rPr>
                <w:rFonts w:ascii="Garamond" w:eastAsia="Garamond" w:hAnsi="Garamond" w:cs="Garamond"/>
                <w:b/>
                <w:bCs/>
              </w:rPr>
            </w:pPr>
          </w:p>
        </w:tc>
      </w:tr>
      <w:tr w:rsidR="00DD6B78" w14:paraId="7D29ACBA" w14:textId="77777777">
        <w:trPr>
          <w:trHeight w:val="510"/>
          <w:jc w:val="center"/>
        </w:trPr>
        <w:tc>
          <w:tcPr>
            <w:tcW w:w="1980" w:type="dxa"/>
            <w:vMerge w:val="restart"/>
            <w:tcBorders>
              <w:top w:val="single" w:sz="18" w:space="0" w:color="000000"/>
            </w:tcBorders>
            <w:vAlign w:val="center"/>
          </w:tcPr>
          <w:p w14:paraId="22CA00C1" w14:textId="77777777" w:rsidR="00DD6B78" w:rsidRDefault="00F14976">
            <w:pPr>
              <w:jc w:val="center"/>
              <w:rPr>
                <w:rFonts w:ascii="Garamond" w:eastAsia="Garamond" w:hAnsi="Garamond" w:cs="Garamond"/>
                <w:b/>
                <w:bCs/>
              </w:rPr>
            </w:pPr>
            <w:r>
              <w:rPr>
                <w:rFonts w:ascii="Garamond" w:eastAsia="Garamond" w:hAnsi="Garamond" w:cs="Garamond"/>
                <w:b/>
                <w:bCs/>
              </w:rPr>
              <w:t>M3.4</w:t>
            </w:r>
          </w:p>
          <w:p w14:paraId="3A8BA1B0" w14:textId="77777777" w:rsidR="00DD6B78" w:rsidRDefault="00F14976">
            <w:pPr>
              <w:jc w:val="center"/>
              <w:rPr>
                <w:rFonts w:ascii="Garamond" w:eastAsia="Garamond" w:hAnsi="Garamond" w:cs="Garamond"/>
                <w:b/>
                <w:bCs/>
              </w:rPr>
            </w:pPr>
            <w:r>
              <w:rPr>
                <w:rFonts w:ascii="Garamond" w:eastAsia="Garamond" w:hAnsi="Garamond" w:cs="Garamond"/>
                <w:b/>
                <w:bCs/>
              </w:rPr>
              <w:t>COMPÉTENCES TRANSVERSALES</w:t>
            </w:r>
          </w:p>
        </w:tc>
        <w:tc>
          <w:tcPr>
            <w:tcW w:w="3402" w:type="dxa"/>
            <w:tcBorders>
              <w:top w:val="single" w:sz="18" w:space="0" w:color="000000"/>
            </w:tcBorders>
            <w:vAlign w:val="center"/>
          </w:tcPr>
          <w:p w14:paraId="19C6B1E9"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Langue C</w:t>
            </w:r>
          </w:p>
        </w:tc>
        <w:tc>
          <w:tcPr>
            <w:tcW w:w="779" w:type="dxa"/>
            <w:tcBorders>
              <w:top w:val="single" w:sz="18" w:space="0" w:color="000000"/>
            </w:tcBorders>
            <w:vAlign w:val="center"/>
          </w:tcPr>
          <w:p w14:paraId="76A3EA5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tcBorders>
              <w:top w:val="single" w:sz="18" w:space="0" w:color="000000"/>
            </w:tcBorders>
            <w:vAlign w:val="center"/>
          </w:tcPr>
          <w:p w14:paraId="0963173B" w14:textId="77777777" w:rsidR="00DD6B78" w:rsidRDefault="00F14976">
            <w:pPr>
              <w:jc w:val="center"/>
              <w:rPr>
                <w:rFonts w:ascii="Garamond" w:eastAsia="Garamond" w:hAnsi="Garamond" w:cs="Garamond"/>
              </w:rPr>
            </w:pPr>
            <w:r>
              <w:rPr>
                <w:rFonts w:ascii="Garamond" w:eastAsia="Garamond" w:hAnsi="Garamond" w:cs="Garamond"/>
              </w:rPr>
              <w:t>2</w:t>
            </w:r>
          </w:p>
        </w:tc>
        <w:tc>
          <w:tcPr>
            <w:tcW w:w="567" w:type="dxa"/>
            <w:tcBorders>
              <w:top w:val="single" w:sz="18" w:space="0" w:color="000000"/>
            </w:tcBorders>
            <w:vAlign w:val="center"/>
          </w:tcPr>
          <w:p w14:paraId="397EE84F" w14:textId="77777777" w:rsidR="00DD6B78" w:rsidRDefault="00DD6B78">
            <w:pPr>
              <w:jc w:val="center"/>
              <w:rPr>
                <w:rFonts w:ascii="Garamond" w:eastAsia="Garamond" w:hAnsi="Garamond" w:cs="Garamond"/>
              </w:rPr>
            </w:pPr>
          </w:p>
        </w:tc>
        <w:tc>
          <w:tcPr>
            <w:tcW w:w="567" w:type="dxa"/>
            <w:tcBorders>
              <w:top w:val="single" w:sz="18" w:space="0" w:color="000000"/>
            </w:tcBorders>
            <w:vAlign w:val="center"/>
          </w:tcPr>
          <w:p w14:paraId="54A2E92D"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tcBorders>
              <w:top w:val="single" w:sz="18" w:space="0" w:color="000000"/>
            </w:tcBorders>
            <w:vAlign w:val="center"/>
          </w:tcPr>
          <w:p w14:paraId="08D8525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6DDAC7A3" w14:textId="77777777" w:rsidR="00DD6B78" w:rsidRDefault="00DD6B78">
            <w:pPr>
              <w:jc w:val="center"/>
              <w:rPr>
                <w:rFonts w:ascii="Garamond" w:eastAsia="Garamond" w:hAnsi="Garamond" w:cs="Garamond"/>
              </w:rPr>
            </w:pPr>
          </w:p>
        </w:tc>
      </w:tr>
      <w:tr w:rsidR="00DD6B78" w14:paraId="2A51E17B" w14:textId="77777777">
        <w:trPr>
          <w:trHeight w:val="510"/>
          <w:jc w:val="center"/>
        </w:trPr>
        <w:tc>
          <w:tcPr>
            <w:tcW w:w="1980" w:type="dxa"/>
            <w:vMerge/>
            <w:tcBorders>
              <w:top w:val="single" w:sz="18" w:space="0" w:color="000000"/>
            </w:tcBorders>
            <w:vAlign w:val="center"/>
          </w:tcPr>
          <w:p w14:paraId="42D446CB"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64ACB0E3"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Ressources documentaires langue B</w:t>
            </w:r>
          </w:p>
        </w:tc>
        <w:tc>
          <w:tcPr>
            <w:tcW w:w="779" w:type="dxa"/>
            <w:vAlign w:val="center"/>
          </w:tcPr>
          <w:p w14:paraId="500AD7D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4B066795" w14:textId="77777777" w:rsidR="00DD6B78" w:rsidRDefault="00F14976">
            <w:pPr>
              <w:jc w:val="center"/>
              <w:rPr>
                <w:rFonts w:ascii="Garamond" w:eastAsia="Garamond" w:hAnsi="Garamond" w:cs="Garamond"/>
              </w:rPr>
            </w:pPr>
            <w:r>
              <w:rPr>
                <w:rFonts w:ascii="Garamond" w:eastAsia="Garamond" w:hAnsi="Garamond" w:cs="Garamond"/>
              </w:rPr>
              <w:t>2</w:t>
            </w:r>
          </w:p>
        </w:tc>
        <w:tc>
          <w:tcPr>
            <w:tcW w:w="567" w:type="dxa"/>
            <w:vAlign w:val="center"/>
          </w:tcPr>
          <w:p w14:paraId="4FC0A63B" w14:textId="77777777" w:rsidR="00DD6B78" w:rsidRDefault="00DD6B78">
            <w:pPr>
              <w:jc w:val="center"/>
              <w:rPr>
                <w:rFonts w:ascii="Garamond" w:eastAsia="Garamond" w:hAnsi="Garamond" w:cs="Garamond"/>
              </w:rPr>
            </w:pPr>
          </w:p>
        </w:tc>
        <w:tc>
          <w:tcPr>
            <w:tcW w:w="567" w:type="dxa"/>
            <w:vAlign w:val="center"/>
          </w:tcPr>
          <w:p w14:paraId="2CB5FCE0"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vAlign w:val="center"/>
          </w:tcPr>
          <w:p w14:paraId="5CB2F63D"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589D6C55" w14:textId="77777777" w:rsidR="00DD6B78" w:rsidRDefault="00DD6B78">
            <w:pPr>
              <w:jc w:val="center"/>
              <w:rPr>
                <w:rFonts w:ascii="Garamond" w:eastAsia="Garamond" w:hAnsi="Garamond" w:cs="Garamond"/>
              </w:rPr>
            </w:pPr>
          </w:p>
        </w:tc>
      </w:tr>
      <w:tr w:rsidR="00DD6B78" w14:paraId="153BD22E" w14:textId="77777777">
        <w:trPr>
          <w:trHeight w:val="510"/>
          <w:jc w:val="center"/>
        </w:trPr>
        <w:tc>
          <w:tcPr>
            <w:tcW w:w="1980" w:type="dxa"/>
            <w:vMerge/>
            <w:tcBorders>
              <w:top w:val="single" w:sz="18" w:space="0" w:color="000000"/>
            </w:tcBorders>
            <w:vAlign w:val="center"/>
          </w:tcPr>
          <w:p w14:paraId="2243F50A"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241C53CE"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Transition écologique et sociale</w:t>
            </w:r>
          </w:p>
        </w:tc>
        <w:tc>
          <w:tcPr>
            <w:tcW w:w="779" w:type="dxa"/>
            <w:vAlign w:val="center"/>
          </w:tcPr>
          <w:p w14:paraId="6DC7D12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25AF1A9C" w14:textId="77777777" w:rsidR="00DD6B78" w:rsidRDefault="00F14976">
            <w:pPr>
              <w:jc w:val="center"/>
              <w:rPr>
                <w:rFonts w:ascii="Garamond" w:eastAsia="Garamond" w:hAnsi="Garamond" w:cs="Garamond"/>
              </w:rPr>
            </w:pPr>
            <w:r>
              <w:rPr>
                <w:rFonts w:ascii="Garamond" w:eastAsia="Garamond" w:hAnsi="Garamond" w:cs="Garamond"/>
              </w:rPr>
              <w:t>2</w:t>
            </w:r>
          </w:p>
        </w:tc>
        <w:tc>
          <w:tcPr>
            <w:tcW w:w="567" w:type="dxa"/>
            <w:vAlign w:val="center"/>
          </w:tcPr>
          <w:p w14:paraId="499CA5EB" w14:textId="77777777" w:rsidR="00DD6B78" w:rsidRDefault="00F14976">
            <w:pPr>
              <w:jc w:val="center"/>
              <w:rPr>
                <w:rFonts w:ascii="Garamond" w:eastAsia="Garamond" w:hAnsi="Garamond" w:cs="Garamond"/>
              </w:rPr>
            </w:pPr>
            <w:r>
              <w:rPr>
                <w:rFonts w:ascii="Garamond" w:eastAsia="Garamond" w:hAnsi="Garamond" w:cs="Garamond"/>
              </w:rPr>
              <w:t>18h</w:t>
            </w:r>
          </w:p>
        </w:tc>
        <w:tc>
          <w:tcPr>
            <w:tcW w:w="567" w:type="dxa"/>
            <w:vAlign w:val="center"/>
          </w:tcPr>
          <w:p w14:paraId="1995FAA5" w14:textId="77777777" w:rsidR="00DD6B78" w:rsidRDefault="00DD6B78">
            <w:pPr>
              <w:jc w:val="center"/>
              <w:rPr>
                <w:rFonts w:ascii="Garamond" w:eastAsia="Garamond" w:hAnsi="Garamond" w:cs="Garamond"/>
              </w:rPr>
            </w:pPr>
          </w:p>
        </w:tc>
        <w:tc>
          <w:tcPr>
            <w:tcW w:w="1134" w:type="dxa"/>
            <w:vAlign w:val="center"/>
          </w:tcPr>
          <w:p w14:paraId="29BD505A" w14:textId="77777777" w:rsidR="00DD6B78" w:rsidRDefault="00DD6B78">
            <w:pPr>
              <w:tabs>
                <w:tab w:val="center" w:pos="4111"/>
                <w:tab w:val="right" w:pos="9498"/>
              </w:tabs>
              <w:jc w:val="center"/>
              <w:rPr>
                <w:rFonts w:ascii="Garamond" w:eastAsia="Garamond" w:hAnsi="Garamond" w:cs="Garamond"/>
                <w:color w:val="000000"/>
              </w:rPr>
            </w:pPr>
          </w:p>
        </w:tc>
        <w:tc>
          <w:tcPr>
            <w:tcW w:w="1134" w:type="dxa"/>
            <w:vAlign w:val="center"/>
          </w:tcPr>
          <w:p w14:paraId="5EC06050" w14:textId="77777777" w:rsidR="00DD6B78" w:rsidRDefault="00DD6B78">
            <w:pPr>
              <w:jc w:val="center"/>
              <w:rPr>
                <w:rFonts w:ascii="Garamond" w:eastAsia="Garamond" w:hAnsi="Garamond" w:cs="Garamond"/>
              </w:rPr>
            </w:pPr>
          </w:p>
        </w:tc>
      </w:tr>
      <w:tr w:rsidR="00DD6B78" w14:paraId="3211575E" w14:textId="77777777">
        <w:trPr>
          <w:trHeight w:val="454"/>
          <w:jc w:val="center"/>
        </w:trPr>
        <w:tc>
          <w:tcPr>
            <w:tcW w:w="5382" w:type="dxa"/>
            <w:gridSpan w:val="2"/>
            <w:tcBorders>
              <w:bottom w:val="single" w:sz="18" w:space="0" w:color="000000"/>
            </w:tcBorders>
            <w:vAlign w:val="center"/>
          </w:tcPr>
          <w:p w14:paraId="32FADE84"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5D374372"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780" w:type="dxa"/>
            <w:tcBorders>
              <w:bottom w:val="single" w:sz="18" w:space="0" w:color="000000"/>
            </w:tcBorders>
            <w:vAlign w:val="center"/>
          </w:tcPr>
          <w:p w14:paraId="2C234FEC"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567" w:type="dxa"/>
            <w:tcBorders>
              <w:bottom w:val="single" w:sz="18" w:space="0" w:color="000000"/>
            </w:tcBorders>
            <w:vAlign w:val="center"/>
          </w:tcPr>
          <w:p w14:paraId="61BDCC9A" w14:textId="77777777" w:rsidR="00DD6B78" w:rsidRDefault="00F14976">
            <w:pPr>
              <w:jc w:val="center"/>
              <w:rPr>
                <w:rFonts w:ascii="Garamond" w:eastAsia="Garamond" w:hAnsi="Garamond" w:cs="Garamond"/>
                <w:b/>
                <w:bCs/>
              </w:rPr>
            </w:pPr>
            <w:r>
              <w:rPr>
                <w:rFonts w:ascii="Garamond" w:eastAsia="Garamond" w:hAnsi="Garamond" w:cs="Garamond"/>
                <w:b/>
                <w:bCs/>
              </w:rPr>
              <w:t>18</w:t>
            </w:r>
          </w:p>
        </w:tc>
        <w:tc>
          <w:tcPr>
            <w:tcW w:w="567" w:type="dxa"/>
            <w:tcBorders>
              <w:bottom w:val="single" w:sz="18" w:space="0" w:color="000000"/>
            </w:tcBorders>
            <w:vAlign w:val="center"/>
          </w:tcPr>
          <w:p w14:paraId="495F0ECE" w14:textId="77777777" w:rsidR="00DD6B78" w:rsidRDefault="00F14976">
            <w:pPr>
              <w:jc w:val="center"/>
              <w:rPr>
                <w:rFonts w:ascii="Garamond" w:eastAsia="Garamond" w:hAnsi="Garamond" w:cs="Garamond"/>
                <w:b/>
                <w:bCs/>
              </w:rPr>
            </w:pPr>
            <w:r>
              <w:rPr>
                <w:rFonts w:ascii="Garamond" w:eastAsia="Garamond" w:hAnsi="Garamond" w:cs="Garamond"/>
                <w:b/>
                <w:bCs/>
              </w:rPr>
              <w:t>48</w:t>
            </w:r>
          </w:p>
        </w:tc>
        <w:tc>
          <w:tcPr>
            <w:tcW w:w="2268" w:type="dxa"/>
            <w:gridSpan w:val="2"/>
            <w:tcBorders>
              <w:bottom w:val="single" w:sz="18" w:space="0" w:color="000000"/>
            </w:tcBorders>
            <w:vAlign w:val="center"/>
          </w:tcPr>
          <w:p w14:paraId="5EC7CD06" w14:textId="77777777" w:rsidR="00DD6B78" w:rsidRDefault="00DD6B78">
            <w:pPr>
              <w:jc w:val="center"/>
              <w:rPr>
                <w:rFonts w:ascii="Garamond" w:eastAsia="Garamond" w:hAnsi="Garamond" w:cs="Garamond"/>
                <w:b/>
                <w:bCs/>
              </w:rPr>
            </w:pPr>
          </w:p>
        </w:tc>
      </w:tr>
      <w:tr w:rsidR="00DD6B78" w14:paraId="588B47F3" w14:textId="77777777">
        <w:trPr>
          <w:trHeight w:val="454"/>
          <w:jc w:val="center"/>
        </w:trPr>
        <w:tc>
          <w:tcPr>
            <w:tcW w:w="5382" w:type="dxa"/>
            <w:gridSpan w:val="2"/>
            <w:tcBorders>
              <w:top w:val="single" w:sz="18" w:space="0" w:color="000000"/>
              <w:left w:val="single" w:sz="18" w:space="0" w:color="000000"/>
              <w:bottom w:val="single" w:sz="18" w:space="0" w:color="000000"/>
            </w:tcBorders>
            <w:vAlign w:val="center"/>
          </w:tcPr>
          <w:p w14:paraId="5E51721C" w14:textId="77777777" w:rsidR="00DD6B78" w:rsidRDefault="00F14976">
            <w:pPr>
              <w:jc w:val="center"/>
              <w:rPr>
                <w:rFonts w:ascii="Garamond" w:eastAsia="Garamond" w:hAnsi="Garamond" w:cs="Garamond"/>
                <w:b/>
                <w:bCs/>
              </w:rPr>
            </w:pPr>
            <w:r>
              <w:rPr>
                <w:rFonts w:ascii="Garamond" w:eastAsia="Garamond" w:hAnsi="Garamond" w:cs="Garamond"/>
                <w:b/>
                <w:bCs/>
              </w:rPr>
              <w:t>TOTAL S3</w:t>
            </w:r>
          </w:p>
        </w:tc>
        <w:tc>
          <w:tcPr>
            <w:tcW w:w="779" w:type="dxa"/>
            <w:tcBorders>
              <w:top w:val="single" w:sz="18" w:space="0" w:color="000000"/>
              <w:bottom w:val="single" w:sz="18" w:space="0" w:color="000000"/>
            </w:tcBorders>
            <w:vAlign w:val="center"/>
          </w:tcPr>
          <w:p w14:paraId="75938884" w14:textId="77777777" w:rsidR="00DD6B78" w:rsidRDefault="00DD6B78">
            <w:pPr>
              <w:jc w:val="center"/>
              <w:rPr>
                <w:rFonts w:ascii="Garamond" w:eastAsia="Garamond" w:hAnsi="Garamond" w:cs="Garamond"/>
                <w:b/>
                <w:bCs/>
              </w:rPr>
            </w:pPr>
          </w:p>
        </w:tc>
        <w:tc>
          <w:tcPr>
            <w:tcW w:w="780" w:type="dxa"/>
            <w:tcBorders>
              <w:top w:val="single" w:sz="18" w:space="0" w:color="000000"/>
              <w:bottom w:val="single" w:sz="18" w:space="0" w:color="000000"/>
            </w:tcBorders>
            <w:vAlign w:val="center"/>
          </w:tcPr>
          <w:p w14:paraId="37E922D2" w14:textId="77777777" w:rsidR="00DD6B78" w:rsidRDefault="00F14976">
            <w:pPr>
              <w:jc w:val="center"/>
              <w:rPr>
                <w:rFonts w:ascii="Garamond" w:eastAsia="Garamond" w:hAnsi="Garamond" w:cs="Garamond"/>
                <w:b/>
                <w:bCs/>
              </w:rPr>
            </w:pPr>
            <w:r>
              <w:rPr>
                <w:rFonts w:ascii="Garamond" w:eastAsia="Garamond" w:hAnsi="Garamond" w:cs="Garamond"/>
                <w:b/>
                <w:bCs/>
              </w:rPr>
              <w:t>30</w:t>
            </w:r>
          </w:p>
        </w:tc>
        <w:tc>
          <w:tcPr>
            <w:tcW w:w="567" w:type="dxa"/>
            <w:tcBorders>
              <w:top w:val="single" w:sz="18" w:space="0" w:color="000000"/>
              <w:bottom w:val="single" w:sz="18" w:space="0" w:color="000000"/>
            </w:tcBorders>
            <w:vAlign w:val="center"/>
          </w:tcPr>
          <w:p w14:paraId="05E9974D" w14:textId="77777777" w:rsidR="00DD6B78" w:rsidRDefault="00F14976">
            <w:pPr>
              <w:jc w:val="center"/>
              <w:rPr>
                <w:rFonts w:ascii="Garamond" w:eastAsia="Garamond" w:hAnsi="Garamond" w:cs="Garamond"/>
                <w:b/>
                <w:bCs/>
              </w:rPr>
            </w:pPr>
            <w:r>
              <w:rPr>
                <w:rFonts w:ascii="Garamond" w:eastAsia="Garamond" w:hAnsi="Garamond" w:cs="Garamond"/>
                <w:b/>
                <w:bCs/>
              </w:rPr>
              <w:t>106</w:t>
            </w:r>
          </w:p>
        </w:tc>
        <w:tc>
          <w:tcPr>
            <w:tcW w:w="567" w:type="dxa"/>
            <w:tcBorders>
              <w:top w:val="single" w:sz="18" w:space="0" w:color="000000"/>
              <w:bottom w:val="single" w:sz="18" w:space="0" w:color="000000"/>
            </w:tcBorders>
            <w:vAlign w:val="center"/>
          </w:tcPr>
          <w:p w14:paraId="6D5E239C" w14:textId="77777777" w:rsidR="00DD6B78" w:rsidRDefault="00F14976">
            <w:pPr>
              <w:jc w:val="center"/>
              <w:rPr>
                <w:rFonts w:ascii="Garamond" w:eastAsia="Garamond" w:hAnsi="Garamond" w:cs="Garamond"/>
                <w:b/>
                <w:bCs/>
              </w:rPr>
            </w:pPr>
            <w:r>
              <w:rPr>
                <w:rFonts w:ascii="Garamond" w:eastAsia="Garamond" w:hAnsi="Garamond" w:cs="Garamond"/>
                <w:b/>
                <w:bCs/>
              </w:rPr>
              <w:t>162</w:t>
            </w:r>
          </w:p>
        </w:tc>
        <w:tc>
          <w:tcPr>
            <w:tcW w:w="2268" w:type="dxa"/>
            <w:gridSpan w:val="2"/>
            <w:tcBorders>
              <w:top w:val="single" w:sz="18" w:space="0" w:color="000000"/>
              <w:bottom w:val="single" w:sz="18" w:space="0" w:color="000000"/>
              <w:right w:val="single" w:sz="18" w:space="0" w:color="000000"/>
            </w:tcBorders>
            <w:vAlign w:val="center"/>
          </w:tcPr>
          <w:p w14:paraId="4F89122E" w14:textId="77777777" w:rsidR="00DD6B78" w:rsidRDefault="00DD6B78">
            <w:pPr>
              <w:jc w:val="center"/>
              <w:rPr>
                <w:rFonts w:ascii="Garamond" w:eastAsia="Garamond" w:hAnsi="Garamond" w:cs="Garamond"/>
                <w:b/>
                <w:bCs/>
              </w:rPr>
            </w:pPr>
          </w:p>
        </w:tc>
      </w:tr>
    </w:tbl>
    <w:p w14:paraId="72541BED" w14:textId="77777777" w:rsidR="00DD6B78" w:rsidRDefault="00DD6B78">
      <w:pPr>
        <w:tabs>
          <w:tab w:val="left" w:pos="1701"/>
        </w:tabs>
        <w:jc w:val="center"/>
        <w:rPr>
          <w:rFonts w:ascii="Garamond" w:eastAsia="Garamond" w:hAnsi="Garamond" w:cs="Garamond"/>
          <w:b/>
          <w:bCs/>
        </w:rPr>
      </w:pPr>
    </w:p>
    <w:p w14:paraId="1FC04D75" w14:textId="77777777" w:rsidR="00DD6B78" w:rsidRDefault="00F14976">
      <w:pPr>
        <w:rPr>
          <w:rFonts w:ascii="Garamond" w:eastAsia="Garamond" w:hAnsi="Garamond" w:cs="Garamond"/>
          <w:b/>
          <w:bCs/>
          <w:color w:val="000000"/>
        </w:rPr>
      </w:pPr>
      <w:r>
        <w:br w:type="page"/>
      </w:r>
    </w:p>
    <w:p w14:paraId="2F684CCF" w14:textId="77777777" w:rsidR="00DD6B78" w:rsidRDefault="00F14976">
      <w:pPr>
        <w:tabs>
          <w:tab w:val="left" w:pos="1701"/>
        </w:tabs>
        <w:spacing w:after="240"/>
        <w:jc w:val="center"/>
        <w:rPr>
          <w:rFonts w:ascii="Garamond" w:eastAsia="Garamond" w:hAnsi="Garamond" w:cs="Garamond"/>
          <w:b/>
          <w:bCs/>
          <w:color w:val="000000"/>
        </w:rPr>
      </w:pPr>
      <w:r>
        <w:rPr>
          <w:rFonts w:ascii="Garamond" w:eastAsia="Garamond" w:hAnsi="Garamond" w:cs="Garamond"/>
          <w:b/>
          <w:bCs/>
          <w:color w:val="000000"/>
        </w:rPr>
        <w:t>Descriptif des enseignements de L2 S3</w:t>
      </w:r>
    </w:p>
    <w:p w14:paraId="4F5769BB"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MODULE 1. ANGLAIS</w:t>
      </w:r>
    </w:p>
    <w:p w14:paraId="677FFE2D"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 xml:space="preserve">Enseignement : </w:t>
      </w:r>
      <w:r>
        <w:rPr>
          <w:rFonts w:ascii="Garamond" w:eastAsia="Garamond" w:hAnsi="Garamond" w:cs="Garamond"/>
          <w:u w:val="single"/>
        </w:rPr>
        <w:t>Civilisation (Civilisation Américaine)</w:t>
      </w:r>
    </w:p>
    <w:p w14:paraId="3446FCFC" w14:textId="77777777" w:rsidR="00DD6B78" w:rsidRDefault="00F14976">
      <w:pPr>
        <w:jc w:val="both"/>
        <w:rPr>
          <w:rFonts w:ascii="Garamond" w:eastAsia="Garamond" w:hAnsi="Garamond" w:cs="Garamond"/>
        </w:rPr>
      </w:pPr>
      <w:r>
        <w:rPr>
          <w:rFonts w:ascii="Garamond" w:eastAsia="Garamond" w:hAnsi="Garamond" w:cs="Garamond"/>
          <w:b/>
          <w:bCs/>
        </w:rPr>
        <w:t>Semestre</w:t>
      </w:r>
      <w:r>
        <w:rPr>
          <w:rFonts w:ascii="Garamond" w:eastAsia="Garamond" w:hAnsi="Garamond" w:cs="Garamond"/>
        </w:rPr>
        <w:t> : 3</w:t>
      </w:r>
    </w:p>
    <w:p w14:paraId="226413F5"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 heures CM par semaine + 2 heures TD (11 semaines)</w:t>
      </w:r>
    </w:p>
    <w:p w14:paraId="745E719F" w14:textId="77777777" w:rsidR="00DD6B78" w:rsidRDefault="00F14976">
      <w:pPr>
        <w:jc w:val="both"/>
        <w:rPr>
          <w:rFonts w:ascii="Garamond" w:eastAsia="Garamond" w:hAnsi="Garamond" w:cs="Garamond"/>
        </w:rPr>
      </w:pPr>
      <w:r>
        <w:rPr>
          <w:rFonts w:ascii="Garamond" w:eastAsia="Garamond" w:hAnsi="Garamond" w:cs="Garamond"/>
          <w:b/>
          <w:bCs/>
        </w:rPr>
        <w:t>Responsables de l’enseignement</w:t>
      </w:r>
      <w:r>
        <w:rPr>
          <w:rFonts w:ascii="Garamond" w:eastAsia="Garamond" w:hAnsi="Garamond" w:cs="Garamond"/>
        </w:rPr>
        <w:t> : Anne Urbanowski et Delphine Ramos</w:t>
      </w:r>
    </w:p>
    <w:p w14:paraId="6639D5DF" w14:textId="77777777" w:rsidR="00DD6B78" w:rsidRDefault="00F14976">
      <w:pPr>
        <w:jc w:val="both"/>
        <w:rPr>
          <w:rFonts w:ascii="Garamond" w:eastAsia="Garamond" w:hAnsi="Garamond" w:cs="Garamond"/>
        </w:rPr>
      </w:pPr>
      <w:r>
        <w:rPr>
          <w:rFonts w:ascii="Garamond" w:eastAsia="Garamond" w:hAnsi="Garamond" w:cs="Garamond"/>
          <w:b/>
          <w:bCs/>
        </w:rPr>
        <w:t>Intervenantes</w:t>
      </w:r>
      <w:r>
        <w:rPr>
          <w:rFonts w:ascii="Garamond" w:eastAsia="Garamond" w:hAnsi="Garamond" w:cs="Garamond"/>
        </w:rPr>
        <w:t> : A. Urbanowski, D. Ramos</w:t>
      </w:r>
    </w:p>
    <w:p w14:paraId="53CEC89E"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l’évaluation du TD ET du CM aura lieu en TD : exercices en classe  (35 %)  et un DT (35 % %) et un exposé oral (30%)</w:t>
      </w:r>
    </w:p>
    <w:p w14:paraId="3EF331DC"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w:t>
      </w:r>
      <w:r>
        <w:rPr>
          <w:rFonts w:ascii="Garamond" w:eastAsia="Garamond" w:hAnsi="Garamond" w:cs="Garamond"/>
          <w:b/>
          <w:bCs/>
        </w:rPr>
        <w:t>CM</w:t>
      </w:r>
      <w:r>
        <w:rPr>
          <w:rFonts w:ascii="Garamond" w:eastAsia="Garamond" w:hAnsi="Garamond" w:cs="Garamond"/>
        </w:rPr>
        <w:t>: Problématiques sociales et économiques aux Etats-Unis (XIXe-XXIe siècles) :</w:t>
      </w:r>
    </w:p>
    <w:p w14:paraId="12CCA44F" w14:textId="77777777" w:rsidR="00DD6B78" w:rsidRDefault="00F14976">
      <w:pPr>
        <w:jc w:val="both"/>
        <w:rPr>
          <w:rFonts w:ascii="Garamond" w:eastAsia="Garamond" w:hAnsi="Garamond" w:cs="Garamond"/>
        </w:rPr>
      </w:pPr>
      <w:r>
        <w:rPr>
          <w:rFonts w:ascii="Garamond" w:eastAsia="Garamond" w:hAnsi="Garamond" w:cs="Garamond"/>
        </w:rPr>
        <w:t xml:space="preserve">Après une introduction exposant l’héritage, en termes de valeurs, croyances, normes politiques et sociales, de la période coloniale (puritanisme, exceptionnalisme, </w:t>
      </w:r>
      <w:r>
        <w:rPr>
          <w:rFonts w:ascii="Garamond" w:eastAsia="Garamond" w:hAnsi="Garamond" w:cs="Garamond"/>
          <w:i/>
          <w:iCs/>
        </w:rPr>
        <w:t>self-government</w:t>
      </w:r>
      <w:r>
        <w:rPr>
          <w:rFonts w:ascii="Garamond" w:eastAsia="Garamond" w:hAnsi="Garamond" w:cs="Garamond"/>
        </w:rPr>
        <w:t>), le cours abordera l’expansion territoriale au XIXe siècle ainsi que les problématiques associées (esclavage, déplacement des tribus amérindiennes, immigration, développement économique). Le reste du semestre sera consacré à l’étude du XXe siècle et abordera le fonctionnement institutionnel et les élections, la Grande Dépression et le New Deal, les transformations sociales et économiques depuis la Guerre contre la pauvreté (années 1960) jusqu’à Obamacare, la politique étrangère, en particulier le traumati</w:t>
      </w:r>
      <w:r>
        <w:rPr>
          <w:rFonts w:ascii="Garamond" w:eastAsia="Garamond" w:hAnsi="Garamond" w:cs="Garamond"/>
        </w:rPr>
        <w:t xml:space="preserve">sme du Vietnam et ses conséquences ainsi que la guerre contre le terrorisme à partir des années 1990, et enfin les luttes des minorités pour l’égalité des droits.  </w:t>
      </w:r>
    </w:p>
    <w:p w14:paraId="4FC826F1" w14:textId="77777777" w:rsidR="00DD6B78" w:rsidRDefault="00F14976">
      <w:pPr>
        <w:jc w:val="both"/>
        <w:rPr>
          <w:rFonts w:ascii="Garamond" w:eastAsia="Garamond" w:hAnsi="Garamond" w:cs="Garamond"/>
        </w:rPr>
      </w:pPr>
      <w:r>
        <w:rPr>
          <w:rFonts w:ascii="Garamond" w:eastAsia="Garamond" w:hAnsi="Garamond" w:cs="Garamond"/>
          <w:b/>
          <w:bCs/>
        </w:rPr>
        <w:t>Descriptif TD</w:t>
      </w:r>
      <w:r>
        <w:rPr>
          <w:rFonts w:ascii="Garamond" w:eastAsia="Garamond" w:hAnsi="Garamond" w:cs="Garamond"/>
        </w:rPr>
        <w:t xml:space="preserve"> : 1/ Présentations de cours (approfondissement des présentations du CM à l’aide de présentations, d’études de textes, de documents iconographiques ou vidéo), </w:t>
      </w:r>
    </w:p>
    <w:p w14:paraId="4C8AC6E3" w14:textId="77777777" w:rsidR="00DD6B78" w:rsidRDefault="00F14976">
      <w:pPr>
        <w:jc w:val="both"/>
        <w:rPr>
          <w:rFonts w:ascii="Garamond" w:eastAsia="Garamond" w:hAnsi="Garamond" w:cs="Garamond"/>
        </w:rPr>
      </w:pPr>
      <w:r>
        <w:rPr>
          <w:rFonts w:ascii="Garamond" w:eastAsia="Garamond" w:hAnsi="Garamond" w:cs="Garamond"/>
        </w:rPr>
        <w:t>2/ Exposés des étudiants par groupe de 2 sur une notion structurante de l’histoire américaine, à choisir dans la liste fournie au début du semestre</w:t>
      </w:r>
    </w:p>
    <w:p w14:paraId="02FCDC6B"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39A0A234" w14:textId="77777777" w:rsidR="00DD6B78" w:rsidRDefault="00F14976">
      <w:pPr>
        <w:numPr>
          <w:ilvl w:val="0"/>
          <w:numId w:val="12"/>
        </w:numPr>
        <w:pBdr>
          <w:top w:val="nil"/>
          <w:left w:val="nil"/>
          <w:bottom w:val="nil"/>
          <w:right w:val="nil"/>
          <w:between w:val="nil"/>
        </w:pBdr>
        <w:jc w:val="both"/>
      </w:pPr>
      <w:r>
        <w:rPr>
          <w:rFonts w:ascii="Garamond" w:eastAsia="Garamond" w:hAnsi="Garamond" w:cs="Garamond"/>
          <w:color w:val="000000"/>
        </w:rPr>
        <w:t>Page célène du cours : LEA-L2 S3 Civilisation Américaine (URBANOWSKI), https://celene.univ-tours.fr/course/view.php?id=14332</w:t>
      </w:r>
    </w:p>
    <w:p w14:paraId="627B7A9C" w14:textId="77777777" w:rsidR="00DD6B78" w:rsidRDefault="00F14976">
      <w:pPr>
        <w:numPr>
          <w:ilvl w:val="0"/>
          <w:numId w:val="13"/>
        </w:numPr>
        <w:pBdr>
          <w:top w:val="nil"/>
          <w:left w:val="nil"/>
          <w:bottom w:val="nil"/>
          <w:right w:val="nil"/>
          <w:between w:val="nil"/>
        </w:pBdr>
        <w:jc w:val="both"/>
        <w:rPr>
          <w:color w:val="000000"/>
        </w:rPr>
      </w:pPr>
      <w:r>
        <w:rPr>
          <w:rFonts w:ascii="Garamond" w:eastAsia="Garamond" w:hAnsi="Garamond" w:cs="Garamond"/>
          <w:i/>
          <w:iCs/>
          <w:color w:val="000000"/>
        </w:rPr>
        <w:t>A People and A Nation</w:t>
      </w:r>
      <w:r>
        <w:rPr>
          <w:rFonts w:ascii="Garamond" w:eastAsia="Garamond" w:hAnsi="Garamond" w:cs="Garamond"/>
          <w:color w:val="000000"/>
        </w:rPr>
        <w:t>, Houghton Mifflin/Wadsworth Publishing Co, collectif (various editions)</w:t>
      </w:r>
    </w:p>
    <w:p w14:paraId="361B9BB9" w14:textId="77777777" w:rsidR="00DD6B78" w:rsidRDefault="00F14976">
      <w:pPr>
        <w:numPr>
          <w:ilvl w:val="0"/>
          <w:numId w:val="13"/>
        </w:numPr>
        <w:pBdr>
          <w:top w:val="nil"/>
          <w:left w:val="nil"/>
          <w:bottom w:val="nil"/>
          <w:right w:val="nil"/>
          <w:between w:val="nil"/>
        </w:pBdr>
        <w:jc w:val="both"/>
        <w:rPr>
          <w:color w:val="000000"/>
        </w:rPr>
      </w:pPr>
      <w:r>
        <w:rPr>
          <w:rFonts w:ascii="Garamond" w:eastAsia="Garamond" w:hAnsi="Garamond" w:cs="Garamond"/>
          <w:i/>
          <w:iCs/>
          <w:color w:val="000000"/>
        </w:rPr>
        <w:t>The American Yawp</w:t>
      </w:r>
      <w:r>
        <w:rPr>
          <w:rFonts w:ascii="Garamond" w:eastAsia="Garamond" w:hAnsi="Garamond" w:cs="Garamond"/>
          <w:color w:val="000000"/>
        </w:rPr>
        <w:t>, A Massively Collaborative Open U.S. History Textbook, Stanford University, https://www.americanyawp.com/</w:t>
      </w:r>
    </w:p>
    <w:p w14:paraId="5C31D502"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Enseignement</w:t>
      </w:r>
      <w:r>
        <w:rPr>
          <w:rFonts w:ascii="Garamond" w:eastAsia="Garamond" w:hAnsi="Garamond" w:cs="Garamond"/>
          <w:u w:val="single"/>
        </w:rPr>
        <w:t xml:space="preserve"> : Grammaire / Traduction</w:t>
      </w:r>
      <w:r>
        <w:rPr>
          <w:rFonts w:ascii="Garamond" w:eastAsia="Garamond" w:hAnsi="Garamond" w:cs="Garamond"/>
          <w:b/>
          <w:bCs/>
          <w:u w:val="single"/>
        </w:rPr>
        <w:t xml:space="preserve"> </w:t>
      </w:r>
    </w:p>
    <w:p w14:paraId="7EC58E88"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xml:space="preserve"> : </w:t>
      </w:r>
      <w:r>
        <w:rPr>
          <w:rFonts w:ascii="Garamond" w:eastAsia="Garamond" w:hAnsi="Garamond" w:cs="Garamond"/>
          <w:b/>
          <w:bCs/>
        </w:rPr>
        <w:t>S3</w:t>
      </w:r>
    </w:p>
    <w:p w14:paraId="7BF9EB51"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TD</w:t>
      </w:r>
    </w:p>
    <w:p w14:paraId="3DC582A1"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Rachael Lee </w:t>
      </w:r>
    </w:p>
    <w:p w14:paraId="5D312C3C"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Samuel Browning-Waddington, Marie Duic, Stéphane Porion</w:t>
      </w:r>
    </w:p>
    <w:p w14:paraId="427ADA28"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Participation et travail en cours : 25 % ; CC1 : 25 % ; CC2 : 50 %</w:t>
      </w:r>
    </w:p>
    <w:p w14:paraId="7E0FFAA2"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 cours de grammaire / traduction vise à approfondir les connaissances des étudiant.es en traduction (version et thème), en proposant des points avancés de grammaire de l'anglais.  </w:t>
      </w:r>
    </w:p>
    <w:p w14:paraId="460F0B58" w14:textId="77777777" w:rsidR="00DD6B78" w:rsidRDefault="00F14976">
      <w:pPr>
        <w:jc w:val="both"/>
        <w:rPr>
          <w:rFonts w:ascii="Garamond" w:eastAsia="Garamond" w:hAnsi="Garamond" w:cs="Garamond"/>
        </w:rPr>
      </w:pPr>
      <w:r>
        <w:rPr>
          <w:rFonts w:ascii="Garamond" w:eastAsia="Garamond" w:hAnsi="Garamond" w:cs="Garamond"/>
        </w:rPr>
        <w:t xml:space="preserve">La partie grammaire du cours se concentre sur la phrase complexe en anglais, plus précisément la subordination (relatives, nominales, complétives), la formation de phrases hypothétiques, l'expression de la comparaison (comparatif, superlatif), etc. Les connaissances seront mises en application par des exercices de grammaire et de thème grammatical en première partie de semestre, puis par des textes sur des thèmes d'actualité en seconde partie de semestre. </w:t>
      </w:r>
    </w:p>
    <w:p w14:paraId="4A32F76D" w14:textId="77777777" w:rsidR="00DD6B78" w:rsidRDefault="00F14976">
      <w:pPr>
        <w:jc w:val="both"/>
        <w:rPr>
          <w:rFonts w:ascii="Garamond" w:eastAsia="Garamond" w:hAnsi="Garamond" w:cs="Garamond"/>
        </w:rPr>
      </w:pPr>
      <w:r>
        <w:rPr>
          <w:rFonts w:ascii="Garamond" w:eastAsia="Garamond" w:hAnsi="Garamond" w:cs="Garamond"/>
        </w:rPr>
        <w:t>La partie traduction du cours propose un approfondissement des outils de la traduction en traduisant des textes d'actualité plus longs et plus complexes (géo-politique / relations internationales, environnement, commerce, société, technologie, santé). L’utilisation de l’IA est formellement interdite. Niveau visé : B2 du CECRL.</w:t>
      </w:r>
    </w:p>
    <w:p w14:paraId="204ADCE0"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730853C4" w14:textId="77777777" w:rsidR="00DD6B78" w:rsidRDefault="00F14976">
      <w:pPr>
        <w:jc w:val="both"/>
        <w:rPr>
          <w:rFonts w:ascii="Garamond" w:eastAsia="Garamond" w:hAnsi="Garamond" w:cs="Garamond"/>
        </w:rPr>
      </w:pPr>
      <w:r>
        <w:rPr>
          <w:rFonts w:ascii="Garamond" w:eastAsia="Garamond" w:hAnsi="Garamond" w:cs="Garamond"/>
        </w:rPr>
        <w:t>Livret de grammaire fourni en cours.</w:t>
      </w:r>
    </w:p>
    <w:p w14:paraId="2182709A" w14:textId="77777777" w:rsidR="00DD6B78" w:rsidRDefault="00F14976">
      <w:pPr>
        <w:jc w:val="both"/>
        <w:rPr>
          <w:rFonts w:ascii="Garamond" w:eastAsia="Garamond" w:hAnsi="Garamond" w:cs="Garamond"/>
        </w:rPr>
      </w:pPr>
      <w:r>
        <w:rPr>
          <w:rFonts w:ascii="Garamond" w:eastAsia="Garamond" w:hAnsi="Garamond" w:cs="Garamond"/>
          <w:i/>
          <w:iCs/>
        </w:rPr>
        <w:t xml:space="preserve">Worksheets </w:t>
      </w:r>
      <w:r>
        <w:rPr>
          <w:rFonts w:ascii="Garamond" w:eastAsia="Garamond" w:hAnsi="Garamond" w:cs="Garamond"/>
        </w:rPr>
        <w:t>fournis chaque semaine pour la partie traduction.</w:t>
      </w:r>
    </w:p>
    <w:p w14:paraId="24269B17" w14:textId="77777777" w:rsidR="00DD6B78" w:rsidRDefault="00F14976">
      <w:pPr>
        <w:jc w:val="both"/>
        <w:rPr>
          <w:rFonts w:ascii="Garamond" w:eastAsia="Garamond" w:hAnsi="Garamond" w:cs="Garamond"/>
        </w:rPr>
      </w:pPr>
      <w:r>
        <w:rPr>
          <w:rFonts w:ascii="Garamond" w:eastAsia="Garamond" w:hAnsi="Garamond" w:cs="Garamond"/>
        </w:rPr>
        <w:t xml:space="preserve">Malavieille, M., &amp; Rotgé, W. (2008). </w:t>
      </w:r>
      <w:r>
        <w:rPr>
          <w:rFonts w:ascii="Garamond" w:eastAsia="Garamond" w:hAnsi="Garamond" w:cs="Garamond"/>
          <w:i/>
          <w:iCs/>
        </w:rPr>
        <w:t>Bescherelle Anglais : la grammaire : Ouvrage de référence sur la grammaire anglaise</w:t>
      </w:r>
      <w:r>
        <w:rPr>
          <w:rFonts w:ascii="Garamond" w:eastAsia="Garamond" w:hAnsi="Garamond" w:cs="Garamond"/>
        </w:rPr>
        <w:t>. Hatier.</w:t>
      </w:r>
    </w:p>
    <w:p w14:paraId="78187E58" w14:textId="77777777" w:rsidR="00DD6B78" w:rsidRDefault="00F14976">
      <w:pPr>
        <w:jc w:val="both"/>
        <w:rPr>
          <w:rFonts w:ascii="Garamond" w:eastAsia="Garamond" w:hAnsi="Garamond" w:cs="Garamond"/>
        </w:rPr>
      </w:pPr>
      <w:r>
        <w:rPr>
          <w:rFonts w:ascii="Garamond" w:eastAsia="Garamond" w:hAnsi="Garamond" w:cs="Garamond"/>
        </w:rPr>
        <w:t xml:space="preserve">Persec, S., &amp; Burgué, J. (2007). </w:t>
      </w:r>
      <w:r>
        <w:rPr>
          <w:rFonts w:ascii="Garamond" w:eastAsia="Garamond" w:hAnsi="Garamond" w:cs="Garamond"/>
          <w:i/>
          <w:iCs/>
        </w:rPr>
        <w:t xml:space="preserve">Grammaire raisonnée 2 </w:t>
      </w:r>
      <w:r>
        <w:rPr>
          <w:rFonts w:ascii="Garamond" w:eastAsia="Garamond" w:hAnsi="Garamond" w:cs="Garamond"/>
        </w:rPr>
        <w:t>- Anglais. Editions OPHRYS.</w:t>
      </w:r>
    </w:p>
    <w:p w14:paraId="5EB3F0A0" w14:textId="77777777" w:rsidR="00DD6B78" w:rsidRDefault="00F14976">
      <w:pPr>
        <w:tabs>
          <w:tab w:val="left" w:pos="1701"/>
        </w:tabs>
        <w:jc w:val="both"/>
        <w:rPr>
          <w:rFonts w:ascii="Garamond" w:eastAsia="Garamond" w:hAnsi="Garamond" w:cs="Garamond"/>
          <w:b/>
          <w:bCs/>
        </w:rPr>
      </w:pPr>
      <w:r>
        <w:rPr>
          <w:rFonts w:ascii="Garamond" w:eastAsia="Garamond" w:hAnsi="Garamond" w:cs="Garamond"/>
        </w:rPr>
        <w:t xml:space="preserve">Bonnet-Piron, D., &amp; Dermaux-Froissart, É. (2019). </w:t>
      </w:r>
      <w:r>
        <w:rPr>
          <w:rFonts w:ascii="Garamond" w:eastAsia="Garamond" w:hAnsi="Garamond" w:cs="Garamond"/>
          <w:i/>
          <w:iCs/>
        </w:rPr>
        <w:t xml:space="preserve">The Vocabulary Guide : Ouvrage numérique </w:t>
      </w:r>
      <w:r>
        <w:rPr>
          <w:rFonts w:ascii="Garamond" w:eastAsia="Garamond" w:hAnsi="Garamond" w:cs="Garamond"/>
        </w:rPr>
        <w:t>(2e éd.). Nathan.</w:t>
      </w:r>
    </w:p>
    <w:p w14:paraId="3823114D"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ALLEMAND</w:t>
      </w:r>
    </w:p>
    <w:p w14:paraId="345B9562"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w:t>
      </w:r>
    </w:p>
    <w:p w14:paraId="387EA559"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22hTD + 22hCM</w:t>
      </w:r>
    </w:p>
    <w:p w14:paraId="6D9A0B84"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Ingrid Rademacher</w:t>
      </w:r>
    </w:p>
    <w:p w14:paraId="49B8AC08"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w:t>
      </w:r>
    </w:p>
    <w:p w14:paraId="4CAC8A18"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sera consacré à l’histoire politique et sociale de l’Allemagne de 1945 à nos jours. Réparti sur deux semestres, il abordera au S3 l’histoire de la RFA et de la RDA, les relations interallemandes de la Guerre froide à l’</w:t>
      </w:r>
      <w:r>
        <w:rPr>
          <w:rFonts w:ascii="Garamond" w:eastAsia="Garamond" w:hAnsi="Garamond" w:cs="Garamond"/>
          <w:i/>
          <w:iCs/>
        </w:rPr>
        <w:t>Ostpolitik</w:t>
      </w:r>
      <w:r>
        <w:rPr>
          <w:rFonts w:ascii="Garamond" w:eastAsia="Garamond" w:hAnsi="Garamond" w:cs="Garamond"/>
        </w:rPr>
        <w:t>, la chute du mur de Berlin et la réunification de l’Allemagne. Au S4, il traitera les grands sujets politiques de l’Allemagne réunifiée en intégrant leur dimension globale : entre autres la politique migratoire, le changement climatique, le tournant énergétique ou le bouleversement du paysage politique traditionnel. Le TD sera consacré à l’étude de sources historiques de la période traitée.</w:t>
      </w:r>
    </w:p>
    <w:p w14:paraId="123A96BC"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 La bibliographie sera communiquée lors de la première séance.</w:t>
      </w:r>
    </w:p>
    <w:p w14:paraId="6CB55FDE"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 (thème de spécialité)</w:t>
      </w:r>
    </w:p>
    <w:p w14:paraId="052BC2FC"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TD</w:t>
      </w:r>
    </w:p>
    <w:p w14:paraId="7AE3F06B" w14:textId="77777777" w:rsidR="00DD6B78" w:rsidRDefault="00F14976">
      <w:pPr>
        <w:rPr>
          <w:rFonts w:ascii="Garamond" w:eastAsia="Garamond" w:hAnsi="Garamond" w:cs="Garamond"/>
        </w:rPr>
      </w:pPr>
      <w:r>
        <w:rPr>
          <w:rFonts w:ascii="Garamond" w:eastAsia="Garamond" w:hAnsi="Garamond" w:cs="Garamond"/>
          <w:b/>
          <w:bCs/>
        </w:rPr>
        <w:t>Responsables de l’enseignement</w:t>
      </w:r>
      <w:r>
        <w:rPr>
          <w:rFonts w:ascii="Garamond" w:eastAsia="Garamond" w:hAnsi="Garamond" w:cs="Garamond"/>
        </w:rPr>
        <w:t> : Florence Hafner et Jonas Kurscheidt</w:t>
      </w:r>
    </w:p>
    <w:p w14:paraId="158B45E4"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F. Hafner et J. Kurscheidt</w:t>
      </w:r>
    </w:p>
    <w:p w14:paraId="1B04E99D"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2682DED7"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Cet enseignement de deux heures hebdomadaires sera consacré à la traduction et à l’analyse de grammaire de textes d’actualités/du monde contemporain portant en grande partie sur des thèmes traités dans les matières d’application (marketing, économie, droit). </w:t>
      </w:r>
    </w:p>
    <w:p w14:paraId="05AB976E" w14:textId="77777777" w:rsidR="00DD6B78" w:rsidRDefault="00F14976">
      <w:pPr>
        <w:rPr>
          <w:rFonts w:ascii="Garamond" w:eastAsia="Garamond" w:hAnsi="Garamond" w:cs="Garamond"/>
        </w:rPr>
      </w:pPr>
      <w:r>
        <w:rPr>
          <w:rFonts w:ascii="Garamond" w:eastAsia="Garamond" w:hAnsi="Garamond" w:cs="Garamond"/>
        </w:rPr>
        <w:t xml:space="preserve">Révision des mécanismes grammaticaux essentiels vus en L1 et acquisition de nouvelles notions grammaticales, enrichissement du vocabulaire spécifique. </w:t>
      </w:r>
    </w:p>
    <w:p w14:paraId="22DD08B7"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14A41F56" w14:textId="77777777" w:rsidR="00DD6B78" w:rsidRDefault="00F14976">
      <w:pPr>
        <w:tabs>
          <w:tab w:val="left" w:pos="2097"/>
        </w:tabs>
        <w:rPr>
          <w:rFonts w:ascii="Garamond" w:eastAsia="Garamond" w:hAnsi="Garamond" w:cs="Garamond"/>
        </w:rPr>
      </w:pPr>
      <w:r>
        <w:rPr>
          <w:rFonts w:ascii="Garamond" w:eastAsia="Garamond" w:hAnsi="Garamond" w:cs="Garamond"/>
        </w:rPr>
        <w:t xml:space="preserve">- Findling, Albert, </w:t>
      </w:r>
      <w:r>
        <w:rPr>
          <w:rFonts w:ascii="Garamond" w:eastAsia="Garamond" w:hAnsi="Garamond" w:cs="Garamond"/>
          <w:i/>
          <w:iCs/>
        </w:rPr>
        <w:t>L’Essentiel du vocabulaire allemand</w:t>
      </w:r>
      <w:r>
        <w:rPr>
          <w:rFonts w:ascii="Garamond" w:eastAsia="Garamond" w:hAnsi="Garamond" w:cs="Garamond"/>
        </w:rPr>
        <w:t>, ellipses, Paris, 1999</w:t>
      </w:r>
    </w:p>
    <w:p w14:paraId="7752EB53" w14:textId="77777777" w:rsidR="00DD6B78" w:rsidRDefault="00F14976">
      <w:pPr>
        <w:rPr>
          <w:rFonts w:ascii="Garamond" w:eastAsia="Garamond" w:hAnsi="Garamond" w:cs="Garamond"/>
        </w:rPr>
      </w:pPr>
      <w:r>
        <w:rPr>
          <w:rFonts w:ascii="Garamond" w:eastAsia="Garamond" w:hAnsi="Garamond" w:cs="Garamond"/>
        </w:rPr>
        <w:t xml:space="preserve">- Niemann, Raymond-Fred : </w:t>
      </w:r>
      <w:r>
        <w:rPr>
          <w:rFonts w:ascii="Garamond" w:eastAsia="Garamond" w:hAnsi="Garamond" w:cs="Garamond"/>
          <w:i/>
          <w:iCs/>
        </w:rPr>
        <w:t>Les Mots allemands</w:t>
      </w:r>
      <w:r>
        <w:rPr>
          <w:rFonts w:ascii="Garamond" w:eastAsia="Garamond" w:hAnsi="Garamond" w:cs="Garamond"/>
        </w:rPr>
        <w:t>. Vocabulaire français-allemand par centres d’intérêt, Nouvelle édition révisée, Hachette Education, Paris, 2015</w:t>
      </w:r>
    </w:p>
    <w:p w14:paraId="431ABB20" w14:textId="77777777" w:rsidR="00DD6B78" w:rsidRDefault="00F14976">
      <w:pPr>
        <w:rPr>
          <w:rFonts w:ascii="Garamond" w:eastAsia="Garamond" w:hAnsi="Garamond" w:cs="Garamond"/>
        </w:rPr>
      </w:pPr>
      <w:r>
        <w:rPr>
          <w:rFonts w:ascii="Garamond" w:eastAsia="Garamond" w:hAnsi="Garamond" w:cs="Garamond"/>
        </w:rPr>
        <w:t xml:space="preserve">- Niemann, Roger et Kuhn, Pierre : </w:t>
      </w:r>
      <w:r>
        <w:rPr>
          <w:rFonts w:ascii="Garamond" w:eastAsia="Garamond" w:hAnsi="Garamond" w:cs="Garamond"/>
          <w:i/>
          <w:iCs/>
        </w:rPr>
        <w:t>Nouvelle grammaire appliquée de l’allemand, avec</w:t>
      </w:r>
      <w:r>
        <w:rPr>
          <w:i/>
          <w:iCs/>
        </w:rPr>
        <w:t xml:space="preserve"> </w:t>
      </w:r>
      <w:r>
        <w:rPr>
          <w:rFonts w:ascii="Garamond" w:eastAsia="Garamond" w:hAnsi="Garamond" w:cs="Garamond"/>
          <w:i/>
          <w:iCs/>
        </w:rPr>
        <w:t>exercices corrigés</w:t>
      </w:r>
      <w:r>
        <w:rPr>
          <w:rFonts w:ascii="Garamond" w:eastAsia="Garamond" w:hAnsi="Garamond" w:cs="Garamond"/>
        </w:rPr>
        <w:t>, 4ème édition, Armand Colin, Malakoff, 2017</w:t>
      </w:r>
    </w:p>
    <w:p w14:paraId="73898AB8" w14:textId="77777777" w:rsidR="00DD6B78" w:rsidRDefault="00F14976">
      <w:pPr>
        <w:rPr>
          <w:rFonts w:ascii="Garamond" w:eastAsia="Garamond" w:hAnsi="Garamond" w:cs="Garamond"/>
        </w:rPr>
      </w:pPr>
      <w:r>
        <w:rPr>
          <w:rFonts w:ascii="Garamond" w:eastAsia="Garamond" w:hAnsi="Garamond" w:cs="Garamond"/>
        </w:rPr>
        <w:t xml:space="preserve">- Vasseur, Jean-Pierre, </w:t>
      </w:r>
      <w:r>
        <w:rPr>
          <w:rFonts w:ascii="Garamond" w:eastAsia="Garamond" w:hAnsi="Garamond" w:cs="Garamond"/>
          <w:i/>
          <w:iCs/>
        </w:rPr>
        <w:t>Le Mémento du germaniste. Version complète</w:t>
      </w:r>
      <w:r>
        <w:rPr>
          <w:rFonts w:ascii="Garamond" w:eastAsia="Garamond" w:hAnsi="Garamond" w:cs="Garamond"/>
        </w:rPr>
        <w:t xml:space="preserve">, Lille, Éditions J.-P. Vasseur, 2005. </w:t>
      </w:r>
    </w:p>
    <w:p w14:paraId="7E9BBBB6"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CHINOIS</w:t>
      </w:r>
    </w:p>
    <w:p w14:paraId="377D3386"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 (Géographie de la Chine)</w:t>
      </w:r>
    </w:p>
    <w:p w14:paraId="592E5FA3"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 CM + 22h TD</w:t>
      </w:r>
    </w:p>
    <w:p w14:paraId="6317E6C0"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Adeline CHAN</w:t>
      </w:r>
    </w:p>
    <w:p w14:paraId="26FC3B3A"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3578F3FE"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présente la géographie physique, humaine et économique comme entrée pour introduire au monde chinois. Après une présentation des données physiques de la Chine, sa dimension humaine est explorée sous plusieurs angles : composition ethnique, répartition numérique, évolution démographique. Sont ensuite explorés les politiques économiques, le fonctionnement politique et la structuration administrative de la RPC. Un focus est mis sur Hong Kong, comme zone administrative spéciale, sur Taiwan comme une</w:t>
      </w:r>
      <w:r>
        <w:rPr>
          <w:rFonts w:ascii="Garamond" w:eastAsia="Garamond" w:hAnsi="Garamond" w:cs="Garamond"/>
        </w:rPr>
        <w:t xml:space="preserve"> entité étatique de fait, mais aussi sur la diaspora chinoise, dont la ville de Singapour.</w:t>
      </w:r>
    </w:p>
    <w:p w14:paraId="7C351B88" w14:textId="77777777" w:rsidR="00DD6B78" w:rsidRDefault="00F14976">
      <w:pPr>
        <w:tabs>
          <w:tab w:val="left" w:pos="1701"/>
        </w:tabs>
        <w:jc w:val="both"/>
        <w:rPr>
          <w:rFonts w:ascii="Garamond" w:eastAsia="Garamond" w:hAnsi="Garamond" w:cs="Garamond"/>
        </w:rPr>
      </w:pPr>
      <w:r>
        <w:rPr>
          <w:rFonts w:ascii="Garamond" w:eastAsia="Garamond" w:hAnsi="Garamond" w:cs="Garamond"/>
        </w:rPr>
        <w:t>TD : Ce cours se situe au croisement de l’enseignement de la langue et de la civilisation. Les textes et documents divers en chinois adaptés au niveau des étudiants sont autant de fenêtres sur des aspects variés de la culture chinoise.</w:t>
      </w:r>
    </w:p>
    <w:p w14:paraId="1C6E1C75"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w:t>
      </w:r>
    </w:p>
    <w:p w14:paraId="47466548"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72A85E82"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YANG Yifan</w:t>
      </w:r>
    </w:p>
    <w:p w14:paraId="403E9BE2"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3CEF1447"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Suite de l’exploration méthodique des structures fondamentales et des particularités graphiques du chinois, avec de nombreux exercices d’application. L’apprentissage systématique du vocabulaire se fait dans la partie lexicologique du cours. Ce cours est étroitement coordonné avec les autres cours de chinois du niveau.</w:t>
      </w:r>
    </w:p>
    <w:p w14:paraId="3AE9C634"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Bibliographie</w:t>
      </w:r>
      <w:r>
        <w:rPr>
          <w:rFonts w:ascii="Garamond" w:eastAsia="Garamond" w:hAnsi="Garamond" w:cs="Garamond"/>
        </w:rPr>
        <w:t> :</w:t>
      </w:r>
      <w:r>
        <w:rPr>
          <w:rFonts w:ascii="Garamond" w:eastAsia="Garamond" w:hAnsi="Garamond" w:cs="Garamond"/>
          <w:i/>
          <w:iCs/>
        </w:rPr>
        <w:t xml:space="preserve"> Méthode de chinois</w:t>
      </w:r>
      <w:r>
        <w:rPr>
          <w:rFonts w:ascii="Garamond" w:eastAsia="Garamond" w:hAnsi="Garamond" w:cs="Garamond"/>
        </w:rPr>
        <w:t>, Rabut et al., L’Asiathèque, 2013</w:t>
      </w:r>
    </w:p>
    <w:p w14:paraId="35658DA3"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ESPAGNOL</w:t>
      </w:r>
    </w:p>
    <w:p w14:paraId="13F76A67"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 (Amérique latine)</w:t>
      </w:r>
    </w:p>
    <w:p w14:paraId="15B9B023"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 CM – 22h TD</w:t>
      </w:r>
    </w:p>
    <w:p w14:paraId="0FA6E378"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Lionel Bar</w:t>
      </w:r>
    </w:p>
    <w:p w14:paraId="10712147"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 1 examen écrit d'une durée d'une heure et un exposé oral d'une durée de 20 mn.</w:t>
      </w:r>
    </w:p>
    <w:p w14:paraId="5F165A7C"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Cours n°1 : Géographie, démographie et relations commerciales entre l’Amérique latine et le reste du monde. Cours n°2 : Croissance économique, macroéconomie, marché du travail et protection sociale en Amérique latine.</w:t>
      </w:r>
    </w:p>
    <w:p w14:paraId="779A4200" w14:textId="77777777" w:rsidR="00DD6B78" w:rsidRDefault="00F14976">
      <w:pPr>
        <w:rPr>
          <w:rFonts w:ascii="Garamond" w:eastAsia="Garamond" w:hAnsi="Garamond" w:cs="Garamond"/>
        </w:rPr>
      </w:pPr>
      <w:r>
        <w:rPr>
          <w:rFonts w:ascii="Garamond" w:eastAsia="Garamond" w:hAnsi="Garamond" w:cs="Garamond"/>
          <w:b/>
          <w:bCs/>
        </w:rPr>
        <w:t>Bibliographie :</w:t>
      </w:r>
      <w:r>
        <w:rPr>
          <w:rFonts w:ascii="Garamond" w:eastAsia="Garamond" w:hAnsi="Garamond" w:cs="Garamond"/>
        </w:rPr>
        <w:t xml:space="preserve"> HGAL, Tomo VIII, Unesco ; HAL, Tomo XI, Ed. Crítica; Manuel Alcántara, Reformas económicas y consolidación democrática, ed. Síntesis; Víctor Bullmer-Thomas, La historia económica de América latina desde la independencia, F.C.E </w:t>
      </w:r>
    </w:p>
    <w:p w14:paraId="73E2FCF9" w14:textId="77777777" w:rsidR="00DD6B78" w:rsidRDefault="00DD6B78">
      <w:pPr>
        <w:jc w:val="both"/>
        <w:rPr>
          <w:b/>
          <w:bCs/>
          <w:highlight w:val="yellow"/>
        </w:rPr>
      </w:pPr>
    </w:p>
    <w:p w14:paraId="660FC9C7" w14:textId="77777777" w:rsidR="00DD6B78" w:rsidRDefault="00DD6B78">
      <w:pPr>
        <w:jc w:val="both"/>
        <w:rPr>
          <w:b/>
          <w:bCs/>
          <w:highlight w:val="yellow"/>
        </w:rPr>
      </w:pPr>
    </w:p>
    <w:p w14:paraId="06BCB1BC"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 / Traduction (Version de spécialité)</w:t>
      </w:r>
    </w:p>
    <w:p w14:paraId="0FFB35FE"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24h (12x2)</w:t>
      </w:r>
    </w:p>
    <w:p w14:paraId="335309B2" w14:textId="77777777" w:rsidR="00DD6B78" w:rsidRDefault="00F14976">
      <w:pPr>
        <w:jc w:val="both"/>
        <w:rPr>
          <w:rFonts w:ascii="Garamond" w:eastAsia="Garamond" w:hAnsi="Garamond" w:cs="Garamond"/>
        </w:rPr>
      </w:pPr>
      <w:r>
        <w:rPr>
          <w:rFonts w:ascii="Garamond" w:eastAsia="Garamond" w:hAnsi="Garamond" w:cs="Garamond"/>
          <w:b/>
          <w:bCs/>
        </w:rPr>
        <w:t>Responsable de l’enseignement :</w:t>
      </w:r>
      <w:r>
        <w:rPr>
          <w:rFonts w:ascii="Garamond" w:eastAsia="Garamond" w:hAnsi="Garamond" w:cs="Garamond"/>
        </w:rPr>
        <w:t xml:space="preserve"> Cathy Fourez</w:t>
      </w:r>
    </w:p>
    <w:p w14:paraId="13A7C2E4" w14:textId="77777777" w:rsidR="00DD6B78" w:rsidRDefault="00F14976">
      <w:pPr>
        <w:jc w:val="both"/>
        <w:rPr>
          <w:rFonts w:ascii="Garamond" w:eastAsia="Garamond" w:hAnsi="Garamond" w:cs="Garamond"/>
        </w:rPr>
      </w:pPr>
      <w:r>
        <w:rPr>
          <w:rFonts w:ascii="Garamond" w:eastAsia="Garamond" w:hAnsi="Garamond" w:cs="Garamond"/>
          <w:b/>
          <w:bCs/>
        </w:rPr>
        <w:t>Intervenante</w:t>
      </w:r>
      <w:r>
        <w:rPr>
          <w:rFonts w:ascii="Garamond" w:eastAsia="Garamond" w:hAnsi="Garamond" w:cs="Garamond"/>
        </w:rPr>
        <w:t xml:space="preserve"> : Cathy Fourez</w:t>
      </w:r>
    </w:p>
    <w:p w14:paraId="25EC5469"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 </w:t>
      </w:r>
    </w:p>
    <w:p w14:paraId="766F00BB" w14:textId="77777777" w:rsidR="00DD6B78" w:rsidRDefault="00F14976">
      <w:pPr>
        <w:jc w:val="both"/>
        <w:rPr>
          <w:rFonts w:ascii="Garamond" w:eastAsia="Garamond" w:hAnsi="Garamond" w:cs="Garamond"/>
        </w:rPr>
      </w:pPr>
      <w:r>
        <w:rPr>
          <w:rFonts w:ascii="Garamond" w:eastAsia="Garamond" w:hAnsi="Garamond" w:cs="Garamond"/>
        </w:rPr>
        <w:t>En langue espagnole, les thèmes abordés seront :</w:t>
      </w:r>
    </w:p>
    <w:p w14:paraId="1B7BF5CE" w14:textId="77777777" w:rsidR="00DD6B78" w:rsidRDefault="00F14976">
      <w:pPr>
        <w:ind w:left="1080" w:hanging="360"/>
        <w:jc w:val="both"/>
        <w:rPr>
          <w:rFonts w:ascii="Garamond" w:eastAsia="Garamond" w:hAnsi="Garamond" w:cs="Garamond"/>
          <w:b/>
          <w:bCs/>
        </w:rPr>
      </w:pPr>
      <w:r>
        <w:rPr>
          <w:rFonts w:ascii="Garamond" w:eastAsia="Garamond" w:hAnsi="Garamond" w:cs="Garamond"/>
          <w:b/>
          <w:bCs/>
        </w:rPr>
        <w:t>1)</w:t>
      </w:r>
      <w:r>
        <w:rPr>
          <w:rFonts w:ascii="Garamond" w:eastAsia="Garamond" w:hAnsi="Garamond" w:cs="Garamond"/>
          <w:sz w:val="14"/>
          <w:szCs w:val="14"/>
        </w:rPr>
        <w:t xml:space="preserve">    </w:t>
      </w:r>
      <w:r>
        <w:rPr>
          <w:rFonts w:ascii="Garamond" w:eastAsia="Garamond" w:hAnsi="Garamond" w:cs="Garamond"/>
          <w:b/>
          <w:bCs/>
        </w:rPr>
        <w:t>Les femmes en politique</w:t>
      </w:r>
    </w:p>
    <w:p w14:paraId="7D919AA7" w14:textId="77777777" w:rsidR="00DD6B78" w:rsidRDefault="00F14976">
      <w:pPr>
        <w:ind w:left="1080" w:hanging="360"/>
        <w:jc w:val="both"/>
        <w:rPr>
          <w:rFonts w:ascii="Garamond" w:eastAsia="Garamond" w:hAnsi="Garamond" w:cs="Garamond"/>
          <w:b/>
          <w:bCs/>
        </w:rPr>
      </w:pPr>
      <w:r>
        <w:rPr>
          <w:rFonts w:ascii="Garamond" w:eastAsia="Garamond" w:hAnsi="Garamond" w:cs="Garamond"/>
          <w:b/>
          <w:bCs/>
        </w:rPr>
        <w:t>2)</w:t>
      </w:r>
      <w:r>
        <w:rPr>
          <w:rFonts w:ascii="Garamond" w:eastAsia="Garamond" w:hAnsi="Garamond" w:cs="Garamond"/>
          <w:sz w:val="14"/>
          <w:szCs w:val="14"/>
        </w:rPr>
        <w:t xml:space="preserve">    </w:t>
      </w:r>
      <w:r>
        <w:rPr>
          <w:rFonts w:ascii="Garamond" w:eastAsia="Garamond" w:hAnsi="Garamond" w:cs="Garamond"/>
          <w:b/>
          <w:bCs/>
        </w:rPr>
        <w:t>Lutte contre la violence de genre</w:t>
      </w:r>
    </w:p>
    <w:p w14:paraId="55E6E90F" w14:textId="77777777" w:rsidR="00DD6B78" w:rsidRDefault="00F14976">
      <w:pPr>
        <w:ind w:left="1080" w:hanging="360"/>
        <w:jc w:val="both"/>
        <w:rPr>
          <w:rFonts w:ascii="Garamond" w:eastAsia="Garamond" w:hAnsi="Garamond" w:cs="Garamond"/>
          <w:b/>
          <w:bCs/>
        </w:rPr>
      </w:pPr>
      <w:r>
        <w:rPr>
          <w:rFonts w:ascii="Garamond" w:eastAsia="Garamond" w:hAnsi="Garamond" w:cs="Garamond"/>
          <w:b/>
          <w:bCs/>
        </w:rPr>
        <w:t>3)</w:t>
      </w:r>
      <w:r>
        <w:rPr>
          <w:rFonts w:ascii="Garamond" w:eastAsia="Garamond" w:hAnsi="Garamond" w:cs="Garamond"/>
          <w:sz w:val="14"/>
          <w:szCs w:val="14"/>
        </w:rPr>
        <w:t xml:space="preserve">    </w:t>
      </w:r>
      <w:r>
        <w:rPr>
          <w:rFonts w:ascii="Garamond" w:eastAsia="Garamond" w:hAnsi="Garamond" w:cs="Garamond"/>
          <w:b/>
          <w:bCs/>
        </w:rPr>
        <w:t>Les migrations environnementales</w:t>
      </w:r>
    </w:p>
    <w:p w14:paraId="1687CFF9" w14:textId="77777777" w:rsidR="00DD6B78" w:rsidRDefault="00F14976">
      <w:pPr>
        <w:ind w:left="1080" w:hanging="360"/>
        <w:jc w:val="both"/>
        <w:rPr>
          <w:rFonts w:ascii="Garamond" w:eastAsia="Garamond" w:hAnsi="Garamond" w:cs="Garamond"/>
          <w:b/>
          <w:bCs/>
        </w:rPr>
      </w:pPr>
      <w:r>
        <w:rPr>
          <w:rFonts w:ascii="Garamond" w:eastAsia="Garamond" w:hAnsi="Garamond" w:cs="Garamond"/>
          <w:b/>
          <w:bCs/>
        </w:rPr>
        <w:t>4)</w:t>
      </w:r>
      <w:r>
        <w:rPr>
          <w:rFonts w:ascii="Garamond" w:eastAsia="Garamond" w:hAnsi="Garamond" w:cs="Garamond"/>
          <w:sz w:val="14"/>
          <w:szCs w:val="14"/>
        </w:rPr>
        <w:t xml:space="preserve">    </w:t>
      </w:r>
      <w:r>
        <w:rPr>
          <w:rFonts w:ascii="Garamond" w:eastAsia="Garamond" w:hAnsi="Garamond" w:cs="Garamond"/>
          <w:b/>
          <w:bCs/>
        </w:rPr>
        <w:t>Sociétés d’hyperconsommation</w:t>
      </w:r>
    </w:p>
    <w:p w14:paraId="73425008" w14:textId="77777777" w:rsidR="00DD6B78" w:rsidRDefault="00F14976">
      <w:pPr>
        <w:ind w:left="1080" w:hanging="360"/>
        <w:jc w:val="both"/>
        <w:rPr>
          <w:rFonts w:ascii="Garamond" w:eastAsia="Garamond" w:hAnsi="Garamond" w:cs="Garamond"/>
          <w:b/>
          <w:bCs/>
        </w:rPr>
      </w:pPr>
      <w:r>
        <w:rPr>
          <w:rFonts w:ascii="Garamond" w:eastAsia="Garamond" w:hAnsi="Garamond" w:cs="Garamond"/>
          <w:b/>
          <w:bCs/>
        </w:rPr>
        <w:t>5)</w:t>
      </w:r>
      <w:r>
        <w:rPr>
          <w:rFonts w:ascii="Garamond" w:eastAsia="Garamond" w:hAnsi="Garamond" w:cs="Garamond"/>
          <w:sz w:val="14"/>
          <w:szCs w:val="14"/>
        </w:rPr>
        <w:t xml:space="preserve">    </w:t>
      </w:r>
      <w:r>
        <w:rPr>
          <w:rFonts w:ascii="Garamond" w:eastAsia="Garamond" w:hAnsi="Garamond" w:cs="Garamond"/>
          <w:b/>
          <w:bCs/>
        </w:rPr>
        <w:t>Les industries culturelles</w:t>
      </w:r>
    </w:p>
    <w:p w14:paraId="5205352C" w14:textId="77777777" w:rsidR="00DD6B78" w:rsidRDefault="00F14976">
      <w:pPr>
        <w:jc w:val="both"/>
        <w:rPr>
          <w:rFonts w:ascii="Garamond" w:eastAsia="Garamond" w:hAnsi="Garamond" w:cs="Garamond"/>
        </w:rPr>
      </w:pPr>
      <w:r>
        <w:rPr>
          <w:rFonts w:ascii="Garamond" w:eastAsia="Garamond" w:hAnsi="Garamond" w:cs="Garamond"/>
        </w:rPr>
        <w:t>L’étudiant.e est invité.e, à la suite d’une lecture dense et d’une compréhension approfondie du fragment proposé ainsi que d’une analyse grammaticale, lexicale et stylistique de ce même document, à retranscrire ce dernier en français, le plus précisément possible, et sans négliger la possibilité de variantes, tant au niveau du vocabulaire que sur le plan de la syntaxe.</w:t>
      </w:r>
    </w:p>
    <w:p w14:paraId="2CD5B2FA" w14:textId="77777777" w:rsidR="00DD6B78" w:rsidRDefault="00F14976">
      <w:pPr>
        <w:jc w:val="both"/>
        <w:rPr>
          <w:rFonts w:ascii="Garamond" w:eastAsia="Garamond" w:hAnsi="Garamond" w:cs="Garamond"/>
        </w:rPr>
      </w:pPr>
      <w:r>
        <w:rPr>
          <w:rFonts w:ascii="Garamond" w:eastAsia="Garamond" w:hAnsi="Garamond" w:cs="Garamond"/>
        </w:rPr>
        <w:t>L’identification et la résolution des problèmes traductologiques, ainsi que les erreurs et les techniques de traduction, seront également examinées. Les points de grammaire et/ou de conjugaison vus dans un texte devront être assimilés de même que le nouveau vocabulaire.</w:t>
      </w:r>
    </w:p>
    <w:p w14:paraId="1D3FDA11" w14:textId="77777777" w:rsidR="00DD6B78" w:rsidRDefault="00F14976">
      <w:pPr>
        <w:jc w:val="both"/>
        <w:rPr>
          <w:rFonts w:ascii="Garamond" w:eastAsia="Garamond" w:hAnsi="Garamond" w:cs="Garamond"/>
          <w:b/>
          <w:bCs/>
        </w:rPr>
      </w:pPr>
      <w:r>
        <w:rPr>
          <w:rFonts w:ascii="Garamond" w:eastAsia="Garamond" w:hAnsi="Garamond" w:cs="Garamond"/>
        </w:rPr>
        <w:t>Afin d’acquérir du lexique, l’élaboration de glossaires terminologiques, conformément aux consignes expliquées pendant les cours, est vivement recommandée.</w:t>
      </w:r>
    </w:p>
    <w:p w14:paraId="359D8F53"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w:t>
      </w:r>
    </w:p>
    <w:p w14:paraId="78903220"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 xml:space="preserve">Grammaires espagnoles </w:t>
      </w:r>
    </w:p>
    <w:p w14:paraId="4EDFE0B2" w14:textId="77777777" w:rsidR="00DD6B78" w:rsidRDefault="00F14976">
      <w:pPr>
        <w:jc w:val="both"/>
        <w:rPr>
          <w:rFonts w:ascii="Garamond" w:eastAsia="Garamond" w:hAnsi="Garamond" w:cs="Garamond"/>
        </w:rPr>
      </w:pPr>
      <w:r>
        <w:rPr>
          <w:rFonts w:ascii="Garamond" w:eastAsia="Garamond" w:hAnsi="Garamond" w:cs="Garamond"/>
          <w:i/>
          <w:iCs/>
        </w:rPr>
        <w:t>Grammaire d’Usage de l’Espagnol Contemporain</w:t>
      </w:r>
      <w:r>
        <w:rPr>
          <w:rFonts w:ascii="Garamond" w:eastAsia="Garamond" w:hAnsi="Garamond" w:cs="Garamond"/>
        </w:rPr>
        <w:t xml:space="preserve"> (1991), Pierre Gerboin et Christine Leroy, Éditions Hachette Supérieur, Paris, 2014.</w:t>
      </w:r>
    </w:p>
    <w:p w14:paraId="7DBBFC3B" w14:textId="77777777" w:rsidR="00DD6B78" w:rsidRDefault="00F14976">
      <w:pPr>
        <w:jc w:val="both"/>
        <w:rPr>
          <w:rFonts w:ascii="Garamond" w:eastAsia="Garamond" w:hAnsi="Garamond" w:cs="Garamond"/>
        </w:rPr>
      </w:pPr>
      <w:r>
        <w:rPr>
          <w:rFonts w:ascii="Garamond" w:eastAsia="Garamond" w:hAnsi="Garamond" w:cs="Garamond"/>
          <w:i/>
          <w:iCs/>
        </w:rPr>
        <w:t>Nouvelle grammaire de l’Espagnol Moderne</w:t>
      </w:r>
      <w:r>
        <w:rPr>
          <w:rFonts w:ascii="Garamond" w:eastAsia="Garamond" w:hAnsi="Garamond" w:cs="Garamond"/>
        </w:rPr>
        <w:t xml:space="preserve"> (1997), Jean-Marc Bedel, Éditions PUF, Paris, 2019.</w:t>
      </w:r>
    </w:p>
    <w:p w14:paraId="2FC84F08" w14:textId="77777777" w:rsidR="00DD6B78" w:rsidRDefault="00F14976">
      <w:pPr>
        <w:jc w:val="both"/>
        <w:rPr>
          <w:rFonts w:ascii="Garamond" w:eastAsia="Garamond" w:hAnsi="Garamond" w:cs="Garamond"/>
        </w:rPr>
      </w:pPr>
      <w:r>
        <w:rPr>
          <w:rFonts w:ascii="Garamond" w:eastAsia="Garamond" w:hAnsi="Garamond" w:cs="Garamond"/>
          <w:i/>
          <w:iCs/>
        </w:rPr>
        <w:t>Nueva gramática de la lengua española</w:t>
      </w:r>
      <w:r>
        <w:rPr>
          <w:rFonts w:ascii="Garamond" w:eastAsia="Garamond" w:hAnsi="Garamond" w:cs="Garamond"/>
        </w:rPr>
        <w:t>, Manual, Madrid, Espasa, 2010.</w:t>
      </w:r>
    </w:p>
    <w:p w14:paraId="328CB974"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Grammaires françaises</w:t>
      </w:r>
    </w:p>
    <w:p w14:paraId="5BB35EEC" w14:textId="77777777" w:rsidR="00DD6B78" w:rsidRDefault="00F14976">
      <w:pPr>
        <w:jc w:val="both"/>
        <w:rPr>
          <w:rFonts w:ascii="Garamond" w:eastAsia="Garamond" w:hAnsi="Garamond" w:cs="Garamond"/>
        </w:rPr>
      </w:pPr>
      <w:r>
        <w:rPr>
          <w:rFonts w:ascii="Garamond" w:eastAsia="Garamond" w:hAnsi="Garamond" w:cs="Garamond"/>
          <w:i/>
          <w:iCs/>
        </w:rPr>
        <w:t>Grevisse. Langue française. Le bon usage</w:t>
      </w:r>
      <w:r>
        <w:rPr>
          <w:rFonts w:ascii="Garamond" w:eastAsia="Garamond" w:hAnsi="Garamond" w:cs="Garamond"/>
        </w:rPr>
        <w:t xml:space="preserve"> (1936), André Gosse et Maurice Grévisse, De Boeck Supérieur éditeur, Paris, 2016.</w:t>
      </w:r>
    </w:p>
    <w:p w14:paraId="0B4D5E07" w14:textId="77777777" w:rsidR="00DD6B78" w:rsidRDefault="00F14976">
      <w:pPr>
        <w:jc w:val="both"/>
        <w:rPr>
          <w:rFonts w:ascii="Garamond" w:eastAsia="Garamond" w:hAnsi="Garamond" w:cs="Garamond"/>
        </w:rPr>
      </w:pPr>
      <w:r>
        <w:rPr>
          <w:rFonts w:ascii="Garamond" w:eastAsia="Garamond" w:hAnsi="Garamond" w:cs="Garamond"/>
          <w:i/>
          <w:iCs/>
        </w:rPr>
        <w:t>L’art de conjuguer</w:t>
      </w:r>
      <w:r>
        <w:rPr>
          <w:rFonts w:ascii="Garamond" w:eastAsia="Garamond" w:hAnsi="Garamond" w:cs="Garamond"/>
        </w:rPr>
        <w:t xml:space="preserve"> (1990), Bescherelle, Éditions Hatier, Paris, 2000.</w:t>
      </w:r>
    </w:p>
    <w:p w14:paraId="321CE14D" w14:textId="77777777" w:rsidR="00DD6B78" w:rsidRDefault="00F14976">
      <w:pPr>
        <w:jc w:val="both"/>
        <w:rPr>
          <w:rFonts w:ascii="Garamond" w:eastAsia="Garamond" w:hAnsi="Garamond" w:cs="Garamond"/>
        </w:rPr>
      </w:pPr>
      <w:r>
        <w:rPr>
          <w:rFonts w:ascii="Garamond" w:eastAsia="Garamond" w:hAnsi="Garamond" w:cs="Garamond"/>
          <w:i/>
          <w:iCs/>
        </w:rPr>
        <w:t>L’art de l’orthographe</w:t>
      </w:r>
      <w:r>
        <w:rPr>
          <w:rFonts w:ascii="Garamond" w:eastAsia="Garamond" w:hAnsi="Garamond" w:cs="Garamond"/>
        </w:rPr>
        <w:t>, Bescherelle, Éditions Hatier, Paris, 1997.</w:t>
      </w:r>
    </w:p>
    <w:p w14:paraId="18FC07A3" w14:textId="77777777" w:rsidR="00DD6B78" w:rsidRDefault="00F14976">
      <w:pPr>
        <w:jc w:val="both"/>
        <w:rPr>
          <w:rFonts w:ascii="Garamond" w:eastAsia="Garamond" w:hAnsi="Garamond" w:cs="Garamond"/>
        </w:rPr>
      </w:pPr>
      <w:r>
        <w:rPr>
          <w:rFonts w:ascii="Garamond" w:eastAsia="Garamond" w:hAnsi="Garamond" w:cs="Garamond"/>
          <w:i/>
          <w:iCs/>
        </w:rPr>
        <w:t>La grammaire pour tous</w:t>
      </w:r>
      <w:r>
        <w:rPr>
          <w:rFonts w:ascii="Garamond" w:eastAsia="Garamond" w:hAnsi="Garamond" w:cs="Garamond"/>
        </w:rPr>
        <w:t xml:space="preserve"> (2012), Bescherelle, Éditions Hatier, Paris, 2019.</w:t>
      </w:r>
    </w:p>
    <w:p w14:paraId="17BDC8B1"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Dictionnaires en espagnol</w:t>
      </w:r>
    </w:p>
    <w:p w14:paraId="66C8E4EC" w14:textId="77777777" w:rsidR="00DD6B78" w:rsidRDefault="00F14976">
      <w:pPr>
        <w:jc w:val="both"/>
        <w:rPr>
          <w:rFonts w:ascii="Garamond" w:eastAsia="Garamond" w:hAnsi="Garamond" w:cs="Garamond"/>
          <w:color w:val="336699"/>
        </w:rPr>
      </w:pPr>
      <w:r>
        <w:rPr>
          <w:rFonts w:ascii="Garamond" w:eastAsia="Garamond" w:hAnsi="Garamond" w:cs="Garamond"/>
          <w:i/>
          <w:iCs/>
        </w:rPr>
        <w:t>Diccionario de Uso del Español</w:t>
      </w:r>
      <w:r>
        <w:rPr>
          <w:rFonts w:ascii="Garamond" w:eastAsia="Garamond" w:hAnsi="Garamond" w:cs="Garamond"/>
        </w:rPr>
        <w:t xml:space="preserve"> (1966), María Moliner, Editorial Gredos, Madrid, 2008. </w:t>
      </w:r>
      <w:r>
        <w:rPr>
          <w:rFonts w:ascii="Garamond" w:eastAsia="Garamond" w:hAnsi="Garamond" w:cs="Garamond"/>
          <w:i/>
          <w:iCs/>
        </w:rPr>
        <w:t>Diccionario de la Lengua Española</w:t>
      </w:r>
      <w:r>
        <w:rPr>
          <w:rFonts w:ascii="Garamond" w:eastAsia="Garamond" w:hAnsi="Garamond" w:cs="Garamond"/>
        </w:rPr>
        <w:t xml:space="preserve"> (1780), Real Academia Española, Editorial Espasa, Madrid, 1984. Consultable en ligne : </w:t>
      </w:r>
      <w:hyperlink r:id="rId32">
        <w:r>
          <w:rPr>
            <w:rFonts w:ascii="Garamond" w:eastAsia="Garamond" w:hAnsi="Garamond" w:cs="Garamond"/>
            <w:color w:val="336699"/>
          </w:rPr>
          <w:t>www.rae.es</w:t>
        </w:r>
      </w:hyperlink>
    </w:p>
    <w:p w14:paraId="44031B88" w14:textId="77777777" w:rsidR="00DD6B78" w:rsidRDefault="00F14976">
      <w:pPr>
        <w:jc w:val="both"/>
        <w:rPr>
          <w:rFonts w:ascii="Garamond" w:eastAsia="Garamond" w:hAnsi="Garamond" w:cs="Garamond"/>
        </w:rPr>
      </w:pPr>
      <w:r>
        <w:rPr>
          <w:rFonts w:ascii="Garamond" w:eastAsia="Garamond" w:hAnsi="Garamond" w:cs="Garamond"/>
          <w:i/>
          <w:iCs/>
        </w:rPr>
        <w:t>Diccionario Salamanca de la Lengua Española</w:t>
      </w:r>
      <w:r>
        <w:rPr>
          <w:rFonts w:ascii="Garamond" w:eastAsia="Garamond" w:hAnsi="Garamond" w:cs="Garamond"/>
        </w:rPr>
        <w:t xml:space="preserve"> (1996), Santillana Ediciones, Universidad de Salamanca, 2006.</w:t>
      </w:r>
    </w:p>
    <w:p w14:paraId="46441C87" w14:textId="77777777" w:rsidR="00DD6B78" w:rsidRDefault="00F14976">
      <w:pPr>
        <w:jc w:val="both"/>
        <w:rPr>
          <w:rFonts w:ascii="Garamond" w:eastAsia="Garamond" w:hAnsi="Garamond" w:cs="Garamond"/>
        </w:rPr>
      </w:pPr>
      <w:r>
        <w:rPr>
          <w:rFonts w:ascii="Garamond" w:eastAsia="Garamond" w:hAnsi="Garamond" w:cs="Garamond"/>
          <w:b/>
          <w:bCs/>
          <w:u w:val="single"/>
        </w:rPr>
        <w:t>Dictionnaires en français</w:t>
      </w:r>
      <w:r>
        <w:rPr>
          <w:rFonts w:ascii="Garamond" w:eastAsia="Garamond" w:hAnsi="Garamond" w:cs="Garamond"/>
        </w:rPr>
        <w:t xml:space="preserve"> </w:t>
      </w:r>
    </w:p>
    <w:p w14:paraId="3E074501" w14:textId="77777777" w:rsidR="00DD6B78" w:rsidRDefault="00F14976">
      <w:pPr>
        <w:jc w:val="both"/>
        <w:rPr>
          <w:rFonts w:ascii="Garamond" w:eastAsia="Garamond" w:hAnsi="Garamond" w:cs="Garamond"/>
          <w:color w:val="336699"/>
        </w:rPr>
      </w:pPr>
      <w:r>
        <w:rPr>
          <w:rFonts w:ascii="Garamond" w:eastAsia="Garamond" w:hAnsi="Garamond" w:cs="Garamond"/>
          <w:i/>
          <w:iCs/>
        </w:rPr>
        <w:t>Le Petit Robert de la langue française</w:t>
      </w:r>
      <w:r>
        <w:rPr>
          <w:rFonts w:ascii="Garamond" w:eastAsia="Garamond" w:hAnsi="Garamond" w:cs="Garamond"/>
        </w:rPr>
        <w:t xml:space="preserve"> (1967), Alain Rey et Josette Rey-Debove, Éditions Le Robert, Paris, 2021. Consultable en ligne : </w:t>
      </w:r>
      <w:hyperlink r:id="rId33">
        <w:r>
          <w:rPr>
            <w:rFonts w:ascii="Garamond" w:eastAsia="Garamond" w:hAnsi="Garamond" w:cs="Garamond"/>
            <w:color w:val="336699"/>
          </w:rPr>
          <w:t>https://dictionnaire.lerobert.com/</w:t>
        </w:r>
      </w:hyperlink>
    </w:p>
    <w:p w14:paraId="37EF08A9"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Dictionnaire bilingue</w:t>
      </w:r>
    </w:p>
    <w:p w14:paraId="682C184E" w14:textId="77777777" w:rsidR="00DD6B78" w:rsidRDefault="00F14976">
      <w:pPr>
        <w:jc w:val="both"/>
        <w:rPr>
          <w:rFonts w:ascii="Garamond" w:eastAsia="Garamond" w:hAnsi="Garamond" w:cs="Garamond"/>
          <w:color w:val="336699"/>
        </w:rPr>
      </w:pPr>
      <w:r>
        <w:rPr>
          <w:rFonts w:ascii="Garamond" w:eastAsia="Garamond" w:hAnsi="Garamond" w:cs="Garamond"/>
          <w:i/>
          <w:iCs/>
        </w:rPr>
        <w:t>Grand Dictionnaire Français-Espagnol / Espagnol-Français</w:t>
      </w:r>
      <w:r>
        <w:rPr>
          <w:rFonts w:ascii="Garamond" w:eastAsia="Garamond" w:hAnsi="Garamond" w:cs="Garamond"/>
        </w:rPr>
        <w:t xml:space="preserve">, Éditions Larousse, Paris, 2014. Consultable en ligne :  </w:t>
      </w:r>
      <w:hyperlink r:id="rId34">
        <w:r>
          <w:rPr>
            <w:rFonts w:ascii="Garamond" w:eastAsia="Garamond" w:hAnsi="Garamond" w:cs="Garamond"/>
            <w:color w:val="336699"/>
          </w:rPr>
          <w:t>https://www.larousse.fr/dictionnaires/bilingues</w:t>
        </w:r>
      </w:hyperlink>
    </w:p>
    <w:p w14:paraId="7EAD4B2A" w14:textId="77777777" w:rsidR="00DD6B78" w:rsidRDefault="00F14976">
      <w:pPr>
        <w:jc w:val="both"/>
        <w:rPr>
          <w:rFonts w:ascii="Garamond" w:eastAsia="Garamond" w:hAnsi="Garamond" w:cs="Garamond"/>
          <w:b/>
          <w:bCs/>
          <w:u w:val="single"/>
        </w:rPr>
      </w:pPr>
      <w:r>
        <w:rPr>
          <w:rFonts w:ascii="Garamond" w:eastAsia="Garamond" w:hAnsi="Garamond" w:cs="Garamond"/>
          <w:b/>
          <w:bCs/>
          <w:u w:val="single"/>
        </w:rPr>
        <w:t>Vocabulaire :</w:t>
      </w:r>
    </w:p>
    <w:p w14:paraId="59297A80" w14:textId="77777777" w:rsidR="00DD6B78" w:rsidRDefault="00F14976">
      <w:pPr>
        <w:jc w:val="both"/>
        <w:rPr>
          <w:rFonts w:ascii="Garamond" w:eastAsia="Garamond" w:hAnsi="Garamond" w:cs="Garamond"/>
        </w:rPr>
      </w:pPr>
      <w:r>
        <w:rPr>
          <w:rFonts w:ascii="Garamond" w:eastAsia="Garamond" w:hAnsi="Garamond" w:cs="Garamond"/>
          <w:i/>
          <w:iCs/>
        </w:rPr>
        <w:t>Vocabulaire thématique espagnol contemporain</w:t>
      </w:r>
      <w:r>
        <w:rPr>
          <w:rFonts w:ascii="Garamond" w:eastAsia="Garamond" w:hAnsi="Garamond" w:cs="Garamond"/>
        </w:rPr>
        <w:t>, Marie Delporte et Janine Martig, Éditions Ellipses, Paris, 1995.</w:t>
      </w:r>
    </w:p>
    <w:p w14:paraId="274D5E3D" w14:textId="77777777" w:rsidR="00DD6B78" w:rsidRDefault="00DD6B78">
      <w:pPr>
        <w:jc w:val="both"/>
        <w:rPr>
          <w:rFonts w:ascii="Garamond" w:eastAsia="Garamond" w:hAnsi="Garamond" w:cs="Garamond"/>
          <w:b/>
          <w:bCs/>
        </w:rPr>
      </w:pPr>
    </w:p>
    <w:p w14:paraId="5E25068D"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ITALIEN</w:t>
      </w:r>
    </w:p>
    <w:p w14:paraId="4D79387F"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w:t>
      </w:r>
    </w:p>
    <w:p w14:paraId="3E7941D8"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w:t>
      </w:r>
    </w:p>
    <w:p w14:paraId="4CDFCFEA"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 Ferrara</w:t>
      </w:r>
    </w:p>
    <w:p w14:paraId="413812AF"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CC/E</w:t>
      </w:r>
    </w:p>
    <w:p w14:paraId="1F3192C7"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w:t>
      </w:r>
    </w:p>
    <w:p w14:paraId="4BD88F8B" w14:textId="77777777" w:rsidR="00DD6B78" w:rsidRDefault="00F14976">
      <w:pPr>
        <w:ind w:left="708"/>
        <w:jc w:val="both"/>
        <w:rPr>
          <w:rFonts w:ascii="Garamond" w:eastAsia="Garamond" w:hAnsi="Garamond" w:cs="Garamond"/>
        </w:rPr>
      </w:pPr>
      <w:r>
        <w:rPr>
          <w:rFonts w:ascii="Garamond" w:eastAsia="Garamond" w:hAnsi="Garamond" w:cs="Garamond"/>
          <w:b/>
          <w:bCs/>
        </w:rPr>
        <w:t xml:space="preserve">Grammaire </w:t>
      </w:r>
      <w:r>
        <w:rPr>
          <w:rFonts w:ascii="Garamond" w:eastAsia="Garamond" w:hAnsi="Garamond" w:cs="Garamond"/>
        </w:rPr>
        <w:t>: L’objectif du cours consiste à réviser les structures syntaxiques et grammaticales de la langue italienne avec une attention particulière aux différents aspects de la subordination ainsi qu' à la concordance des modes et des temps verbaux. Cela à travers une analyse comparative des systèmes grammaticaux italien et français. On visera également l’approfondissement lexical pour aider les étudiants à enrichir leur vocabulaire, maîtriser l’orthographe et se familiariser avec les expressions d’usage les plus c</w:t>
      </w:r>
      <w:r>
        <w:rPr>
          <w:rFonts w:ascii="Garamond" w:eastAsia="Garamond" w:hAnsi="Garamond" w:cs="Garamond"/>
        </w:rPr>
        <w:t>ourantes de la langue italienne. </w:t>
      </w:r>
    </w:p>
    <w:p w14:paraId="4E07AAA0" w14:textId="77777777" w:rsidR="00DD6B78" w:rsidRDefault="00F14976">
      <w:pPr>
        <w:ind w:left="708"/>
        <w:jc w:val="both"/>
        <w:rPr>
          <w:rFonts w:ascii="Garamond" w:eastAsia="Garamond" w:hAnsi="Garamond" w:cs="Garamond"/>
        </w:rPr>
      </w:pPr>
      <w:r>
        <w:rPr>
          <w:rFonts w:ascii="Garamond" w:eastAsia="Garamond" w:hAnsi="Garamond" w:cs="Garamond"/>
          <w:b/>
          <w:bCs/>
        </w:rPr>
        <w:t xml:space="preserve">Traduction </w:t>
      </w:r>
      <w:r>
        <w:rPr>
          <w:rFonts w:ascii="Garamond" w:eastAsia="Garamond" w:hAnsi="Garamond" w:cs="Garamond"/>
        </w:rPr>
        <w:t>: Ce cours visera l’apprentissage de la traduction du français vers l’italien (thème). Les textes proposés sont extraits de la presse économique, politique, sociale, civilisationnelle.</w:t>
      </w:r>
    </w:p>
    <w:p w14:paraId="1729A1E1" w14:textId="77777777" w:rsidR="00DD6B78" w:rsidRDefault="00F14976">
      <w:pPr>
        <w:ind w:left="708"/>
        <w:jc w:val="both"/>
        <w:rPr>
          <w:rFonts w:ascii="Garamond" w:eastAsia="Garamond" w:hAnsi="Garamond" w:cs="Garamond"/>
        </w:rPr>
      </w:pPr>
      <w:r>
        <w:rPr>
          <w:rFonts w:ascii="Garamond" w:eastAsia="Garamond" w:hAnsi="Garamond" w:cs="Garamond"/>
          <w:b/>
          <w:bCs/>
        </w:rPr>
        <w:t>Compétences</w:t>
      </w:r>
      <w:r>
        <w:rPr>
          <w:rFonts w:ascii="Garamond" w:eastAsia="Garamond" w:hAnsi="Garamond" w:cs="Garamond"/>
        </w:rPr>
        <w:t> : Perfectionnement de la compréhension et de l’expression écrite. Maîtriser les structures morpho-syntaxiques permettant à l'étudiant d'améliorer sa compréhension de la langue italienne ainsi que de développer son expression orale et écrite. Enrichissement du vocabulaire spécialiste, consolidation de connaissances linguistiques. On développera notamment la capacité à trouver de solutions de traduction sans dictionnaire.</w:t>
      </w:r>
    </w:p>
    <w:p w14:paraId="333401D7"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On recommande l’achat de : Paola NIGGI, Marina FERDEGHINI, </w:t>
      </w:r>
      <w:r>
        <w:rPr>
          <w:rFonts w:ascii="Garamond" w:eastAsia="Garamond" w:hAnsi="Garamond" w:cs="Garamond"/>
          <w:i/>
          <w:iCs/>
        </w:rPr>
        <w:t>Grammaire de l'italien</w:t>
      </w:r>
      <w:r>
        <w:rPr>
          <w:rFonts w:ascii="Garamond" w:eastAsia="Garamond" w:hAnsi="Garamond" w:cs="Garamond"/>
        </w:rPr>
        <w:t xml:space="preserve">, Paris, Nathan ; </w:t>
      </w:r>
      <w:r>
        <w:rPr>
          <w:rFonts w:ascii="Garamond" w:eastAsia="Garamond" w:hAnsi="Garamond" w:cs="Garamond"/>
          <w:i/>
          <w:iCs/>
        </w:rPr>
        <w:t>Les verbes italiens</w:t>
      </w:r>
      <w:r>
        <w:rPr>
          <w:rFonts w:ascii="Garamond" w:eastAsia="Garamond" w:hAnsi="Garamond" w:cs="Garamond"/>
        </w:rPr>
        <w:t xml:space="preserve">, Hatier, collection Bescherelle Langues ou bien </w:t>
      </w:r>
      <w:r>
        <w:rPr>
          <w:rFonts w:ascii="Garamond" w:eastAsia="Garamond" w:hAnsi="Garamond" w:cs="Garamond"/>
          <w:i/>
          <w:iCs/>
        </w:rPr>
        <w:t>La conjugaison pour tous</w:t>
      </w:r>
      <w:r>
        <w:rPr>
          <w:rFonts w:ascii="Garamond" w:eastAsia="Garamond" w:hAnsi="Garamond" w:cs="Garamond"/>
        </w:rPr>
        <w:t>, Hatier, collection Bescherelle.</w:t>
      </w:r>
    </w:p>
    <w:p w14:paraId="6D376B6C" w14:textId="77777777" w:rsidR="00DD6B78" w:rsidRDefault="00F14976">
      <w:pPr>
        <w:jc w:val="both"/>
        <w:rPr>
          <w:rFonts w:ascii="Garamond" w:eastAsia="Garamond" w:hAnsi="Garamond" w:cs="Garamond"/>
        </w:rPr>
      </w:pPr>
      <w:r>
        <w:rPr>
          <w:rFonts w:ascii="Garamond" w:eastAsia="Garamond" w:hAnsi="Garamond" w:cs="Garamond"/>
          <w:b/>
          <w:bCs/>
        </w:rPr>
        <w:t>Sitographie</w:t>
      </w:r>
      <w:r>
        <w:rPr>
          <w:rFonts w:ascii="Garamond" w:eastAsia="Garamond" w:hAnsi="Garamond" w:cs="Garamond"/>
        </w:rPr>
        <w:t xml:space="preserve"> : </w:t>
      </w:r>
      <w:hyperlink r:id="rId35">
        <w:r>
          <w:rPr>
            <w:rFonts w:ascii="Garamond" w:eastAsia="Garamond" w:hAnsi="Garamond" w:cs="Garamond"/>
            <w:color w:val="0563C1"/>
            <w:u w:val="single"/>
          </w:rPr>
          <w:t>https://www.europassitalian.com/it/risorse-gratuite/grammatica/</w:t>
        </w:r>
      </w:hyperlink>
      <w:r>
        <w:rPr>
          <w:rFonts w:ascii="Garamond" w:eastAsia="Garamond" w:hAnsi="Garamond" w:cs="Garamond"/>
        </w:rPr>
        <w:t xml:space="preserve">; </w:t>
      </w:r>
      <w:hyperlink r:id="rId36">
        <w:r>
          <w:rPr>
            <w:rFonts w:ascii="Garamond" w:eastAsia="Garamond" w:hAnsi="Garamond" w:cs="Garamond"/>
            <w:color w:val="0563C1"/>
            <w:u w:val="single"/>
          </w:rPr>
          <w:t>https://grammaticaitaliana.net/</w:t>
        </w:r>
      </w:hyperlink>
      <w:r>
        <w:rPr>
          <w:rFonts w:ascii="Garamond" w:eastAsia="Garamond" w:hAnsi="Garamond" w:cs="Garamond"/>
        </w:rPr>
        <w:t xml:space="preserve">; </w:t>
      </w:r>
      <w:hyperlink r:id="rId37">
        <w:r>
          <w:rPr>
            <w:rFonts w:ascii="Garamond" w:eastAsia="Garamond" w:hAnsi="Garamond" w:cs="Garamond"/>
            <w:color w:val="0563C1"/>
            <w:u w:val="single"/>
          </w:rPr>
          <w:t>https://www.italian-verbs.com/verbi-italiani/verbi-italiani-top.php</w:t>
        </w:r>
      </w:hyperlink>
    </w:p>
    <w:p w14:paraId="0220F1AB" w14:textId="77777777" w:rsidR="00DD6B78" w:rsidRDefault="00F14976">
      <w:pPr>
        <w:tabs>
          <w:tab w:val="left" w:pos="1701"/>
        </w:tabs>
        <w:jc w:val="both"/>
        <w:rPr>
          <w:rFonts w:ascii="Garamond" w:eastAsia="Garamond" w:hAnsi="Garamond" w:cs="Garamond"/>
          <w:b/>
          <w:bCs/>
        </w:rPr>
      </w:pPr>
      <w:r>
        <w:br w:type="page"/>
      </w:r>
    </w:p>
    <w:p w14:paraId="44E3E218" w14:textId="77777777" w:rsidR="00DD6B78" w:rsidRDefault="00DD6B78">
      <w:pPr>
        <w:tabs>
          <w:tab w:val="left" w:pos="1701"/>
        </w:tabs>
        <w:jc w:val="both"/>
        <w:rPr>
          <w:rFonts w:ascii="Garamond" w:eastAsia="Garamond" w:hAnsi="Garamond" w:cs="Garamond"/>
          <w:b/>
          <w:bCs/>
        </w:rPr>
      </w:pPr>
    </w:p>
    <w:p w14:paraId="75659CAB" w14:textId="77777777" w:rsidR="00DD6B78" w:rsidRDefault="00F14976">
      <w:pPr>
        <w:tabs>
          <w:tab w:val="left" w:pos="1701"/>
        </w:tabs>
        <w:jc w:val="center"/>
        <w:rPr>
          <w:rFonts w:ascii="Garamond" w:eastAsia="Garamond" w:hAnsi="Garamond" w:cs="Garamond"/>
          <w:b/>
          <w:bCs/>
        </w:rPr>
      </w:pPr>
      <w:r>
        <w:rPr>
          <w:rFonts w:ascii="Garamond" w:eastAsia="Garamond" w:hAnsi="Garamond" w:cs="Garamond"/>
          <w:b/>
          <w:bCs/>
        </w:rPr>
        <w:t>MODULE 3. MATIÈRES D’APPLICATIONS</w:t>
      </w:r>
    </w:p>
    <w:p w14:paraId="563836D1"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Communication - français</w:t>
      </w:r>
    </w:p>
    <w:p w14:paraId="459BE2F1"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w:t>
      </w:r>
    </w:p>
    <w:p w14:paraId="085E0A6D"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Anna Krykun</w:t>
      </w:r>
    </w:p>
    <w:p w14:paraId="1AC2A708"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CC (9 devoirs de composition courte réalisés de façon hebdomadaire et un QCM portant sur l’ensemble du cours lors de la dernière séance) </w:t>
      </w:r>
    </w:p>
    <w:p w14:paraId="388E908F"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entend initier les étudiants aux principales approches de la langue et de la communication allant de la philosophie du langage à la sociolinguistique en passant par les études des médias et l’histoire des pratiques culturelles. Après un volet théorique introductif consacré aux questions transversales, telles que le rôle de la communication dans la reproduction des inégalités et la mobilité sociale ou l’influence mutuelle entre les technologies et les formes de communication, nous nous attarderon</w:t>
      </w:r>
      <w:r>
        <w:rPr>
          <w:rFonts w:ascii="Garamond" w:eastAsia="Garamond" w:hAnsi="Garamond" w:cs="Garamond"/>
        </w:rPr>
        <w:t>s sur l’étude des médias de masse (la presse à grand tirage, l’audiovisuel, les médias numériques) et la professionnalisation de la sphère de la communication au cours du dernier demi-siècle en nous penchant notamment sur la communication politique, l’essor de la publicité, les relations publiques d’organisations et d’entreprises et la mise en visibilité des trajectoires professionnelles.</w:t>
      </w:r>
    </w:p>
    <w:p w14:paraId="504C8FB2"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24318006" w14:textId="77777777" w:rsidR="00DD6B78" w:rsidRDefault="00F14976">
      <w:pPr>
        <w:ind w:left="567" w:hanging="567"/>
        <w:jc w:val="both"/>
        <w:rPr>
          <w:rFonts w:ascii="Garamond" w:eastAsia="Garamond" w:hAnsi="Garamond" w:cs="Garamond"/>
        </w:rPr>
      </w:pPr>
      <w:r>
        <w:rPr>
          <w:rFonts w:ascii="Garamond" w:eastAsia="Garamond" w:hAnsi="Garamond" w:cs="Garamond"/>
        </w:rPr>
        <w:t>Paul Attalah, </w:t>
      </w:r>
      <w:r>
        <w:rPr>
          <w:rFonts w:ascii="Garamond" w:eastAsia="Garamond" w:hAnsi="Garamond" w:cs="Garamond"/>
          <w:i/>
          <w:iCs/>
        </w:rPr>
        <w:t>Théories de la communication-sens, sujets, savoirs</w:t>
      </w:r>
      <w:r>
        <w:rPr>
          <w:rFonts w:ascii="Garamond" w:eastAsia="Garamond" w:hAnsi="Garamond" w:cs="Garamond"/>
        </w:rPr>
        <w:t>, Montréal, Presses de l’Université du Québec/TéléUniversité, 1991.</w:t>
      </w:r>
    </w:p>
    <w:p w14:paraId="1A093049" w14:textId="77777777" w:rsidR="00DD6B78" w:rsidRDefault="00F14976">
      <w:pPr>
        <w:ind w:left="567" w:hanging="567"/>
        <w:jc w:val="both"/>
        <w:rPr>
          <w:rFonts w:ascii="Garamond" w:eastAsia="Garamond" w:hAnsi="Garamond" w:cs="Garamond"/>
        </w:rPr>
      </w:pPr>
      <w:r>
        <w:rPr>
          <w:rFonts w:ascii="Garamond" w:eastAsia="Garamond" w:hAnsi="Garamond" w:cs="Garamond"/>
        </w:rPr>
        <w:t xml:space="preserve">Roger Bautier, </w:t>
      </w:r>
      <w:r>
        <w:rPr>
          <w:rFonts w:ascii="Garamond" w:eastAsia="Garamond" w:hAnsi="Garamond" w:cs="Garamond"/>
          <w:i/>
          <w:iCs/>
        </w:rPr>
        <w:t>De la rhétorique à la communication</w:t>
      </w:r>
      <w:r>
        <w:rPr>
          <w:rFonts w:ascii="Garamond" w:eastAsia="Garamond" w:hAnsi="Garamond" w:cs="Garamond"/>
        </w:rPr>
        <w:t>, Grenoble, PUG, 1994.</w:t>
      </w:r>
    </w:p>
    <w:p w14:paraId="6D8E2CA5" w14:textId="77777777" w:rsidR="00DD6B78" w:rsidRDefault="00F14976">
      <w:pPr>
        <w:ind w:left="567" w:hanging="567"/>
        <w:jc w:val="both"/>
        <w:rPr>
          <w:rFonts w:ascii="Garamond" w:eastAsia="Garamond" w:hAnsi="Garamond" w:cs="Garamond"/>
        </w:rPr>
      </w:pPr>
      <w:r>
        <w:rPr>
          <w:rFonts w:ascii="Garamond" w:eastAsia="Garamond" w:hAnsi="Garamond" w:cs="Garamond"/>
        </w:rPr>
        <w:t>Roger Bautier et Elisabeth Cazenave, </w:t>
      </w:r>
      <w:r>
        <w:rPr>
          <w:rFonts w:ascii="Garamond" w:eastAsia="Garamond" w:hAnsi="Garamond" w:cs="Garamond"/>
          <w:i/>
          <w:iCs/>
        </w:rPr>
        <w:t>Les Origines d’une conception moderne de la communication</w:t>
      </w:r>
      <w:r>
        <w:rPr>
          <w:rFonts w:ascii="Garamond" w:eastAsia="Garamond" w:hAnsi="Garamond" w:cs="Garamond"/>
        </w:rPr>
        <w:t>, Grenoble, PUG, 2000.</w:t>
      </w:r>
    </w:p>
    <w:p w14:paraId="0253A4C4" w14:textId="77777777" w:rsidR="00DD6B78" w:rsidRDefault="00F14976">
      <w:pPr>
        <w:ind w:left="567" w:hanging="567"/>
        <w:jc w:val="both"/>
        <w:rPr>
          <w:rFonts w:ascii="Garamond" w:eastAsia="Garamond" w:hAnsi="Garamond" w:cs="Garamond"/>
        </w:rPr>
      </w:pPr>
      <w:r>
        <w:rPr>
          <w:rFonts w:ascii="Garamond" w:eastAsia="Garamond" w:hAnsi="Garamond" w:cs="Garamond"/>
        </w:rPr>
        <w:t>Beaud Paul, </w:t>
      </w:r>
      <w:r>
        <w:rPr>
          <w:rFonts w:ascii="Garamond" w:eastAsia="Garamond" w:hAnsi="Garamond" w:cs="Garamond"/>
          <w:i/>
          <w:iCs/>
        </w:rPr>
        <w:t>La Société de connivence</w:t>
      </w:r>
      <w:r>
        <w:rPr>
          <w:rFonts w:ascii="Garamond" w:eastAsia="Garamond" w:hAnsi="Garamond" w:cs="Garamond"/>
        </w:rPr>
        <w:t>, Paris, Aubier-Montaigne, 1984.</w:t>
      </w:r>
    </w:p>
    <w:p w14:paraId="5DE49931" w14:textId="77777777" w:rsidR="00DD6B78" w:rsidRDefault="00F14976">
      <w:pPr>
        <w:ind w:left="567" w:hanging="567"/>
        <w:jc w:val="both"/>
        <w:rPr>
          <w:rFonts w:ascii="Garamond" w:eastAsia="Garamond" w:hAnsi="Garamond" w:cs="Garamond"/>
        </w:rPr>
      </w:pPr>
      <w:r>
        <w:rPr>
          <w:rFonts w:ascii="Garamond" w:eastAsia="Garamond" w:hAnsi="Garamond" w:cs="Garamond"/>
        </w:rPr>
        <w:t xml:space="preserve">Paul Beaud, Patrice Flichy, Dominique Pasquier, Louis Quere (dir.), </w:t>
      </w:r>
      <w:r>
        <w:rPr>
          <w:rFonts w:ascii="Garamond" w:eastAsia="Garamond" w:hAnsi="Garamond" w:cs="Garamond"/>
          <w:i/>
          <w:iCs/>
        </w:rPr>
        <w:t>Réseaux</w:t>
      </w:r>
      <w:r>
        <w:rPr>
          <w:rFonts w:ascii="Garamond" w:eastAsia="Garamond" w:hAnsi="Garamond" w:cs="Garamond"/>
        </w:rPr>
        <w:t>, n°1 « Sociologie de la communication », 1997.</w:t>
      </w:r>
    </w:p>
    <w:p w14:paraId="25D5CA2A" w14:textId="77777777" w:rsidR="00DD6B78" w:rsidRDefault="00F14976">
      <w:pPr>
        <w:ind w:left="567" w:hanging="567"/>
        <w:jc w:val="both"/>
        <w:rPr>
          <w:rFonts w:ascii="Garamond" w:eastAsia="Garamond" w:hAnsi="Garamond" w:cs="Garamond"/>
        </w:rPr>
      </w:pPr>
      <w:r>
        <w:rPr>
          <w:rFonts w:ascii="Garamond" w:eastAsia="Garamond" w:hAnsi="Garamond" w:cs="Garamond"/>
        </w:rPr>
        <w:t>Andrew Calabrese and Colin Parks (dir.), </w:t>
      </w:r>
      <w:r>
        <w:rPr>
          <w:rFonts w:ascii="Garamond" w:eastAsia="Garamond" w:hAnsi="Garamond" w:cs="Garamond"/>
          <w:i/>
          <w:iCs/>
        </w:rPr>
        <w:t>Toward a Political Economy of Culture-Capitalism and Communication in The Twenty-First Century</w:t>
      </w:r>
      <w:r>
        <w:rPr>
          <w:rFonts w:ascii="Garamond" w:eastAsia="Garamond" w:hAnsi="Garamond" w:cs="Garamond"/>
        </w:rPr>
        <w:t>, Lanham – Boulder – New York – Toronto – Oxford, Rowman and Littlefeld, 2004.</w:t>
      </w:r>
    </w:p>
    <w:p w14:paraId="15B9842D" w14:textId="77777777" w:rsidR="00DD6B78" w:rsidRDefault="00F14976">
      <w:pPr>
        <w:ind w:left="567" w:hanging="567"/>
        <w:jc w:val="both"/>
        <w:rPr>
          <w:rFonts w:ascii="Garamond" w:eastAsia="Garamond" w:hAnsi="Garamond" w:cs="Garamond"/>
        </w:rPr>
      </w:pPr>
      <w:r>
        <w:rPr>
          <w:rFonts w:ascii="Garamond" w:eastAsia="Garamond" w:hAnsi="Garamond" w:cs="Garamond"/>
        </w:rPr>
        <w:t>Manuel Castells, </w:t>
      </w:r>
      <w:r>
        <w:rPr>
          <w:rFonts w:ascii="Garamond" w:eastAsia="Garamond" w:hAnsi="Garamond" w:cs="Garamond"/>
          <w:i/>
          <w:iCs/>
        </w:rPr>
        <w:t>L’</w:t>
      </w:r>
      <w:r>
        <w:rPr>
          <w:rFonts w:ascii="Garamond" w:eastAsia="Garamond" w:hAnsi="Garamond" w:cs="Garamond"/>
          <w:i/>
          <w:iCs/>
          <w:smallCaps/>
        </w:rPr>
        <w:t>È</w:t>
      </w:r>
      <w:r>
        <w:rPr>
          <w:rFonts w:ascii="Garamond" w:eastAsia="Garamond" w:hAnsi="Garamond" w:cs="Garamond"/>
          <w:i/>
          <w:iCs/>
        </w:rPr>
        <w:t>re de l’information</w:t>
      </w:r>
      <w:r>
        <w:rPr>
          <w:rFonts w:ascii="Garamond" w:eastAsia="Garamond" w:hAnsi="Garamond" w:cs="Garamond"/>
        </w:rPr>
        <w:t>, Paris, Fayard, 1998-1999, 3 vol.</w:t>
      </w:r>
    </w:p>
    <w:p w14:paraId="091080CD" w14:textId="77777777" w:rsidR="00DD6B78" w:rsidRDefault="00F14976">
      <w:pPr>
        <w:ind w:left="567" w:hanging="567"/>
        <w:jc w:val="both"/>
        <w:rPr>
          <w:rFonts w:ascii="Garamond" w:eastAsia="Garamond" w:hAnsi="Garamond" w:cs="Garamond"/>
        </w:rPr>
      </w:pPr>
      <w:r>
        <w:rPr>
          <w:rFonts w:ascii="Garamond" w:eastAsia="Garamond" w:hAnsi="Garamond" w:cs="Garamond"/>
        </w:rPr>
        <w:t>Patrick Charaudeau,</w:t>
      </w:r>
      <w:r>
        <w:rPr>
          <w:rFonts w:ascii="Garamond" w:eastAsia="Garamond" w:hAnsi="Garamond" w:cs="Garamond"/>
          <w:i/>
          <w:iCs/>
        </w:rPr>
        <w:t xml:space="preserve"> Le Discours d’information médiatique : la construction du miroir social</w:t>
      </w:r>
      <w:r>
        <w:rPr>
          <w:rFonts w:ascii="Garamond" w:eastAsia="Garamond" w:hAnsi="Garamond" w:cs="Garamond"/>
        </w:rPr>
        <w:t>, Paris, INA &amp; Nathan, 1997.</w:t>
      </w:r>
    </w:p>
    <w:p w14:paraId="5929F2C4" w14:textId="77777777" w:rsidR="00DD6B78" w:rsidRDefault="00F14976">
      <w:pPr>
        <w:ind w:left="567" w:hanging="567"/>
        <w:jc w:val="both"/>
        <w:rPr>
          <w:rFonts w:ascii="Garamond" w:eastAsia="Garamond" w:hAnsi="Garamond" w:cs="Garamond"/>
        </w:rPr>
      </w:pPr>
      <w:r>
        <w:rPr>
          <w:rFonts w:ascii="Garamond" w:eastAsia="Garamond" w:hAnsi="Garamond" w:cs="Garamond"/>
        </w:rPr>
        <w:t>Mihai Coman, </w:t>
      </w:r>
      <w:r>
        <w:rPr>
          <w:rFonts w:ascii="Garamond" w:eastAsia="Garamond" w:hAnsi="Garamond" w:cs="Garamond"/>
          <w:i/>
          <w:iCs/>
        </w:rPr>
        <w:t>Pour une anthropologie des médias</w:t>
      </w:r>
      <w:r>
        <w:rPr>
          <w:rFonts w:ascii="Garamond" w:eastAsia="Garamond" w:hAnsi="Garamond" w:cs="Garamond"/>
        </w:rPr>
        <w:t>, Grenoble, PUG, 2003.</w:t>
      </w:r>
    </w:p>
    <w:p w14:paraId="39532F2E" w14:textId="77777777" w:rsidR="00DD6B78" w:rsidRDefault="00F14976">
      <w:pPr>
        <w:ind w:left="567" w:hanging="567"/>
        <w:jc w:val="both"/>
        <w:rPr>
          <w:rFonts w:ascii="Garamond" w:eastAsia="Garamond" w:hAnsi="Garamond" w:cs="Garamond"/>
        </w:rPr>
      </w:pPr>
      <w:r>
        <w:rPr>
          <w:rFonts w:ascii="Garamond" w:eastAsia="Garamond" w:hAnsi="Garamond" w:cs="Garamond"/>
        </w:rPr>
        <w:t>Peter Dahlgren, </w:t>
      </w:r>
      <w:r>
        <w:rPr>
          <w:rFonts w:ascii="Garamond" w:eastAsia="Garamond" w:hAnsi="Garamond" w:cs="Garamond"/>
          <w:i/>
          <w:iCs/>
        </w:rPr>
        <w:t>Television and The Public Sphere: Citizenship, Democracy and The Media</w:t>
      </w:r>
      <w:r>
        <w:rPr>
          <w:rFonts w:ascii="Garamond" w:eastAsia="Garamond" w:hAnsi="Garamond" w:cs="Garamond"/>
        </w:rPr>
        <w:t>, London, Sage Publications, 1995.</w:t>
      </w:r>
    </w:p>
    <w:p w14:paraId="4745D9B8" w14:textId="77777777" w:rsidR="00DD6B78" w:rsidRDefault="00F14976">
      <w:pPr>
        <w:ind w:left="567" w:hanging="567"/>
        <w:jc w:val="both"/>
        <w:rPr>
          <w:rFonts w:ascii="Garamond" w:eastAsia="Garamond" w:hAnsi="Garamond" w:cs="Garamond"/>
        </w:rPr>
      </w:pPr>
      <w:r>
        <w:rPr>
          <w:rFonts w:ascii="Garamond" w:eastAsia="Garamond" w:hAnsi="Garamond" w:cs="Garamond"/>
        </w:rPr>
        <w:t>Régis Debray, </w:t>
      </w:r>
      <w:r>
        <w:rPr>
          <w:rFonts w:ascii="Garamond" w:eastAsia="Garamond" w:hAnsi="Garamond" w:cs="Garamond"/>
          <w:i/>
          <w:iCs/>
        </w:rPr>
        <w:t>Cours de médiologie générale</w:t>
      </w:r>
      <w:r>
        <w:rPr>
          <w:rFonts w:ascii="Garamond" w:eastAsia="Garamond" w:hAnsi="Garamond" w:cs="Garamond"/>
        </w:rPr>
        <w:t>, Paris, Gallimard, 1991.</w:t>
      </w:r>
    </w:p>
    <w:p w14:paraId="5DBE31CC" w14:textId="77777777" w:rsidR="00DD6B78" w:rsidRDefault="00F14976">
      <w:pPr>
        <w:ind w:left="567" w:hanging="567"/>
        <w:jc w:val="both"/>
        <w:rPr>
          <w:rFonts w:ascii="Garamond" w:eastAsia="Garamond" w:hAnsi="Garamond" w:cs="Garamond"/>
        </w:rPr>
      </w:pPr>
      <w:r>
        <w:rPr>
          <w:rFonts w:ascii="Garamond" w:eastAsia="Garamond" w:hAnsi="Garamond" w:cs="Garamond"/>
        </w:rPr>
        <w:t>Régis Debray, </w:t>
      </w:r>
      <w:r>
        <w:rPr>
          <w:rFonts w:ascii="Garamond" w:eastAsia="Garamond" w:hAnsi="Garamond" w:cs="Garamond"/>
          <w:i/>
          <w:iCs/>
        </w:rPr>
        <w:t>Vie et mort de l’image</w:t>
      </w:r>
      <w:r>
        <w:rPr>
          <w:rFonts w:ascii="Garamond" w:eastAsia="Garamond" w:hAnsi="Garamond" w:cs="Garamond"/>
        </w:rPr>
        <w:t>, Paris, Gallimard,1992.</w:t>
      </w:r>
    </w:p>
    <w:p w14:paraId="648943A9" w14:textId="77777777" w:rsidR="00DD6B78" w:rsidRDefault="00F14976">
      <w:pPr>
        <w:ind w:left="567" w:hanging="567"/>
        <w:jc w:val="both"/>
        <w:rPr>
          <w:rFonts w:ascii="Garamond" w:eastAsia="Garamond" w:hAnsi="Garamond" w:cs="Garamond"/>
        </w:rPr>
      </w:pPr>
      <w:r>
        <w:rPr>
          <w:rFonts w:ascii="Garamond" w:eastAsia="Garamond" w:hAnsi="Garamond" w:cs="Garamond"/>
        </w:rPr>
        <w:t>Jean-Pierre Esquenazi, </w:t>
      </w:r>
      <w:r>
        <w:rPr>
          <w:rFonts w:ascii="Garamond" w:eastAsia="Garamond" w:hAnsi="Garamond" w:cs="Garamond"/>
          <w:i/>
          <w:iCs/>
        </w:rPr>
        <w:t>L’</w:t>
      </w:r>
      <w:r>
        <w:rPr>
          <w:rFonts w:ascii="Garamond" w:eastAsia="Garamond" w:hAnsi="Garamond" w:cs="Garamond"/>
          <w:i/>
          <w:iCs/>
          <w:smallCaps/>
        </w:rPr>
        <w:t>É</w:t>
      </w:r>
      <w:r>
        <w:rPr>
          <w:rFonts w:ascii="Garamond" w:eastAsia="Garamond" w:hAnsi="Garamond" w:cs="Garamond"/>
          <w:i/>
          <w:iCs/>
        </w:rPr>
        <w:t>criture de l’actualité : sociologie du discours médiatique</w:t>
      </w:r>
      <w:r>
        <w:rPr>
          <w:rFonts w:ascii="Garamond" w:eastAsia="Garamond" w:hAnsi="Garamond" w:cs="Garamond"/>
        </w:rPr>
        <w:t>, Grénoble, PUG, 2002.</w:t>
      </w:r>
    </w:p>
    <w:p w14:paraId="00F5A176" w14:textId="77777777" w:rsidR="00DD6B78" w:rsidRDefault="00F14976">
      <w:pPr>
        <w:ind w:left="567" w:hanging="567"/>
        <w:jc w:val="both"/>
        <w:rPr>
          <w:rFonts w:ascii="Garamond" w:eastAsia="Garamond" w:hAnsi="Garamond" w:cs="Garamond"/>
        </w:rPr>
      </w:pPr>
      <w:r>
        <w:rPr>
          <w:rFonts w:ascii="Garamond" w:eastAsia="Garamond" w:hAnsi="Garamond" w:cs="Garamond"/>
        </w:rPr>
        <w:t>Michel Foucault, </w:t>
      </w:r>
      <w:r>
        <w:rPr>
          <w:rFonts w:ascii="Garamond" w:eastAsia="Garamond" w:hAnsi="Garamond" w:cs="Garamond"/>
          <w:i/>
          <w:iCs/>
        </w:rPr>
        <w:t>L’Ordre du discours</w:t>
      </w:r>
      <w:r>
        <w:rPr>
          <w:rFonts w:ascii="Garamond" w:eastAsia="Garamond" w:hAnsi="Garamond" w:cs="Garamond"/>
        </w:rPr>
        <w:t>, Paris, Gallimard, 1971.</w:t>
      </w:r>
    </w:p>
    <w:p w14:paraId="6A3FD108" w14:textId="77777777" w:rsidR="00DD6B78" w:rsidRDefault="00F14976">
      <w:pPr>
        <w:ind w:left="567" w:hanging="567"/>
        <w:jc w:val="both"/>
        <w:rPr>
          <w:rFonts w:ascii="Garamond" w:eastAsia="Garamond" w:hAnsi="Garamond" w:cs="Garamond"/>
        </w:rPr>
      </w:pPr>
      <w:r>
        <w:rPr>
          <w:rFonts w:ascii="Garamond" w:eastAsia="Garamond" w:hAnsi="Garamond" w:cs="Garamond"/>
        </w:rPr>
        <w:t>Nicholas Garnham, </w:t>
      </w:r>
      <w:r>
        <w:rPr>
          <w:rFonts w:ascii="Garamond" w:eastAsia="Garamond" w:hAnsi="Garamond" w:cs="Garamond"/>
          <w:i/>
          <w:iCs/>
        </w:rPr>
        <w:t>Emancipation, the Media and Modernity</w:t>
      </w:r>
      <w:r>
        <w:rPr>
          <w:rFonts w:ascii="Garamond" w:eastAsia="Garamond" w:hAnsi="Garamond" w:cs="Garamond"/>
        </w:rPr>
        <w:t>, Oxford, Oxford University Press, 2000.</w:t>
      </w:r>
    </w:p>
    <w:p w14:paraId="2D42FD58" w14:textId="77777777" w:rsidR="00DD6B78" w:rsidRDefault="00F14976">
      <w:pPr>
        <w:ind w:left="567" w:hanging="567"/>
        <w:jc w:val="both"/>
        <w:rPr>
          <w:rFonts w:ascii="Garamond" w:eastAsia="Garamond" w:hAnsi="Garamond" w:cs="Garamond"/>
        </w:rPr>
      </w:pPr>
      <w:r>
        <w:rPr>
          <w:rFonts w:ascii="Garamond" w:eastAsia="Garamond" w:hAnsi="Garamond" w:cs="Garamond"/>
        </w:rPr>
        <w:t xml:space="preserve">Erving Goffman, </w:t>
      </w:r>
      <w:r>
        <w:rPr>
          <w:rFonts w:ascii="Garamond" w:eastAsia="Garamond" w:hAnsi="Garamond" w:cs="Garamond"/>
          <w:i/>
          <w:iCs/>
        </w:rPr>
        <w:t>Les Rites d’interaction</w:t>
      </w:r>
      <w:r>
        <w:rPr>
          <w:rFonts w:ascii="Garamond" w:eastAsia="Garamond" w:hAnsi="Garamond" w:cs="Garamond"/>
        </w:rPr>
        <w:t>, Paris, Minuit, 1974.</w:t>
      </w:r>
    </w:p>
    <w:p w14:paraId="7DFDEB50" w14:textId="77777777" w:rsidR="00DD6B78" w:rsidRDefault="00F14976">
      <w:pPr>
        <w:ind w:left="567" w:hanging="567"/>
        <w:jc w:val="both"/>
        <w:rPr>
          <w:rFonts w:ascii="Garamond" w:eastAsia="Garamond" w:hAnsi="Garamond" w:cs="Garamond"/>
        </w:rPr>
      </w:pPr>
      <w:r>
        <w:rPr>
          <w:rFonts w:ascii="Garamond" w:eastAsia="Garamond" w:hAnsi="Garamond" w:cs="Garamond"/>
        </w:rPr>
        <w:t>Jürgen Habermas, </w:t>
      </w:r>
      <w:r>
        <w:rPr>
          <w:rFonts w:ascii="Garamond" w:eastAsia="Garamond" w:hAnsi="Garamond" w:cs="Garamond"/>
          <w:i/>
          <w:iCs/>
        </w:rPr>
        <w:t>L’Espace public. Archéologie de la publicité comme dimension constitutive de la société bourgeoise</w:t>
      </w:r>
      <w:r>
        <w:rPr>
          <w:rFonts w:ascii="Garamond" w:eastAsia="Garamond" w:hAnsi="Garamond" w:cs="Garamond"/>
        </w:rPr>
        <w:t>, Paris, Payot, 1978.</w:t>
      </w:r>
    </w:p>
    <w:p w14:paraId="11394DCF" w14:textId="77777777" w:rsidR="00DD6B78" w:rsidRDefault="00F14976">
      <w:pPr>
        <w:ind w:left="567" w:hanging="567"/>
        <w:jc w:val="both"/>
        <w:rPr>
          <w:rFonts w:ascii="Garamond" w:eastAsia="Garamond" w:hAnsi="Garamond" w:cs="Garamond"/>
        </w:rPr>
      </w:pPr>
      <w:r>
        <w:rPr>
          <w:rFonts w:ascii="Garamond" w:eastAsia="Garamond" w:hAnsi="Garamond" w:cs="Garamond"/>
        </w:rPr>
        <w:t>Jürgen Habermas, </w:t>
      </w:r>
      <w:r>
        <w:rPr>
          <w:rFonts w:ascii="Garamond" w:eastAsia="Garamond" w:hAnsi="Garamond" w:cs="Garamond"/>
          <w:i/>
          <w:iCs/>
        </w:rPr>
        <w:t>Théorie de l’agir communicationnel</w:t>
      </w:r>
      <w:r>
        <w:rPr>
          <w:rFonts w:ascii="Garamond" w:eastAsia="Garamond" w:hAnsi="Garamond" w:cs="Garamond"/>
        </w:rPr>
        <w:t>, Paris, Fayard, 1987, 2 vol.</w:t>
      </w:r>
    </w:p>
    <w:p w14:paraId="5E6AA77C" w14:textId="77777777" w:rsidR="00DD6B78" w:rsidRDefault="00F14976">
      <w:pPr>
        <w:ind w:left="567" w:hanging="567"/>
        <w:jc w:val="both"/>
        <w:rPr>
          <w:rFonts w:ascii="Garamond" w:eastAsia="Garamond" w:hAnsi="Garamond" w:cs="Garamond"/>
        </w:rPr>
      </w:pPr>
      <w:r>
        <w:rPr>
          <w:rFonts w:ascii="Garamond" w:eastAsia="Garamond" w:hAnsi="Garamond" w:cs="Garamond"/>
        </w:rPr>
        <w:t>Jean-Guy Lacroix and Gaétan Tremblay, </w:t>
      </w:r>
      <w:r>
        <w:rPr>
          <w:rFonts w:ascii="Garamond" w:eastAsia="Garamond" w:hAnsi="Garamond" w:cs="Garamond"/>
          <w:i/>
          <w:iCs/>
        </w:rPr>
        <w:t>The Information Society and Cultural Industries Theory</w:t>
      </w:r>
      <w:r>
        <w:rPr>
          <w:rFonts w:ascii="Garamond" w:eastAsia="Garamond" w:hAnsi="Garamond" w:cs="Garamond"/>
        </w:rPr>
        <w:t>, Thousand Oaks – London - New Delhi, Sage Publications, 1997.</w:t>
      </w:r>
    </w:p>
    <w:p w14:paraId="3CA81D1C" w14:textId="77777777" w:rsidR="00DD6B78" w:rsidRDefault="00F14976">
      <w:pPr>
        <w:ind w:left="567" w:hanging="567"/>
        <w:jc w:val="both"/>
        <w:rPr>
          <w:rFonts w:ascii="Garamond" w:eastAsia="Garamond" w:hAnsi="Garamond" w:cs="Garamond"/>
        </w:rPr>
      </w:pPr>
      <w:r>
        <w:rPr>
          <w:rFonts w:ascii="Garamond" w:eastAsia="Garamond" w:hAnsi="Garamond" w:cs="Garamond"/>
        </w:rPr>
        <w:t xml:space="preserve">Jesus Martin Barbero, </w:t>
      </w:r>
      <w:r>
        <w:rPr>
          <w:rFonts w:ascii="Garamond" w:eastAsia="Garamond" w:hAnsi="Garamond" w:cs="Garamond"/>
          <w:i/>
          <w:iCs/>
        </w:rPr>
        <w:t>Des médias aux médiations</w:t>
      </w:r>
      <w:r>
        <w:rPr>
          <w:rFonts w:ascii="Garamond" w:eastAsia="Garamond" w:hAnsi="Garamond" w:cs="Garamond"/>
        </w:rPr>
        <w:t>, Paris, CNRS éditions, 2002.</w:t>
      </w:r>
    </w:p>
    <w:p w14:paraId="18718594" w14:textId="77777777" w:rsidR="00DD6B78" w:rsidRDefault="00F14976">
      <w:pPr>
        <w:ind w:left="567" w:hanging="567"/>
        <w:jc w:val="both"/>
        <w:rPr>
          <w:rFonts w:ascii="Garamond" w:eastAsia="Garamond" w:hAnsi="Garamond" w:cs="Garamond"/>
        </w:rPr>
      </w:pPr>
      <w:r>
        <w:rPr>
          <w:rFonts w:ascii="Garamond" w:eastAsia="Garamond" w:hAnsi="Garamond" w:cs="Garamond"/>
        </w:rPr>
        <w:t>Armand Mattelart, </w:t>
      </w:r>
      <w:r>
        <w:rPr>
          <w:rFonts w:ascii="Garamond" w:eastAsia="Garamond" w:hAnsi="Garamond" w:cs="Garamond"/>
          <w:i/>
          <w:iCs/>
        </w:rPr>
        <w:t>L’Invention de la communication. Histoire des idées et des stratégies</w:t>
      </w:r>
      <w:r>
        <w:rPr>
          <w:rFonts w:ascii="Garamond" w:eastAsia="Garamond" w:hAnsi="Garamond" w:cs="Garamond"/>
        </w:rPr>
        <w:t>, Paris, La Découverte, 1999.</w:t>
      </w:r>
    </w:p>
    <w:p w14:paraId="561E4067" w14:textId="77777777" w:rsidR="00DD6B78" w:rsidRDefault="00F14976">
      <w:pPr>
        <w:ind w:left="567" w:hanging="567"/>
        <w:jc w:val="both"/>
        <w:rPr>
          <w:rFonts w:ascii="Garamond" w:eastAsia="Garamond" w:hAnsi="Garamond" w:cs="Garamond"/>
        </w:rPr>
      </w:pPr>
      <w:r>
        <w:rPr>
          <w:rFonts w:ascii="Garamond" w:eastAsia="Garamond" w:hAnsi="Garamond" w:cs="Garamond"/>
        </w:rPr>
        <w:t>Pierre Moeglin (dir.), </w:t>
      </w:r>
      <w:r>
        <w:rPr>
          <w:rFonts w:ascii="Garamond" w:eastAsia="Garamond" w:hAnsi="Garamond" w:cs="Garamond"/>
          <w:i/>
          <w:iCs/>
        </w:rPr>
        <w:t>L’Industrialisation de la formation. État de la question</w:t>
      </w:r>
      <w:r>
        <w:rPr>
          <w:rFonts w:ascii="Garamond" w:eastAsia="Garamond" w:hAnsi="Garamond" w:cs="Garamond"/>
        </w:rPr>
        <w:t>, Paris, CNDP, 1998.</w:t>
      </w:r>
    </w:p>
    <w:p w14:paraId="61998DC0" w14:textId="77777777" w:rsidR="00DD6B78" w:rsidRDefault="00F14976">
      <w:pPr>
        <w:ind w:left="567" w:hanging="567"/>
        <w:jc w:val="both"/>
        <w:rPr>
          <w:rFonts w:ascii="Garamond" w:eastAsia="Garamond" w:hAnsi="Garamond" w:cs="Garamond"/>
        </w:rPr>
      </w:pPr>
      <w:r>
        <w:rPr>
          <w:rFonts w:ascii="Garamond" w:eastAsia="Garamond" w:hAnsi="Garamond" w:cs="Garamond"/>
        </w:rPr>
        <w:t>Vincent Mosco, </w:t>
      </w:r>
      <w:r>
        <w:rPr>
          <w:rFonts w:ascii="Garamond" w:eastAsia="Garamond" w:hAnsi="Garamond" w:cs="Garamond"/>
          <w:i/>
          <w:iCs/>
        </w:rPr>
        <w:t>The Political Economy of Communication</w:t>
      </w:r>
      <w:r>
        <w:rPr>
          <w:rFonts w:ascii="Garamond" w:eastAsia="Garamond" w:hAnsi="Garamond" w:cs="Garamond"/>
        </w:rPr>
        <w:t>, Thousand Oaks – London - New Delhi, Sage Publications, 1996.</w:t>
      </w:r>
    </w:p>
    <w:p w14:paraId="5ADFF2E3" w14:textId="77777777" w:rsidR="00DD6B78" w:rsidRDefault="00F14976">
      <w:pPr>
        <w:ind w:left="567" w:hanging="567"/>
        <w:jc w:val="both"/>
        <w:rPr>
          <w:rFonts w:ascii="Garamond" w:eastAsia="Garamond" w:hAnsi="Garamond" w:cs="Garamond"/>
        </w:rPr>
      </w:pPr>
      <w:r>
        <w:rPr>
          <w:rFonts w:ascii="Garamond" w:eastAsia="Garamond" w:hAnsi="Garamond" w:cs="Garamond"/>
        </w:rPr>
        <w:t>Alex Muchielli, </w:t>
      </w:r>
      <w:r>
        <w:rPr>
          <w:rFonts w:ascii="Garamond" w:eastAsia="Garamond" w:hAnsi="Garamond" w:cs="Garamond"/>
          <w:i/>
          <w:iCs/>
        </w:rPr>
        <w:t>Théorie systémique des communications. Principes et applications</w:t>
      </w:r>
      <w:r>
        <w:rPr>
          <w:rFonts w:ascii="Garamond" w:eastAsia="Garamond" w:hAnsi="Garamond" w:cs="Garamond"/>
        </w:rPr>
        <w:t>, Paris, Armand Colin, 1999.</w:t>
      </w:r>
    </w:p>
    <w:p w14:paraId="5C75DD22" w14:textId="77777777" w:rsidR="00DD6B78" w:rsidRDefault="00F14976">
      <w:pPr>
        <w:ind w:left="567" w:hanging="567"/>
        <w:jc w:val="both"/>
        <w:rPr>
          <w:rFonts w:ascii="Garamond" w:eastAsia="Garamond" w:hAnsi="Garamond" w:cs="Garamond"/>
        </w:rPr>
      </w:pPr>
      <w:r>
        <w:rPr>
          <w:rFonts w:ascii="Garamond" w:eastAsia="Garamond" w:hAnsi="Garamond" w:cs="Garamond"/>
        </w:rPr>
        <w:t>Victor Scardigli, </w:t>
      </w:r>
      <w:r>
        <w:rPr>
          <w:rFonts w:ascii="Garamond" w:eastAsia="Garamond" w:hAnsi="Garamond" w:cs="Garamond"/>
          <w:i/>
          <w:iCs/>
        </w:rPr>
        <w:t>Les Sens de la technique</w:t>
      </w:r>
      <w:r>
        <w:rPr>
          <w:rFonts w:ascii="Garamond" w:eastAsia="Garamond" w:hAnsi="Garamond" w:cs="Garamond"/>
        </w:rPr>
        <w:t>, Paris, PUF 1992.</w:t>
      </w:r>
    </w:p>
    <w:p w14:paraId="30B1460E" w14:textId="77777777" w:rsidR="00DD6B78" w:rsidRDefault="00F14976">
      <w:pPr>
        <w:ind w:left="567" w:hanging="567"/>
        <w:jc w:val="both"/>
        <w:rPr>
          <w:rFonts w:ascii="Garamond" w:eastAsia="Garamond" w:hAnsi="Garamond" w:cs="Garamond"/>
        </w:rPr>
      </w:pPr>
      <w:r>
        <w:rPr>
          <w:rFonts w:ascii="Garamond" w:eastAsia="Garamond" w:hAnsi="Garamond" w:cs="Garamond"/>
        </w:rPr>
        <w:t>Herbert Schiller, </w:t>
      </w:r>
      <w:r>
        <w:rPr>
          <w:rFonts w:ascii="Garamond" w:eastAsia="Garamond" w:hAnsi="Garamond" w:cs="Garamond"/>
          <w:i/>
          <w:iCs/>
        </w:rPr>
        <w:t>Culture Inc. The Corporate Takeover of Public Expression</w:t>
      </w:r>
      <w:r>
        <w:rPr>
          <w:rFonts w:ascii="Garamond" w:eastAsia="Garamond" w:hAnsi="Garamond" w:cs="Garamond"/>
        </w:rPr>
        <w:t>, New York - Oxford, Oxford University Press, 1989.</w:t>
      </w:r>
    </w:p>
    <w:p w14:paraId="1BD965B9" w14:textId="77777777" w:rsidR="00DD6B78" w:rsidRDefault="00F14976">
      <w:pPr>
        <w:ind w:left="567" w:hanging="567"/>
        <w:jc w:val="both"/>
        <w:rPr>
          <w:rFonts w:ascii="Garamond" w:eastAsia="Garamond" w:hAnsi="Garamond" w:cs="Garamond"/>
        </w:rPr>
      </w:pPr>
      <w:r>
        <w:rPr>
          <w:rFonts w:ascii="Garamond" w:eastAsia="Garamond" w:hAnsi="Garamond" w:cs="Garamond"/>
        </w:rPr>
        <w:t>Bernard Stiegler, </w:t>
      </w:r>
      <w:r>
        <w:rPr>
          <w:rFonts w:ascii="Garamond" w:eastAsia="Garamond" w:hAnsi="Garamond" w:cs="Garamond"/>
          <w:i/>
          <w:iCs/>
        </w:rPr>
        <w:t>La Technique et le Temps</w:t>
      </w:r>
      <w:r>
        <w:rPr>
          <w:rFonts w:ascii="Garamond" w:eastAsia="Garamond" w:hAnsi="Garamond" w:cs="Garamond"/>
        </w:rPr>
        <w:t>, Paris, Galilée-INA, 1994 et 1996, 2 vol.</w:t>
      </w:r>
    </w:p>
    <w:p w14:paraId="7E202D7D" w14:textId="77777777" w:rsidR="00DD6B78" w:rsidRDefault="00F14976">
      <w:pPr>
        <w:tabs>
          <w:tab w:val="left" w:pos="1701"/>
        </w:tabs>
        <w:jc w:val="both"/>
        <w:rPr>
          <w:rFonts w:ascii="Garamond" w:eastAsia="Garamond" w:hAnsi="Garamond" w:cs="Garamond"/>
        </w:rPr>
      </w:pPr>
      <w:r>
        <w:rPr>
          <w:rFonts w:ascii="Garamond" w:eastAsia="Garamond" w:hAnsi="Garamond" w:cs="Garamond"/>
        </w:rPr>
        <w:t>Yves Winkin, </w:t>
      </w:r>
      <w:r>
        <w:rPr>
          <w:rFonts w:ascii="Garamond" w:eastAsia="Garamond" w:hAnsi="Garamond" w:cs="Garamond"/>
          <w:i/>
          <w:iCs/>
        </w:rPr>
        <w:t>Anthropologie de la communication : de la théorie au terrain</w:t>
      </w:r>
      <w:r>
        <w:rPr>
          <w:rFonts w:ascii="Garamond" w:eastAsia="Garamond" w:hAnsi="Garamond" w:cs="Garamond"/>
        </w:rPr>
        <w:t>, Université, Bruxelles, De Boeck, 1996.</w:t>
      </w:r>
    </w:p>
    <w:p w14:paraId="337E18F6"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Economie L2</w:t>
      </w:r>
    </w:p>
    <w:p w14:paraId="07905549"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 heures CM + 22 heures TD</w:t>
      </w:r>
    </w:p>
    <w:p w14:paraId="472482AC"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Stéphane LELANDAIS</w:t>
      </w:r>
    </w:p>
    <w:p w14:paraId="5EB5E051"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2 évaluations</w:t>
      </w:r>
    </w:p>
    <w:p w14:paraId="026B697B"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 4 parties :</w:t>
      </w:r>
    </w:p>
    <w:p w14:paraId="6DBA564B" w14:textId="77777777" w:rsidR="00DD6B78" w:rsidRDefault="00F14976">
      <w:pPr>
        <w:numPr>
          <w:ilvl w:val="0"/>
          <w:numId w:val="8"/>
        </w:numPr>
        <w:pBdr>
          <w:top w:val="nil"/>
          <w:left w:val="nil"/>
          <w:bottom w:val="nil"/>
          <w:right w:val="nil"/>
          <w:between w:val="nil"/>
        </w:pBdr>
        <w:jc w:val="both"/>
        <w:rPr>
          <w:color w:val="000000"/>
        </w:rPr>
      </w:pPr>
      <w:r>
        <w:rPr>
          <w:rFonts w:ascii="Garamond" w:eastAsia="Garamond" w:hAnsi="Garamond" w:cs="Garamond"/>
          <w:color w:val="000000"/>
        </w:rPr>
        <w:t>La dynamique économique (croissance et développement, facteurs de production, rôle de la productivité et des innovations, inflation et chômage)</w:t>
      </w:r>
    </w:p>
    <w:p w14:paraId="208D6772" w14:textId="77777777" w:rsidR="00DD6B78" w:rsidRDefault="00F14976">
      <w:pPr>
        <w:numPr>
          <w:ilvl w:val="0"/>
          <w:numId w:val="8"/>
        </w:numPr>
        <w:pBdr>
          <w:top w:val="nil"/>
          <w:left w:val="nil"/>
          <w:bottom w:val="nil"/>
          <w:right w:val="nil"/>
          <w:between w:val="nil"/>
        </w:pBdr>
        <w:tabs>
          <w:tab w:val="left" w:pos="709"/>
        </w:tabs>
        <w:jc w:val="both"/>
        <w:rPr>
          <w:color w:val="000000"/>
        </w:rPr>
      </w:pPr>
      <w:r>
        <w:rPr>
          <w:rFonts w:ascii="Garamond" w:eastAsia="Garamond" w:hAnsi="Garamond" w:cs="Garamond"/>
          <w:color w:val="000000"/>
        </w:rPr>
        <w:t>La répartition des richesses mondiales (mesure des échanges internationaux, influence du taux de change,</w:t>
      </w:r>
      <w:r>
        <w:rPr>
          <w:rFonts w:ascii="Garamond" w:eastAsia="Garamond" w:hAnsi="Garamond" w:cs="Garamond"/>
          <w:i/>
          <w:iCs/>
          <w:color w:val="000000"/>
        </w:rPr>
        <w:t xml:space="preserve"> </w:t>
      </w:r>
      <w:r>
        <w:rPr>
          <w:rFonts w:ascii="Garamond" w:eastAsia="Garamond" w:hAnsi="Garamond" w:cs="Garamond"/>
          <w:color w:val="000000"/>
        </w:rPr>
        <w:t>fondements de l’échange international, rôle des firmes multinationales, mondialisation et répartition des richesses)</w:t>
      </w:r>
    </w:p>
    <w:p w14:paraId="6BC6560E" w14:textId="77777777" w:rsidR="00DD6B78" w:rsidRDefault="00F14976">
      <w:pPr>
        <w:numPr>
          <w:ilvl w:val="0"/>
          <w:numId w:val="8"/>
        </w:numPr>
        <w:pBdr>
          <w:top w:val="nil"/>
          <w:left w:val="nil"/>
          <w:bottom w:val="nil"/>
          <w:right w:val="nil"/>
          <w:between w:val="nil"/>
        </w:pBdr>
        <w:tabs>
          <w:tab w:val="left" w:pos="709"/>
        </w:tabs>
        <w:jc w:val="both"/>
        <w:rPr>
          <w:color w:val="000000"/>
        </w:rPr>
      </w:pPr>
      <w:r>
        <w:rPr>
          <w:rFonts w:ascii="Garamond" w:eastAsia="Garamond" w:hAnsi="Garamond" w:cs="Garamond"/>
          <w:color w:val="000000"/>
        </w:rPr>
        <w:t>L’État et le fonctionnement du marché (besoins collectifs et services publics, redistribution des revenus, politiques économiques (</w:t>
      </w:r>
      <w:r>
        <w:rPr>
          <w:rFonts w:ascii="Garamond" w:eastAsia="Garamond" w:hAnsi="Garamond" w:cs="Garamond"/>
          <w:i/>
          <w:iCs/>
          <w:color w:val="000000"/>
        </w:rPr>
        <w:t>conjoncturelles et structurelles, politique budgétaire, politique de l’emploi</w:t>
      </w:r>
      <w:r>
        <w:rPr>
          <w:rFonts w:ascii="Garamond" w:eastAsia="Garamond" w:hAnsi="Garamond" w:cs="Garamond"/>
          <w:color w:val="000000"/>
        </w:rPr>
        <w:t>…), limites à l’efficacité des politiques économiques)</w:t>
      </w:r>
    </w:p>
    <w:p w14:paraId="32E04887" w14:textId="77777777" w:rsidR="00DD6B78" w:rsidRDefault="00F14976">
      <w:pPr>
        <w:numPr>
          <w:ilvl w:val="0"/>
          <w:numId w:val="8"/>
        </w:numPr>
        <w:pBdr>
          <w:top w:val="nil"/>
          <w:left w:val="nil"/>
          <w:bottom w:val="nil"/>
          <w:right w:val="nil"/>
          <w:between w:val="nil"/>
        </w:pBdr>
        <w:tabs>
          <w:tab w:val="left" w:pos="709"/>
        </w:tabs>
        <w:jc w:val="both"/>
        <w:rPr>
          <w:color w:val="000000"/>
        </w:rPr>
      </w:pPr>
      <w:r>
        <w:rPr>
          <w:rFonts w:ascii="Garamond" w:eastAsia="Garamond" w:hAnsi="Garamond" w:cs="Garamond"/>
          <w:color w:val="000000"/>
        </w:rPr>
        <w:t>Les biens publics mondiaux</w:t>
      </w:r>
    </w:p>
    <w:p w14:paraId="614B3D2E" w14:textId="77777777" w:rsidR="00DD6B78" w:rsidRDefault="00F14976">
      <w:pPr>
        <w:jc w:val="both"/>
        <w:rPr>
          <w:rFonts w:ascii="Garamond" w:eastAsia="Garamond" w:hAnsi="Garamond" w:cs="Garamond"/>
          <w:color w:val="FF0000"/>
        </w:rPr>
      </w:pPr>
      <w:r>
        <w:rPr>
          <w:rFonts w:ascii="Garamond" w:eastAsia="Garamond" w:hAnsi="Garamond" w:cs="Garamond"/>
          <w:i/>
          <w:iCs/>
        </w:rPr>
        <w:t>Une version plus détaillée du programme figure sur Celene</w:t>
      </w:r>
    </w:p>
    <w:p w14:paraId="1E76FB42"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5591DBE1" w14:textId="77777777" w:rsidR="00DD6B78" w:rsidRDefault="00F14976">
      <w:pPr>
        <w:jc w:val="both"/>
        <w:rPr>
          <w:rFonts w:ascii="Garamond" w:eastAsia="Garamond" w:hAnsi="Garamond" w:cs="Garamond"/>
        </w:rPr>
      </w:pPr>
      <w:r>
        <w:rPr>
          <w:rFonts w:ascii="Garamond" w:eastAsia="Garamond" w:hAnsi="Garamond" w:cs="Garamond"/>
          <w:i/>
          <w:iCs/>
        </w:rPr>
        <w:t>Economie politique contemporaine</w:t>
      </w:r>
      <w:r>
        <w:rPr>
          <w:rFonts w:ascii="Garamond" w:eastAsia="Garamond" w:hAnsi="Garamond" w:cs="Garamond"/>
        </w:rPr>
        <w:t>, J-M Lepage et J-D Lecaillon, Ed. De Boeck</w:t>
      </w:r>
    </w:p>
    <w:p w14:paraId="57AD3CD3" w14:textId="77777777" w:rsidR="00DD6B78" w:rsidRDefault="00F14976">
      <w:pPr>
        <w:jc w:val="both"/>
        <w:rPr>
          <w:rFonts w:ascii="Garamond" w:eastAsia="Garamond" w:hAnsi="Garamond" w:cs="Garamond"/>
        </w:rPr>
      </w:pPr>
      <w:r>
        <w:rPr>
          <w:rFonts w:ascii="Garamond" w:eastAsia="Garamond" w:hAnsi="Garamond" w:cs="Garamond"/>
          <w:i/>
          <w:iCs/>
        </w:rPr>
        <w:t xml:space="preserve">Introduction aux sciences économiques, </w:t>
      </w:r>
      <w:r>
        <w:rPr>
          <w:rFonts w:ascii="Garamond" w:eastAsia="Garamond" w:hAnsi="Garamond" w:cs="Garamond"/>
        </w:rPr>
        <w:t xml:space="preserve">O. Gossner, J-B Michau et V. Rollet, Ed Economica </w:t>
      </w:r>
    </w:p>
    <w:p w14:paraId="2C034EAF" w14:textId="77777777" w:rsidR="00DD6B78" w:rsidRDefault="00F14976">
      <w:pPr>
        <w:jc w:val="both"/>
        <w:rPr>
          <w:rFonts w:ascii="Garamond" w:eastAsia="Garamond" w:hAnsi="Garamond" w:cs="Garamond"/>
        </w:rPr>
      </w:pPr>
      <w:r>
        <w:rPr>
          <w:rFonts w:ascii="Garamond" w:eastAsia="Garamond" w:hAnsi="Garamond" w:cs="Garamond"/>
          <w:i/>
          <w:iCs/>
        </w:rPr>
        <w:t xml:space="preserve">Economie générale, </w:t>
      </w:r>
      <w:r>
        <w:rPr>
          <w:rFonts w:ascii="Garamond" w:eastAsia="Garamond" w:hAnsi="Garamond" w:cs="Garamond"/>
        </w:rPr>
        <w:t>F. Poulon, Ed Dunod</w:t>
      </w:r>
    </w:p>
    <w:p w14:paraId="15EE55DC" w14:textId="77777777" w:rsidR="00DD6B78" w:rsidRDefault="00F14976">
      <w:pPr>
        <w:jc w:val="both"/>
        <w:rPr>
          <w:rFonts w:ascii="Garamond" w:eastAsia="Garamond" w:hAnsi="Garamond" w:cs="Garamond"/>
        </w:rPr>
      </w:pPr>
      <w:r>
        <w:rPr>
          <w:rFonts w:ascii="Garamond" w:eastAsia="Garamond" w:hAnsi="Garamond" w:cs="Garamond"/>
          <w:i/>
          <w:iCs/>
        </w:rPr>
        <w:t xml:space="preserve">Economie générale, </w:t>
      </w:r>
      <w:r>
        <w:rPr>
          <w:rFonts w:ascii="Garamond" w:eastAsia="Garamond" w:hAnsi="Garamond" w:cs="Garamond"/>
        </w:rPr>
        <w:t>O. Hueber, Ed. Technip</w:t>
      </w:r>
    </w:p>
    <w:p w14:paraId="73609AEE" w14:textId="77777777" w:rsidR="00DD6B78" w:rsidRDefault="00F14976">
      <w:pPr>
        <w:jc w:val="both"/>
        <w:rPr>
          <w:rFonts w:ascii="Garamond" w:eastAsia="Garamond" w:hAnsi="Garamond" w:cs="Garamond"/>
        </w:rPr>
      </w:pPr>
      <w:r>
        <w:rPr>
          <w:rFonts w:ascii="Garamond" w:eastAsia="Garamond" w:hAnsi="Garamond" w:cs="Garamond"/>
          <w:i/>
          <w:iCs/>
        </w:rPr>
        <w:t xml:space="preserve">Les Théories économiques, </w:t>
      </w:r>
      <w:r>
        <w:rPr>
          <w:rFonts w:ascii="Garamond" w:eastAsia="Garamond" w:hAnsi="Garamond" w:cs="Garamond"/>
        </w:rPr>
        <w:t>P. Delfaud, Ed. PUF - Que sais-je</w:t>
      </w:r>
    </w:p>
    <w:p w14:paraId="5C249DA3" w14:textId="77777777" w:rsidR="00DD6B78" w:rsidRDefault="00F14976">
      <w:pPr>
        <w:spacing w:before="240" w:after="120"/>
        <w:jc w:val="center"/>
        <w:rPr>
          <w:rFonts w:ascii="Garamond" w:eastAsia="Garamond" w:hAnsi="Garamond" w:cs="Garamond"/>
          <w:b/>
          <w:bCs/>
        </w:rPr>
      </w:pPr>
      <w:r>
        <w:rPr>
          <w:rFonts w:ascii="Garamond" w:eastAsia="Garamond" w:hAnsi="Garamond" w:cs="Garamond"/>
          <w:b/>
          <w:bCs/>
        </w:rPr>
        <w:t>MODULE 4. COMPÉTENCES TRANSVERSALES</w:t>
      </w:r>
    </w:p>
    <w:p w14:paraId="03C055C1"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(allemand)</w:t>
      </w:r>
    </w:p>
    <w:p w14:paraId="04A670EF"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00472D90"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Theresia Lanzenberger</w:t>
      </w:r>
    </w:p>
    <w:p w14:paraId="45AB8B49"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610B3C2C"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 Dans ce cours, les participant.e.s acquièrent des connaissances de base nécessaires pour faire face à des situations de la vie quotidienne. Les étudiant.e.s apprennent par exemple à se présenter, à comprendre de courts textes simples et à participer à de brefs échanges. Un vocabulaire de base pertinent ainsi que des connaissances grammaticales de base seront traités dans le cours.</w:t>
      </w:r>
    </w:p>
    <w:p w14:paraId="0710453F"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163D2C86" w14:textId="77777777" w:rsidR="00DD6B78" w:rsidRDefault="00F14976">
      <w:pPr>
        <w:rPr>
          <w:rFonts w:ascii="Garamond" w:eastAsia="Garamond" w:hAnsi="Garamond" w:cs="Garamond"/>
        </w:rPr>
      </w:pPr>
      <w:r>
        <w:rPr>
          <w:rFonts w:ascii="Garamond" w:eastAsia="Garamond" w:hAnsi="Garamond" w:cs="Garamond"/>
        </w:rPr>
        <w:t>- page Célène</w:t>
      </w:r>
    </w:p>
    <w:p w14:paraId="43E1D1B8" w14:textId="77777777" w:rsidR="00DD6B78" w:rsidRDefault="00F14976">
      <w:pPr>
        <w:rPr>
          <w:rFonts w:ascii="Garamond" w:eastAsia="Garamond" w:hAnsi="Garamond" w:cs="Garamond"/>
        </w:rPr>
      </w:pPr>
      <w:r>
        <w:rPr>
          <w:rFonts w:ascii="Garamond" w:eastAsia="Garamond" w:hAnsi="Garamond" w:cs="Garamond"/>
        </w:rPr>
        <w:t xml:space="preserve">- Harst, E. et al. (2026) : </w:t>
      </w:r>
      <w:r>
        <w:rPr>
          <w:rFonts w:ascii="Garamond" w:eastAsia="Garamond" w:hAnsi="Garamond" w:cs="Garamond"/>
          <w:i/>
          <w:iCs/>
        </w:rPr>
        <w:t>Die neue Linie 1 international. Deutsch für Fachkräfte in Alltag und Beruf.</w:t>
      </w:r>
      <w:r>
        <w:rPr>
          <w:rFonts w:ascii="Garamond" w:eastAsia="Garamond" w:hAnsi="Garamond" w:cs="Garamond"/>
        </w:rPr>
        <w:t xml:space="preserve"> Klett.</w:t>
      </w:r>
    </w:p>
    <w:p w14:paraId="49374CCB" w14:textId="77777777" w:rsidR="00DD6B78" w:rsidRDefault="00F14976">
      <w:pPr>
        <w:rPr>
          <w:rFonts w:ascii="Garamond" w:eastAsia="Garamond" w:hAnsi="Garamond" w:cs="Garamond"/>
          <w:b/>
          <w:bCs/>
        </w:rPr>
      </w:pPr>
      <w:r>
        <w:rPr>
          <w:rFonts w:ascii="Garamond" w:eastAsia="Garamond" w:hAnsi="Garamond" w:cs="Garamond"/>
        </w:rPr>
        <w:t xml:space="preserve">- Janitza, J. et al. (2008) : </w:t>
      </w:r>
      <w:r>
        <w:rPr>
          <w:rFonts w:ascii="Garamond" w:eastAsia="Garamond" w:hAnsi="Garamond" w:cs="Garamond"/>
          <w:i/>
          <w:iCs/>
        </w:rPr>
        <w:t>Allemand. Le vocabulaire</w:t>
      </w:r>
      <w:r>
        <w:rPr>
          <w:rFonts w:ascii="Garamond" w:eastAsia="Garamond" w:hAnsi="Garamond" w:cs="Garamond"/>
        </w:rPr>
        <w:t>. Hatier.</w:t>
      </w:r>
    </w:p>
    <w:p w14:paraId="6989F67D" w14:textId="77777777" w:rsidR="00DD6B78" w:rsidRDefault="00F14976">
      <w:pPr>
        <w:rPr>
          <w:rFonts w:ascii="Garamond" w:eastAsia="Garamond" w:hAnsi="Garamond" w:cs="Garamond"/>
        </w:rPr>
      </w:pPr>
      <w:r>
        <w:rPr>
          <w:rFonts w:ascii="Garamond" w:eastAsia="Garamond" w:hAnsi="Garamond" w:cs="Garamond"/>
        </w:rPr>
        <w:t xml:space="preserve">- Marhuenda, M. / Viselthier, B. (2023) : </w:t>
      </w:r>
      <w:r>
        <w:rPr>
          <w:rFonts w:ascii="Garamond" w:eastAsia="Garamond" w:hAnsi="Garamond" w:cs="Garamond"/>
          <w:i/>
          <w:iCs/>
        </w:rPr>
        <w:t>Bled. Allemand</w:t>
      </w:r>
      <w:r>
        <w:rPr>
          <w:rFonts w:ascii="Garamond" w:eastAsia="Garamond" w:hAnsi="Garamond" w:cs="Garamond"/>
        </w:rPr>
        <w:t>. Hachette.</w:t>
      </w:r>
    </w:p>
    <w:p w14:paraId="6CC20514" w14:textId="77777777" w:rsidR="00DD6B78" w:rsidRDefault="00DD6B78">
      <w:pPr>
        <w:jc w:val="both"/>
        <w:rPr>
          <w:rFonts w:ascii="Garamond" w:eastAsia="Garamond" w:hAnsi="Garamond" w:cs="Garamond"/>
          <w:b/>
          <w:bCs/>
          <w:u w:val="single"/>
        </w:rPr>
      </w:pPr>
    </w:p>
    <w:p w14:paraId="6A49D124"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(chinois)</w:t>
      </w:r>
    </w:p>
    <w:p w14:paraId="2CE93C1A"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0AB38C1D"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2512DFC5"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601F5AFC"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S’agissant d’un cours pour non spécialistes, l’objectif de l’ensemble des cours déployés sur quatre semestres (S2 à S5) est d’initier les apprenants aux rudiments indispensables de la langue orale, et marginalement de la langue écrite. Le S2 s’adresse à des débutants. Les semestres ultérieurs reprennent chacun la suite de la progression du semestre antérieur, garantissant ainsi une progressivité de L1 à L3. Ces cours n’étant pas coordonnés avec les autres cours de chinois, le support de cours et le matér</w:t>
      </w:r>
      <w:r>
        <w:rPr>
          <w:rFonts w:ascii="Garamond" w:eastAsia="Garamond" w:hAnsi="Garamond" w:cs="Garamond"/>
        </w:rPr>
        <w:t>iel pédagogique peut varier d’une année sur l’autre, en garantissant toutefois la continuité pédagogique des quatre niveaux.</w:t>
      </w:r>
    </w:p>
    <w:p w14:paraId="2DF26E42" w14:textId="77777777" w:rsidR="00DD6B78" w:rsidRDefault="00F14976">
      <w:pPr>
        <w:jc w:val="both"/>
        <w:rPr>
          <w:rFonts w:ascii="Garamond" w:eastAsia="Garamond" w:hAnsi="Garamond" w:cs="Garamond"/>
        </w:rPr>
      </w:pPr>
      <w:r>
        <w:rPr>
          <w:rFonts w:ascii="Garamond" w:eastAsia="Garamond" w:hAnsi="Garamond" w:cs="Garamond"/>
        </w:rPr>
        <w:t>Pour le S3, l’objectif est, outre la consolidation des acquis lexicaux et grammaticaux du S2, d’étendre le champ lexical au-delà de l’environnement immédiat du locuteur. L’oral repose essentiellement sur de petits dialogues, éventuellement en se basant sur une narration sur support écrit, visuel ou audio. L’initiation à l’apprentissage de caractères chinois se poursuit.</w:t>
      </w:r>
    </w:p>
    <w:p w14:paraId="487CA55B" w14:textId="77777777" w:rsidR="00DD6B78" w:rsidRDefault="00F14976">
      <w:pPr>
        <w:rPr>
          <w:rFonts w:ascii="Garamond" w:eastAsia="Garamond" w:hAnsi="Garamond" w:cs="Garamond"/>
          <w:b/>
          <w:bCs/>
          <w:u w:val="single"/>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Le chinois dans tous ses états. Volume 1, Débutant</w:t>
      </w:r>
      <w:r>
        <w:rPr>
          <w:rFonts w:ascii="Garamond" w:eastAsia="Garamond" w:hAnsi="Garamond" w:cs="Garamond"/>
        </w:rPr>
        <w:t>, Bun-Tuen Jégousse, CRDP des Pays de la Loire, 2006</w:t>
      </w:r>
    </w:p>
    <w:p w14:paraId="70E0638E"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(espagnol)</w:t>
      </w:r>
    </w:p>
    <w:p w14:paraId="6B583412"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(2h TD/semaine)</w:t>
      </w:r>
    </w:p>
    <w:p w14:paraId="31D28F8D"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Felix Gonzalez</w:t>
      </w:r>
    </w:p>
    <w:p w14:paraId="75D9D52F"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 (CC)</w:t>
      </w:r>
    </w:p>
    <w:p w14:paraId="40D4586C"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vise à préparer les étudiants à communiquer dans des situations quotidiennes en langue standard, en utilisant les contenus vus précédemment et ceux du niveau A2 du CECRL. Les étudiants développeront les quatre compétences du CECRL : compréhension orale, compréhension écrite, expression orale et expression écrite tout en traitant des sujets liés à l’actualité. </w:t>
      </w:r>
    </w:p>
    <w:p w14:paraId="2D50F3E3"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15A91E57" w14:textId="77777777" w:rsidR="00DD6B78" w:rsidRDefault="00F14976">
      <w:pPr>
        <w:rPr>
          <w:rFonts w:ascii="Garamond" w:eastAsia="Garamond" w:hAnsi="Garamond" w:cs="Garamond"/>
        </w:rPr>
      </w:pPr>
      <w:r>
        <w:rPr>
          <w:rFonts w:ascii="Garamond" w:eastAsia="Garamond" w:hAnsi="Garamond" w:cs="Garamond"/>
          <w:i/>
          <w:iCs/>
        </w:rPr>
        <w:t>Gramática basica del estudiante de español: A1-B2</w:t>
      </w:r>
      <w:r>
        <w:rPr>
          <w:rFonts w:ascii="Garamond" w:eastAsia="Garamond" w:hAnsi="Garamond" w:cs="Garamond"/>
        </w:rPr>
        <w:t>, Nueva ed. revisada., Barcelona, Difusión, 2021.</w:t>
      </w:r>
    </w:p>
    <w:p w14:paraId="13FD9F0A" w14:textId="77777777" w:rsidR="00DD6B78" w:rsidRDefault="00F14976">
      <w:pPr>
        <w:rPr>
          <w:rFonts w:ascii="Garamond" w:eastAsia="Garamond" w:hAnsi="Garamond" w:cs="Garamond"/>
        </w:rPr>
      </w:pPr>
      <w:r>
        <w:rPr>
          <w:rFonts w:ascii="Garamond" w:eastAsia="Garamond" w:hAnsi="Garamond" w:cs="Garamond"/>
        </w:rPr>
        <w:t xml:space="preserve">Chamarro María Dolores et Martinez Gila Pablo, </w:t>
      </w:r>
      <w:r>
        <w:rPr>
          <w:rFonts w:ascii="Garamond" w:eastAsia="Garamond" w:hAnsi="Garamond" w:cs="Garamond"/>
          <w:i/>
          <w:iCs/>
        </w:rPr>
        <w:t>Bitácora 2: curso de español A2</w:t>
      </w:r>
      <w:r>
        <w:rPr>
          <w:rFonts w:ascii="Garamond" w:eastAsia="Garamond" w:hAnsi="Garamond" w:cs="Garamond"/>
        </w:rPr>
        <w:t>, Barcelona, Difusión, 2012.</w:t>
      </w:r>
    </w:p>
    <w:p w14:paraId="03CAF54A" w14:textId="77777777" w:rsidR="00DD6B78" w:rsidRDefault="00F14976">
      <w:pPr>
        <w:jc w:val="both"/>
        <w:rPr>
          <w:rFonts w:ascii="Garamond" w:eastAsia="Garamond" w:hAnsi="Garamond" w:cs="Garamond"/>
        </w:rPr>
      </w:pPr>
      <w:r>
        <w:rPr>
          <w:rFonts w:ascii="Garamond" w:eastAsia="Garamond" w:hAnsi="Garamond" w:cs="Garamond"/>
        </w:rPr>
        <w:t xml:space="preserve">Sans Baulenas Neus Sans, Martín Ernesto Martín, Garmendia Iribar Agustín, Conejo Emilia et Garrido Pablo, </w:t>
      </w:r>
      <w:r>
        <w:rPr>
          <w:rFonts w:ascii="Garamond" w:eastAsia="Garamond" w:hAnsi="Garamond" w:cs="Garamond"/>
          <w:i/>
          <w:iCs/>
        </w:rPr>
        <w:t>Bitácora 3: curso de español B1</w:t>
      </w:r>
      <w:r>
        <w:rPr>
          <w:rFonts w:ascii="Garamond" w:eastAsia="Garamond" w:hAnsi="Garamond" w:cs="Garamond"/>
        </w:rPr>
        <w:t>, Barcelona, Difusión, 2017.</w:t>
      </w:r>
    </w:p>
    <w:p w14:paraId="1C30C345" w14:textId="77777777" w:rsidR="00DD6B78" w:rsidRDefault="00DD6B78">
      <w:pPr>
        <w:jc w:val="both"/>
        <w:rPr>
          <w:rFonts w:ascii="Garamond" w:eastAsia="Garamond" w:hAnsi="Garamond" w:cs="Garamond"/>
        </w:rPr>
      </w:pPr>
    </w:p>
    <w:p w14:paraId="15BFE810"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(allemand)</w:t>
      </w:r>
    </w:p>
    <w:p w14:paraId="7E3677EA"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w:t>
      </w:r>
    </w:p>
    <w:p w14:paraId="0AA33E80"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Sylvie Toscer-Angot</w:t>
      </w:r>
    </w:p>
    <w:p w14:paraId="33A17CF5"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:100% contrôle continu </w:t>
      </w:r>
    </w:p>
    <w:p w14:paraId="55438F48"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L’objectif de ce cours est l’acquisition de la méthodologie et des connaissances lexicales propres aux sujets traités pour analyser des textes d’actualité, ainsi que la consolidation de l’expression écrite et orale. Une partie du cours sera également consacrée à l’analyse grammaticale et à la traduction d’extraits des textes proposés. Les supports pédagogiques utilisés seront principalement des articles de presse et des documents de civilisation (audios/videos). Les fiches de vocabulaire s’appuieront sur</w:t>
      </w:r>
      <w:r>
        <w:rPr>
          <w:rFonts w:ascii="Garamond" w:eastAsia="Garamond" w:hAnsi="Garamond" w:cs="Garamond"/>
        </w:rPr>
        <w:t xml:space="preserve"> le lexique utilisé à chaque séance.</w:t>
      </w:r>
    </w:p>
    <w:p w14:paraId="1BDC938D" w14:textId="77777777" w:rsidR="00DD6B78" w:rsidRDefault="00F14976">
      <w:pPr>
        <w:jc w:val="both"/>
        <w:rPr>
          <w:rFonts w:ascii="Garamond" w:eastAsia="Garamond" w:hAnsi="Garamond" w:cs="Garamond"/>
        </w:rPr>
      </w:pPr>
      <w:r>
        <w:rPr>
          <w:rFonts w:ascii="Garamond" w:eastAsia="Garamond" w:hAnsi="Garamond" w:cs="Garamond"/>
        </w:rPr>
        <w:t>Des précisions sur les modalités de contrôle des connaissances et des indications bibliographiques complémentaires seront fournies lors de la première séance du semestre.</w:t>
      </w:r>
    </w:p>
    <w:p w14:paraId="78154C41"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(chinois)</w:t>
      </w:r>
    </w:p>
    <w:p w14:paraId="641B571E"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24h TD </w:t>
      </w:r>
    </w:p>
    <w:p w14:paraId="07E9FD55"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36A85AC7"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73AF6745"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Comme en L1, ce cours prend en charge la partie textuelle du manuel. Ce travail sur le texte permet une consolidation des acquis et éventuellement une exploration des structures grammaticales. Ce cours est étroitement coordonné avec les autres cours de chinois du niveau.</w:t>
      </w:r>
    </w:p>
    <w:p w14:paraId="2B19C03F"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Méthode de chinois</w:t>
      </w:r>
      <w:r>
        <w:rPr>
          <w:rFonts w:ascii="Garamond" w:eastAsia="Garamond" w:hAnsi="Garamond" w:cs="Garamond"/>
        </w:rPr>
        <w:t>, Rabut et al., L’Asiathèque, 2013</w:t>
      </w:r>
    </w:p>
    <w:p w14:paraId="15F1063C"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(espagnol)</w:t>
      </w:r>
    </w:p>
    <w:p w14:paraId="5A88DB00"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(2hTD/semaine)</w:t>
      </w:r>
    </w:p>
    <w:p w14:paraId="4F467979"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 M. Lopez Casado</w:t>
      </w:r>
    </w:p>
    <w:p w14:paraId="5DAEF511"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 (CC)</w:t>
      </w:r>
    </w:p>
    <w:p w14:paraId="1BFC6C6A"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Cet enseignement sera consacré à la consolidation de la compréhension écrite/orale et à la production orale par le biais de supports écrits et audiovisuels en rapport, entre autres, avec le commerce, l’économie, le monde du travail et le marketing. Ainsi, une attention particulière sera accordée à l’approfondissement des items linguistiques dont la maîtrise est attendue pour le niveau B1+/B2 du CECRL, notamment : </w:t>
      </w:r>
      <w:r>
        <w:rPr>
          <w:rFonts w:ascii="Garamond" w:eastAsia="Garamond" w:hAnsi="Garamond" w:cs="Garamond"/>
          <w:i/>
          <w:iCs/>
        </w:rPr>
        <w:t>concordancia temporal, el imperativo, usos y valores del futuro/condional, oraciones condicionales</w:t>
      </w:r>
      <w:r>
        <w:rPr>
          <w:rFonts w:ascii="Garamond" w:eastAsia="Garamond" w:hAnsi="Garamond" w:cs="Garamond"/>
        </w:rPr>
        <w:t>. Des outils bibliographiques ainsi que d’autres ressources seront à disposition des étudiants afin de favoriser le travail autonome et le développement progressif de leur maîtrise linguistique.</w:t>
      </w:r>
    </w:p>
    <w:p w14:paraId="3DD7CCD0"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1AD92B25" w14:textId="77777777" w:rsidR="00DD6B78" w:rsidRDefault="00F14976">
      <w:pPr>
        <w:rPr>
          <w:rFonts w:ascii="Garamond" w:eastAsia="Garamond" w:hAnsi="Garamond" w:cs="Garamond"/>
        </w:rPr>
      </w:pPr>
      <w:r>
        <w:rPr>
          <w:rFonts w:ascii="Garamond" w:eastAsia="Garamond" w:hAnsi="Garamond" w:cs="Garamond"/>
        </w:rPr>
        <w:t xml:space="preserve">Bedel Jean-Marc, </w:t>
      </w:r>
      <w:r>
        <w:rPr>
          <w:rFonts w:ascii="Garamond" w:eastAsia="Garamond" w:hAnsi="Garamond" w:cs="Garamond"/>
          <w:i/>
          <w:iCs/>
        </w:rPr>
        <w:t>Grammaire de l’espagnol moderne</w:t>
      </w:r>
      <w:r>
        <w:rPr>
          <w:rFonts w:ascii="Garamond" w:eastAsia="Garamond" w:hAnsi="Garamond" w:cs="Garamond"/>
        </w:rPr>
        <w:t>, 5e éd. corrigée., Paris, Presses universitaires de France (coll. « Collection Major »), 2013.</w:t>
      </w:r>
    </w:p>
    <w:p w14:paraId="1858ED48" w14:textId="77777777" w:rsidR="00DD6B78" w:rsidRDefault="00F14976">
      <w:pPr>
        <w:rPr>
          <w:rFonts w:ascii="Garamond" w:eastAsia="Garamond" w:hAnsi="Garamond" w:cs="Garamond"/>
        </w:rPr>
      </w:pPr>
      <w:r>
        <w:rPr>
          <w:rFonts w:ascii="Garamond" w:eastAsia="Garamond" w:hAnsi="Garamond" w:cs="Garamond"/>
        </w:rPr>
        <w:t xml:space="preserve">Mateo Francis et Rojo Sastre Antonio José, </w:t>
      </w:r>
      <w:r>
        <w:rPr>
          <w:rFonts w:ascii="Garamond" w:eastAsia="Garamond" w:hAnsi="Garamond" w:cs="Garamond"/>
          <w:i/>
          <w:iCs/>
        </w:rPr>
        <w:t>Espagnol: les verbes</w:t>
      </w:r>
      <w:r>
        <w:rPr>
          <w:rFonts w:ascii="Garamond" w:eastAsia="Garamond" w:hAnsi="Garamond" w:cs="Garamond"/>
        </w:rPr>
        <w:t>, Paris, Hatier (coll. « Bescherelle »), 2008.</w:t>
      </w:r>
    </w:p>
    <w:p w14:paraId="26939788" w14:textId="77777777" w:rsidR="00DD6B78" w:rsidRDefault="00F14976">
      <w:pPr>
        <w:jc w:val="both"/>
        <w:rPr>
          <w:rFonts w:ascii="Garamond" w:eastAsia="Garamond" w:hAnsi="Garamond" w:cs="Garamond"/>
        </w:rPr>
      </w:pPr>
      <w:r>
        <w:rPr>
          <w:rFonts w:ascii="Garamond" w:eastAsia="Garamond" w:hAnsi="Garamond" w:cs="Garamond"/>
        </w:rPr>
        <w:t xml:space="preserve">Jimenez Édouard et Prost Gisèle, </w:t>
      </w:r>
      <w:r>
        <w:rPr>
          <w:rFonts w:ascii="Garamond" w:eastAsia="Garamond" w:hAnsi="Garamond" w:cs="Garamond"/>
          <w:i/>
          <w:iCs/>
        </w:rPr>
        <w:t>Vocabulaire de l’espagnol commercial</w:t>
      </w:r>
      <w:r>
        <w:rPr>
          <w:rFonts w:ascii="Garamond" w:eastAsia="Garamond" w:hAnsi="Garamond" w:cs="Garamond"/>
        </w:rPr>
        <w:t>, Paris, Pocket (coll. « Langues pour tous »), 2004.</w:t>
      </w:r>
    </w:p>
    <w:p w14:paraId="072914FA"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(italien)</w:t>
      </w:r>
    </w:p>
    <w:p w14:paraId="4E1662C2"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4BD77F32"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Maria Teresa Ricci</w:t>
      </w:r>
    </w:p>
    <w:p w14:paraId="25378F63"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E/O</w:t>
      </w:r>
    </w:p>
    <w:p w14:paraId="5F8483D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Révision de la grammaire ; consolidation de l’expression écrite et orale à partir de textes, images ou vidéo.</w:t>
      </w:r>
    </w:p>
    <w:p w14:paraId="79C35FEB" w14:textId="77777777" w:rsidR="00DD6B78" w:rsidRDefault="00DD6B78">
      <w:pPr>
        <w:jc w:val="both"/>
        <w:rPr>
          <w:rFonts w:ascii="Garamond" w:eastAsia="Garamond" w:hAnsi="Garamond" w:cs="Garamond"/>
        </w:rPr>
      </w:pPr>
    </w:p>
    <w:p w14:paraId="5743A1C5" w14:textId="77777777" w:rsidR="00DD6B78" w:rsidRDefault="00F14976">
      <w:pPr>
        <w:rPr>
          <w:rFonts w:ascii="Garamond" w:eastAsia="Garamond" w:hAnsi="Garamond" w:cs="Garamond"/>
          <w:b/>
          <w:bCs/>
        </w:rPr>
      </w:pPr>
      <w:r>
        <w:br w:type="page"/>
      </w:r>
    </w:p>
    <w:p w14:paraId="58A1F5E1"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Maquette de L2 S4</w:t>
      </w:r>
    </w:p>
    <w:tbl>
      <w:tblPr>
        <w:tblStyle w:val="ad"/>
        <w:tblW w:w="103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402"/>
        <w:gridCol w:w="779"/>
        <w:gridCol w:w="780"/>
        <w:gridCol w:w="567"/>
        <w:gridCol w:w="567"/>
        <w:gridCol w:w="1134"/>
        <w:gridCol w:w="1134"/>
      </w:tblGrid>
      <w:tr w:rsidR="00DD6B78" w14:paraId="42EA0F30" w14:textId="77777777">
        <w:trPr>
          <w:trHeight w:val="680"/>
          <w:jc w:val="center"/>
        </w:trPr>
        <w:tc>
          <w:tcPr>
            <w:tcW w:w="1980" w:type="dxa"/>
            <w:tcBorders>
              <w:bottom w:val="single" w:sz="4" w:space="0" w:color="000000"/>
            </w:tcBorders>
            <w:vAlign w:val="center"/>
          </w:tcPr>
          <w:p w14:paraId="5862A77B" w14:textId="77777777" w:rsidR="00DD6B78" w:rsidRDefault="00F14976">
            <w:pPr>
              <w:jc w:val="center"/>
              <w:rPr>
                <w:rFonts w:ascii="Garamond" w:eastAsia="Garamond" w:hAnsi="Garamond" w:cs="Garamond"/>
                <w:b/>
                <w:bCs/>
              </w:rPr>
            </w:pPr>
            <w:r>
              <w:rPr>
                <w:rFonts w:ascii="Garamond" w:eastAsia="Garamond" w:hAnsi="Garamond" w:cs="Garamond"/>
                <w:b/>
                <w:bCs/>
              </w:rPr>
              <w:t>MODULE</w:t>
            </w:r>
          </w:p>
        </w:tc>
        <w:tc>
          <w:tcPr>
            <w:tcW w:w="3402" w:type="dxa"/>
            <w:tcBorders>
              <w:bottom w:val="single" w:sz="4" w:space="0" w:color="000000"/>
            </w:tcBorders>
            <w:vAlign w:val="center"/>
          </w:tcPr>
          <w:p w14:paraId="5BC0055B" w14:textId="77777777" w:rsidR="00DD6B78" w:rsidRDefault="00F14976">
            <w:pPr>
              <w:jc w:val="center"/>
              <w:rPr>
                <w:rFonts w:ascii="Garamond" w:eastAsia="Garamond" w:hAnsi="Garamond" w:cs="Garamond"/>
                <w:b/>
                <w:bCs/>
              </w:rPr>
            </w:pPr>
            <w:r>
              <w:rPr>
                <w:rFonts w:ascii="Garamond" w:eastAsia="Garamond" w:hAnsi="Garamond" w:cs="Garamond"/>
                <w:b/>
                <w:bCs/>
              </w:rPr>
              <w:t>ÉLÉMENT PÉDAGOGIQUE</w:t>
            </w:r>
          </w:p>
        </w:tc>
        <w:tc>
          <w:tcPr>
            <w:tcW w:w="779" w:type="dxa"/>
            <w:tcBorders>
              <w:bottom w:val="single" w:sz="4" w:space="0" w:color="000000"/>
            </w:tcBorders>
            <w:vAlign w:val="center"/>
          </w:tcPr>
          <w:p w14:paraId="709A4E92" w14:textId="77777777" w:rsidR="00DD6B78" w:rsidRDefault="00F14976">
            <w:pPr>
              <w:jc w:val="center"/>
              <w:rPr>
                <w:rFonts w:ascii="Garamond" w:eastAsia="Garamond" w:hAnsi="Garamond" w:cs="Garamond"/>
                <w:b/>
                <w:bCs/>
              </w:rPr>
            </w:pPr>
            <w:r>
              <w:rPr>
                <w:rFonts w:ascii="Garamond" w:eastAsia="Garamond" w:hAnsi="Garamond" w:cs="Garamond"/>
                <w:b/>
                <w:bCs/>
              </w:rPr>
              <w:t>Coeff.</w:t>
            </w:r>
          </w:p>
        </w:tc>
        <w:tc>
          <w:tcPr>
            <w:tcW w:w="780" w:type="dxa"/>
            <w:tcBorders>
              <w:bottom w:val="single" w:sz="4" w:space="0" w:color="000000"/>
            </w:tcBorders>
            <w:vAlign w:val="center"/>
          </w:tcPr>
          <w:p w14:paraId="6AC5210F" w14:textId="77777777" w:rsidR="00DD6B78" w:rsidRDefault="00F14976">
            <w:pPr>
              <w:jc w:val="center"/>
              <w:rPr>
                <w:rFonts w:ascii="Garamond" w:eastAsia="Garamond" w:hAnsi="Garamond" w:cs="Garamond"/>
                <w:b/>
                <w:bCs/>
              </w:rPr>
            </w:pPr>
            <w:r>
              <w:rPr>
                <w:rFonts w:ascii="Garamond" w:eastAsia="Garamond" w:hAnsi="Garamond" w:cs="Garamond"/>
                <w:b/>
                <w:bCs/>
              </w:rPr>
              <w:t>ECTS</w:t>
            </w:r>
          </w:p>
        </w:tc>
        <w:tc>
          <w:tcPr>
            <w:tcW w:w="567" w:type="dxa"/>
            <w:tcBorders>
              <w:bottom w:val="single" w:sz="4" w:space="0" w:color="000000"/>
            </w:tcBorders>
            <w:vAlign w:val="center"/>
          </w:tcPr>
          <w:p w14:paraId="27923D8D" w14:textId="77777777" w:rsidR="00DD6B78" w:rsidRDefault="00F14976">
            <w:pPr>
              <w:jc w:val="center"/>
              <w:rPr>
                <w:rFonts w:ascii="Garamond" w:eastAsia="Garamond" w:hAnsi="Garamond" w:cs="Garamond"/>
                <w:b/>
                <w:bCs/>
              </w:rPr>
            </w:pPr>
            <w:r>
              <w:rPr>
                <w:rFonts w:ascii="Garamond" w:eastAsia="Garamond" w:hAnsi="Garamond" w:cs="Garamond"/>
                <w:b/>
                <w:bCs/>
              </w:rPr>
              <w:t>CM</w:t>
            </w:r>
          </w:p>
        </w:tc>
        <w:tc>
          <w:tcPr>
            <w:tcW w:w="567" w:type="dxa"/>
            <w:tcBorders>
              <w:bottom w:val="single" w:sz="4" w:space="0" w:color="000000"/>
            </w:tcBorders>
            <w:vAlign w:val="center"/>
          </w:tcPr>
          <w:p w14:paraId="305022DD" w14:textId="77777777" w:rsidR="00DD6B78" w:rsidRDefault="00F14976">
            <w:pPr>
              <w:jc w:val="center"/>
              <w:rPr>
                <w:rFonts w:ascii="Garamond" w:eastAsia="Garamond" w:hAnsi="Garamond" w:cs="Garamond"/>
                <w:b/>
                <w:bCs/>
              </w:rPr>
            </w:pPr>
            <w:r>
              <w:rPr>
                <w:rFonts w:ascii="Garamond" w:eastAsia="Garamond" w:hAnsi="Garamond" w:cs="Garamond"/>
                <w:b/>
                <w:bCs/>
              </w:rPr>
              <w:t>TD</w:t>
            </w:r>
          </w:p>
        </w:tc>
        <w:tc>
          <w:tcPr>
            <w:tcW w:w="2268" w:type="dxa"/>
            <w:gridSpan w:val="2"/>
            <w:vAlign w:val="center"/>
          </w:tcPr>
          <w:p w14:paraId="0D564D8F" w14:textId="77777777" w:rsidR="00DD6B78" w:rsidRDefault="00F14976">
            <w:pPr>
              <w:jc w:val="center"/>
              <w:rPr>
                <w:rFonts w:ascii="Garamond" w:eastAsia="Garamond" w:hAnsi="Garamond" w:cs="Garamond"/>
                <w:b/>
                <w:bCs/>
              </w:rPr>
            </w:pPr>
            <w:r>
              <w:rPr>
                <w:rFonts w:ascii="Garamond" w:eastAsia="Garamond" w:hAnsi="Garamond" w:cs="Garamond"/>
                <w:b/>
                <w:bCs/>
              </w:rPr>
              <w:t>CONTRÔLE DES CONNAISSANCES</w:t>
            </w:r>
          </w:p>
        </w:tc>
      </w:tr>
      <w:tr w:rsidR="00DD6B78" w14:paraId="04BD558E" w14:textId="77777777">
        <w:trPr>
          <w:trHeight w:val="284"/>
          <w:jc w:val="center"/>
        </w:trPr>
        <w:tc>
          <w:tcPr>
            <w:tcW w:w="1980" w:type="dxa"/>
            <w:tcBorders>
              <w:right w:val="nil"/>
            </w:tcBorders>
            <w:vAlign w:val="center"/>
          </w:tcPr>
          <w:p w14:paraId="28556CAC" w14:textId="77777777" w:rsidR="00DD6B78" w:rsidRDefault="00DD6B78">
            <w:pPr>
              <w:jc w:val="both"/>
              <w:rPr>
                <w:rFonts w:ascii="Garamond" w:eastAsia="Garamond" w:hAnsi="Garamond" w:cs="Garamond"/>
              </w:rPr>
            </w:pPr>
          </w:p>
        </w:tc>
        <w:tc>
          <w:tcPr>
            <w:tcW w:w="3402" w:type="dxa"/>
            <w:tcBorders>
              <w:left w:val="nil"/>
              <w:right w:val="nil"/>
            </w:tcBorders>
            <w:vAlign w:val="center"/>
          </w:tcPr>
          <w:p w14:paraId="7036B9DB" w14:textId="77777777" w:rsidR="00DD6B78" w:rsidRDefault="00DD6B78">
            <w:pPr>
              <w:jc w:val="both"/>
              <w:rPr>
                <w:rFonts w:ascii="Garamond" w:eastAsia="Garamond" w:hAnsi="Garamond" w:cs="Garamond"/>
              </w:rPr>
            </w:pPr>
          </w:p>
        </w:tc>
        <w:tc>
          <w:tcPr>
            <w:tcW w:w="779" w:type="dxa"/>
            <w:tcBorders>
              <w:left w:val="nil"/>
              <w:right w:val="nil"/>
            </w:tcBorders>
            <w:vAlign w:val="center"/>
          </w:tcPr>
          <w:p w14:paraId="7E84E950" w14:textId="77777777" w:rsidR="00DD6B78" w:rsidRDefault="00DD6B78">
            <w:pPr>
              <w:jc w:val="both"/>
              <w:rPr>
                <w:rFonts w:ascii="Garamond" w:eastAsia="Garamond" w:hAnsi="Garamond" w:cs="Garamond"/>
              </w:rPr>
            </w:pPr>
          </w:p>
        </w:tc>
        <w:tc>
          <w:tcPr>
            <w:tcW w:w="780" w:type="dxa"/>
            <w:tcBorders>
              <w:left w:val="nil"/>
              <w:right w:val="nil"/>
            </w:tcBorders>
            <w:vAlign w:val="center"/>
          </w:tcPr>
          <w:p w14:paraId="4BF78B7C" w14:textId="77777777" w:rsidR="00DD6B78" w:rsidRDefault="00DD6B78">
            <w:pPr>
              <w:jc w:val="both"/>
              <w:rPr>
                <w:rFonts w:ascii="Garamond" w:eastAsia="Garamond" w:hAnsi="Garamond" w:cs="Garamond"/>
              </w:rPr>
            </w:pPr>
          </w:p>
        </w:tc>
        <w:tc>
          <w:tcPr>
            <w:tcW w:w="567" w:type="dxa"/>
            <w:tcBorders>
              <w:left w:val="nil"/>
              <w:right w:val="nil"/>
            </w:tcBorders>
            <w:vAlign w:val="center"/>
          </w:tcPr>
          <w:p w14:paraId="72AF03C3" w14:textId="77777777" w:rsidR="00DD6B78" w:rsidRDefault="00DD6B78">
            <w:pPr>
              <w:jc w:val="center"/>
              <w:rPr>
                <w:rFonts w:ascii="Garamond" w:eastAsia="Garamond" w:hAnsi="Garamond" w:cs="Garamond"/>
              </w:rPr>
            </w:pPr>
          </w:p>
        </w:tc>
        <w:tc>
          <w:tcPr>
            <w:tcW w:w="567" w:type="dxa"/>
            <w:tcBorders>
              <w:left w:val="nil"/>
            </w:tcBorders>
            <w:vAlign w:val="center"/>
          </w:tcPr>
          <w:p w14:paraId="3F304960" w14:textId="77777777" w:rsidR="00DD6B78" w:rsidRDefault="00DD6B78">
            <w:pPr>
              <w:jc w:val="both"/>
              <w:rPr>
                <w:rFonts w:ascii="Garamond" w:eastAsia="Garamond" w:hAnsi="Garamond" w:cs="Garamond"/>
              </w:rPr>
            </w:pPr>
          </w:p>
        </w:tc>
        <w:tc>
          <w:tcPr>
            <w:tcW w:w="1134" w:type="dxa"/>
            <w:vAlign w:val="center"/>
          </w:tcPr>
          <w:p w14:paraId="3A7BB354" w14:textId="77777777" w:rsidR="00DD6B78" w:rsidRDefault="00F14976">
            <w:pPr>
              <w:jc w:val="center"/>
              <w:rPr>
                <w:rFonts w:ascii="Garamond" w:eastAsia="Garamond" w:hAnsi="Garamond" w:cs="Garamond"/>
                <w:i/>
                <w:iCs/>
              </w:rPr>
            </w:pPr>
            <w:r>
              <w:rPr>
                <w:rFonts w:ascii="Garamond" w:eastAsia="Garamond" w:hAnsi="Garamond" w:cs="Garamond"/>
                <w:i/>
                <w:iCs/>
              </w:rPr>
              <w:t>Session 1</w:t>
            </w:r>
          </w:p>
        </w:tc>
        <w:tc>
          <w:tcPr>
            <w:tcW w:w="1134" w:type="dxa"/>
            <w:vAlign w:val="center"/>
          </w:tcPr>
          <w:p w14:paraId="369B73FC" w14:textId="77777777" w:rsidR="00DD6B78" w:rsidRDefault="00F14976">
            <w:pPr>
              <w:jc w:val="center"/>
              <w:rPr>
                <w:rFonts w:ascii="Garamond" w:eastAsia="Garamond" w:hAnsi="Garamond" w:cs="Garamond"/>
                <w:i/>
                <w:iCs/>
              </w:rPr>
            </w:pPr>
            <w:r>
              <w:rPr>
                <w:rFonts w:ascii="Garamond" w:eastAsia="Garamond" w:hAnsi="Garamond" w:cs="Garamond"/>
                <w:i/>
                <w:iCs/>
              </w:rPr>
              <w:t>Session 2</w:t>
            </w:r>
          </w:p>
        </w:tc>
      </w:tr>
      <w:tr w:rsidR="00DD6B78" w14:paraId="68D1064D" w14:textId="77777777">
        <w:trPr>
          <w:trHeight w:val="510"/>
          <w:jc w:val="center"/>
        </w:trPr>
        <w:tc>
          <w:tcPr>
            <w:tcW w:w="1980" w:type="dxa"/>
            <w:vMerge w:val="restart"/>
            <w:vAlign w:val="center"/>
          </w:tcPr>
          <w:p w14:paraId="6E87D53E" w14:textId="77777777" w:rsidR="00DD6B78" w:rsidRDefault="00F14976">
            <w:pPr>
              <w:jc w:val="center"/>
              <w:rPr>
                <w:rFonts w:ascii="Garamond" w:eastAsia="Garamond" w:hAnsi="Garamond" w:cs="Garamond"/>
                <w:b/>
                <w:bCs/>
              </w:rPr>
            </w:pPr>
            <w:r>
              <w:rPr>
                <w:rFonts w:ascii="Garamond" w:eastAsia="Garamond" w:hAnsi="Garamond" w:cs="Garamond"/>
                <w:b/>
                <w:bCs/>
              </w:rPr>
              <w:t>M4.1</w:t>
            </w:r>
          </w:p>
          <w:p w14:paraId="6C0C8F40" w14:textId="77777777" w:rsidR="00DD6B78" w:rsidRDefault="00F14976">
            <w:pPr>
              <w:jc w:val="center"/>
              <w:rPr>
                <w:rFonts w:ascii="Garamond" w:eastAsia="Garamond" w:hAnsi="Garamond" w:cs="Garamond"/>
                <w:b/>
                <w:bCs/>
              </w:rPr>
            </w:pPr>
            <w:r>
              <w:rPr>
                <w:rFonts w:ascii="Garamond" w:eastAsia="Garamond" w:hAnsi="Garamond" w:cs="Garamond"/>
                <w:b/>
                <w:bCs/>
              </w:rPr>
              <w:t>LANGUE A (Anglais)</w:t>
            </w:r>
          </w:p>
        </w:tc>
        <w:tc>
          <w:tcPr>
            <w:tcW w:w="3402" w:type="dxa"/>
            <w:vAlign w:val="center"/>
          </w:tcPr>
          <w:p w14:paraId="38E08176"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Civilisation</w:t>
            </w:r>
          </w:p>
        </w:tc>
        <w:tc>
          <w:tcPr>
            <w:tcW w:w="779" w:type="dxa"/>
            <w:vAlign w:val="center"/>
          </w:tcPr>
          <w:p w14:paraId="17D3656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vAlign w:val="center"/>
          </w:tcPr>
          <w:p w14:paraId="23E622F2"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5</w:t>
            </w:r>
          </w:p>
        </w:tc>
        <w:tc>
          <w:tcPr>
            <w:tcW w:w="567" w:type="dxa"/>
            <w:vAlign w:val="center"/>
          </w:tcPr>
          <w:p w14:paraId="4ED7616D"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vAlign w:val="center"/>
          </w:tcPr>
          <w:p w14:paraId="37C15F5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vAlign w:val="center"/>
          </w:tcPr>
          <w:p w14:paraId="1072CCFF"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1F2EFDF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75156E22" w14:textId="77777777">
        <w:trPr>
          <w:trHeight w:val="510"/>
          <w:jc w:val="center"/>
        </w:trPr>
        <w:tc>
          <w:tcPr>
            <w:tcW w:w="1980" w:type="dxa"/>
            <w:vMerge/>
            <w:vAlign w:val="center"/>
          </w:tcPr>
          <w:p w14:paraId="35EBAC90"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2D47DC11"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 traitement automatique de la langue</w:t>
            </w:r>
          </w:p>
        </w:tc>
        <w:tc>
          <w:tcPr>
            <w:tcW w:w="779" w:type="dxa"/>
            <w:vAlign w:val="center"/>
          </w:tcPr>
          <w:p w14:paraId="38D2442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758D6D0C"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3</w:t>
            </w:r>
          </w:p>
        </w:tc>
        <w:tc>
          <w:tcPr>
            <w:tcW w:w="567" w:type="dxa"/>
            <w:vAlign w:val="center"/>
          </w:tcPr>
          <w:p w14:paraId="4D9D603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12h</w:t>
            </w:r>
          </w:p>
        </w:tc>
        <w:tc>
          <w:tcPr>
            <w:tcW w:w="567" w:type="dxa"/>
            <w:vAlign w:val="center"/>
          </w:tcPr>
          <w:p w14:paraId="2982002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12h</w:t>
            </w:r>
          </w:p>
        </w:tc>
        <w:tc>
          <w:tcPr>
            <w:tcW w:w="1134" w:type="dxa"/>
            <w:vAlign w:val="center"/>
          </w:tcPr>
          <w:p w14:paraId="7B4D3CB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5D1E790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7126366E" w14:textId="77777777">
        <w:trPr>
          <w:trHeight w:val="425"/>
          <w:jc w:val="center"/>
        </w:trPr>
        <w:tc>
          <w:tcPr>
            <w:tcW w:w="5382" w:type="dxa"/>
            <w:gridSpan w:val="2"/>
            <w:tcBorders>
              <w:bottom w:val="single" w:sz="18" w:space="0" w:color="000000"/>
            </w:tcBorders>
            <w:vAlign w:val="center"/>
          </w:tcPr>
          <w:p w14:paraId="522F0CD4" w14:textId="77777777" w:rsidR="00DD6B78" w:rsidRDefault="00F14976">
            <w:pPr>
              <w:jc w:val="center"/>
              <w:rPr>
                <w:rFonts w:ascii="Garamond" w:eastAsia="Garamond" w:hAnsi="Garamond" w:cs="Garamond"/>
                <w:b/>
                <w:bCs/>
                <w:i/>
                <w:iCs/>
              </w:rPr>
            </w:pPr>
            <w:r>
              <w:rPr>
                <w:rFonts w:ascii="Garamond" w:eastAsia="Garamond" w:hAnsi="Garamond" w:cs="Garamond"/>
                <w:b/>
                <w:bCs/>
                <w:i/>
                <w:iCs/>
              </w:rPr>
              <w:t>Total</w:t>
            </w:r>
          </w:p>
        </w:tc>
        <w:tc>
          <w:tcPr>
            <w:tcW w:w="779" w:type="dxa"/>
            <w:tcBorders>
              <w:bottom w:val="single" w:sz="18" w:space="0" w:color="000000"/>
            </w:tcBorders>
            <w:vAlign w:val="center"/>
          </w:tcPr>
          <w:p w14:paraId="720C123B"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54244CE1"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0FA63FDD" w14:textId="77777777" w:rsidR="00DD6B78" w:rsidRDefault="00F14976">
            <w:pPr>
              <w:jc w:val="center"/>
              <w:rPr>
                <w:rFonts w:ascii="Garamond" w:eastAsia="Garamond" w:hAnsi="Garamond" w:cs="Garamond"/>
                <w:b/>
                <w:bCs/>
              </w:rPr>
            </w:pPr>
            <w:r>
              <w:rPr>
                <w:rFonts w:ascii="Garamond" w:eastAsia="Garamond" w:hAnsi="Garamond" w:cs="Garamond"/>
                <w:b/>
                <w:bCs/>
              </w:rPr>
              <w:t>34</w:t>
            </w:r>
          </w:p>
        </w:tc>
        <w:tc>
          <w:tcPr>
            <w:tcW w:w="567" w:type="dxa"/>
            <w:tcBorders>
              <w:bottom w:val="single" w:sz="18" w:space="0" w:color="000000"/>
            </w:tcBorders>
            <w:vAlign w:val="center"/>
          </w:tcPr>
          <w:p w14:paraId="77ECB8E1" w14:textId="77777777" w:rsidR="00DD6B78" w:rsidRDefault="00F14976">
            <w:pPr>
              <w:jc w:val="center"/>
              <w:rPr>
                <w:rFonts w:ascii="Garamond" w:eastAsia="Garamond" w:hAnsi="Garamond" w:cs="Garamond"/>
                <w:b/>
                <w:bCs/>
              </w:rPr>
            </w:pPr>
            <w:r>
              <w:rPr>
                <w:rFonts w:ascii="Garamond" w:eastAsia="Garamond" w:hAnsi="Garamond" w:cs="Garamond"/>
                <w:b/>
                <w:bCs/>
              </w:rPr>
              <w:t>34</w:t>
            </w:r>
          </w:p>
        </w:tc>
        <w:tc>
          <w:tcPr>
            <w:tcW w:w="1134" w:type="dxa"/>
            <w:tcBorders>
              <w:bottom w:val="single" w:sz="18" w:space="0" w:color="000000"/>
              <w:right w:val="nil"/>
            </w:tcBorders>
            <w:vAlign w:val="center"/>
          </w:tcPr>
          <w:p w14:paraId="4F7D8766"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1DC0310B" w14:textId="77777777" w:rsidR="00DD6B78" w:rsidRDefault="00DD6B78">
            <w:pPr>
              <w:jc w:val="center"/>
              <w:rPr>
                <w:rFonts w:ascii="Garamond" w:eastAsia="Garamond" w:hAnsi="Garamond" w:cs="Garamond"/>
                <w:b/>
                <w:bCs/>
              </w:rPr>
            </w:pPr>
          </w:p>
        </w:tc>
      </w:tr>
      <w:tr w:rsidR="00DD6B78" w14:paraId="5122247A" w14:textId="77777777">
        <w:trPr>
          <w:trHeight w:val="624"/>
          <w:jc w:val="center"/>
        </w:trPr>
        <w:tc>
          <w:tcPr>
            <w:tcW w:w="1980" w:type="dxa"/>
            <w:vMerge w:val="restart"/>
            <w:tcBorders>
              <w:top w:val="single" w:sz="18" w:space="0" w:color="000000"/>
            </w:tcBorders>
            <w:vAlign w:val="center"/>
          </w:tcPr>
          <w:p w14:paraId="62030615" w14:textId="77777777" w:rsidR="00DD6B78" w:rsidRDefault="00F14976">
            <w:pPr>
              <w:jc w:val="center"/>
              <w:rPr>
                <w:rFonts w:ascii="Garamond" w:eastAsia="Garamond" w:hAnsi="Garamond" w:cs="Garamond"/>
                <w:b/>
                <w:bCs/>
              </w:rPr>
            </w:pPr>
            <w:r>
              <w:rPr>
                <w:rFonts w:ascii="Garamond" w:eastAsia="Garamond" w:hAnsi="Garamond" w:cs="Garamond"/>
                <w:b/>
                <w:bCs/>
              </w:rPr>
              <w:t>M4.2</w:t>
            </w:r>
          </w:p>
          <w:p w14:paraId="290D31AA" w14:textId="77777777" w:rsidR="00DD6B78" w:rsidRDefault="00F14976">
            <w:pPr>
              <w:jc w:val="center"/>
              <w:rPr>
                <w:rFonts w:ascii="Garamond" w:eastAsia="Garamond" w:hAnsi="Garamond" w:cs="Garamond"/>
                <w:b/>
                <w:bCs/>
              </w:rPr>
            </w:pPr>
            <w:r>
              <w:rPr>
                <w:rFonts w:ascii="Garamond" w:eastAsia="Garamond" w:hAnsi="Garamond" w:cs="Garamond"/>
                <w:b/>
                <w:bCs/>
              </w:rPr>
              <w:t>LANGUE B (Allemand, Chinois, Espagnol, Italien)</w:t>
            </w:r>
          </w:p>
        </w:tc>
        <w:tc>
          <w:tcPr>
            <w:tcW w:w="3402" w:type="dxa"/>
            <w:tcBorders>
              <w:top w:val="single" w:sz="18" w:space="0" w:color="000000"/>
            </w:tcBorders>
            <w:vAlign w:val="center"/>
          </w:tcPr>
          <w:p w14:paraId="7A371F05"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Civilisation</w:t>
            </w:r>
          </w:p>
        </w:tc>
        <w:tc>
          <w:tcPr>
            <w:tcW w:w="779" w:type="dxa"/>
            <w:tcBorders>
              <w:top w:val="single" w:sz="18" w:space="0" w:color="000000"/>
            </w:tcBorders>
            <w:vAlign w:val="center"/>
          </w:tcPr>
          <w:p w14:paraId="2FAE01F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tcBorders>
              <w:top w:val="single" w:sz="18" w:space="0" w:color="000000"/>
            </w:tcBorders>
            <w:vAlign w:val="center"/>
          </w:tcPr>
          <w:p w14:paraId="418E6A6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567" w:type="dxa"/>
            <w:tcBorders>
              <w:top w:val="single" w:sz="18" w:space="0" w:color="000000"/>
            </w:tcBorders>
            <w:vAlign w:val="center"/>
          </w:tcPr>
          <w:p w14:paraId="0F93B23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tcBorders>
              <w:top w:val="single" w:sz="18" w:space="0" w:color="000000"/>
            </w:tcBorders>
            <w:vAlign w:val="center"/>
          </w:tcPr>
          <w:p w14:paraId="302839C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tcBorders>
              <w:top w:val="single" w:sz="18" w:space="0" w:color="000000"/>
            </w:tcBorders>
            <w:vAlign w:val="center"/>
          </w:tcPr>
          <w:p w14:paraId="123C51D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2F1B9B5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697AE174" w14:textId="77777777">
        <w:trPr>
          <w:trHeight w:val="624"/>
          <w:jc w:val="center"/>
        </w:trPr>
        <w:tc>
          <w:tcPr>
            <w:tcW w:w="1980" w:type="dxa"/>
            <w:vMerge/>
            <w:tcBorders>
              <w:top w:val="single" w:sz="18" w:space="0" w:color="000000"/>
            </w:tcBorders>
            <w:vAlign w:val="center"/>
          </w:tcPr>
          <w:p w14:paraId="25DE430D"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5ABEFE52"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Interprétariat</w:t>
            </w:r>
          </w:p>
        </w:tc>
        <w:tc>
          <w:tcPr>
            <w:tcW w:w="779" w:type="dxa"/>
            <w:vAlign w:val="center"/>
          </w:tcPr>
          <w:p w14:paraId="6C2F7D4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74E5354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567" w:type="dxa"/>
            <w:vAlign w:val="center"/>
          </w:tcPr>
          <w:p w14:paraId="1839B8A4"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796D28F1"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6BC89CAF"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0A2FDE9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7255722E" w14:textId="77777777">
        <w:trPr>
          <w:trHeight w:val="425"/>
          <w:jc w:val="center"/>
        </w:trPr>
        <w:tc>
          <w:tcPr>
            <w:tcW w:w="5382" w:type="dxa"/>
            <w:gridSpan w:val="2"/>
            <w:tcBorders>
              <w:bottom w:val="single" w:sz="18" w:space="0" w:color="000000"/>
            </w:tcBorders>
            <w:vAlign w:val="center"/>
          </w:tcPr>
          <w:p w14:paraId="2A280B7D"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5D4D86E9"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023D83F2"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0CFB9297" w14:textId="77777777" w:rsidR="00DD6B78" w:rsidRDefault="00F14976">
            <w:pPr>
              <w:jc w:val="center"/>
              <w:rPr>
                <w:rFonts w:ascii="Garamond" w:eastAsia="Garamond" w:hAnsi="Garamond" w:cs="Garamond"/>
                <w:b/>
                <w:bCs/>
              </w:rPr>
            </w:pPr>
            <w:r>
              <w:rPr>
                <w:rFonts w:ascii="Garamond" w:eastAsia="Garamond" w:hAnsi="Garamond" w:cs="Garamond"/>
                <w:b/>
                <w:bCs/>
              </w:rPr>
              <w:t>22</w:t>
            </w:r>
          </w:p>
        </w:tc>
        <w:tc>
          <w:tcPr>
            <w:tcW w:w="567" w:type="dxa"/>
            <w:tcBorders>
              <w:bottom w:val="single" w:sz="18" w:space="0" w:color="000000"/>
            </w:tcBorders>
            <w:vAlign w:val="center"/>
          </w:tcPr>
          <w:p w14:paraId="2A335CC3" w14:textId="77777777" w:rsidR="00DD6B78" w:rsidRDefault="00F14976">
            <w:pPr>
              <w:jc w:val="center"/>
              <w:rPr>
                <w:rFonts w:ascii="Garamond" w:eastAsia="Garamond" w:hAnsi="Garamond" w:cs="Garamond"/>
                <w:b/>
                <w:bCs/>
              </w:rPr>
            </w:pPr>
            <w:r>
              <w:rPr>
                <w:rFonts w:ascii="Garamond" w:eastAsia="Garamond" w:hAnsi="Garamond" w:cs="Garamond"/>
                <w:b/>
                <w:bCs/>
              </w:rPr>
              <w:t>46</w:t>
            </w:r>
          </w:p>
        </w:tc>
        <w:tc>
          <w:tcPr>
            <w:tcW w:w="1134" w:type="dxa"/>
            <w:tcBorders>
              <w:bottom w:val="single" w:sz="18" w:space="0" w:color="000000"/>
              <w:right w:val="nil"/>
            </w:tcBorders>
            <w:vAlign w:val="center"/>
          </w:tcPr>
          <w:p w14:paraId="0F7A6E43"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66E4CB3B" w14:textId="77777777" w:rsidR="00DD6B78" w:rsidRDefault="00DD6B78">
            <w:pPr>
              <w:jc w:val="center"/>
              <w:rPr>
                <w:rFonts w:ascii="Garamond" w:eastAsia="Garamond" w:hAnsi="Garamond" w:cs="Garamond"/>
                <w:b/>
                <w:bCs/>
              </w:rPr>
            </w:pPr>
          </w:p>
        </w:tc>
      </w:tr>
      <w:tr w:rsidR="00DD6B78" w14:paraId="417C1BF2" w14:textId="77777777">
        <w:trPr>
          <w:trHeight w:val="425"/>
          <w:jc w:val="center"/>
        </w:trPr>
        <w:tc>
          <w:tcPr>
            <w:tcW w:w="1980" w:type="dxa"/>
            <w:vMerge w:val="restart"/>
            <w:tcBorders>
              <w:top w:val="single" w:sz="18" w:space="0" w:color="000000"/>
            </w:tcBorders>
            <w:vAlign w:val="center"/>
          </w:tcPr>
          <w:p w14:paraId="530A4BD7" w14:textId="77777777" w:rsidR="00DD6B78" w:rsidRDefault="00F14976">
            <w:pPr>
              <w:jc w:val="center"/>
              <w:rPr>
                <w:rFonts w:ascii="Garamond" w:eastAsia="Garamond" w:hAnsi="Garamond" w:cs="Garamond"/>
                <w:b/>
                <w:bCs/>
              </w:rPr>
            </w:pPr>
            <w:r>
              <w:rPr>
                <w:rFonts w:ascii="Garamond" w:eastAsia="Garamond" w:hAnsi="Garamond" w:cs="Garamond"/>
                <w:b/>
                <w:bCs/>
              </w:rPr>
              <w:t>M4.3</w:t>
            </w:r>
          </w:p>
          <w:p w14:paraId="4D0C5E22" w14:textId="77777777" w:rsidR="00DD6B78" w:rsidRDefault="00F14976">
            <w:pPr>
              <w:jc w:val="center"/>
              <w:rPr>
                <w:rFonts w:ascii="Garamond" w:eastAsia="Garamond" w:hAnsi="Garamond" w:cs="Garamond"/>
                <w:b/>
                <w:bCs/>
              </w:rPr>
            </w:pPr>
            <w:r>
              <w:rPr>
                <w:rFonts w:ascii="Garamond" w:eastAsia="Garamond" w:hAnsi="Garamond" w:cs="Garamond"/>
                <w:b/>
                <w:bCs/>
              </w:rPr>
              <w:t>MATIÈRES D’APPLICATION</w:t>
            </w:r>
          </w:p>
        </w:tc>
        <w:tc>
          <w:tcPr>
            <w:tcW w:w="3402" w:type="dxa"/>
            <w:tcBorders>
              <w:top w:val="single" w:sz="18" w:space="0" w:color="000000"/>
            </w:tcBorders>
            <w:vAlign w:val="center"/>
          </w:tcPr>
          <w:p w14:paraId="6E840ED2"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Droit</w:t>
            </w:r>
          </w:p>
        </w:tc>
        <w:tc>
          <w:tcPr>
            <w:tcW w:w="779" w:type="dxa"/>
            <w:tcBorders>
              <w:top w:val="single" w:sz="18" w:space="0" w:color="000000"/>
            </w:tcBorders>
            <w:vAlign w:val="center"/>
          </w:tcPr>
          <w:p w14:paraId="5B3991A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tcBorders>
              <w:top w:val="single" w:sz="18" w:space="0" w:color="000000"/>
            </w:tcBorders>
            <w:vAlign w:val="center"/>
          </w:tcPr>
          <w:p w14:paraId="4A95041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567" w:type="dxa"/>
            <w:tcBorders>
              <w:top w:val="single" w:sz="18" w:space="0" w:color="000000"/>
            </w:tcBorders>
            <w:vAlign w:val="center"/>
          </w:tcPr>
          <w:p w14:paraId="51CAB31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567" w:type="dxa"/>
            <w:tcBorders>
              <w:top w:val="single" w:sz="18" w:space="0" w:color="000000"/>
            </w:tcBorders>
            <w:vAlign w:val="center"/>
          </w:tcPr>
          <w:p w14:paraId="6845067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tcBorders>
              <w:top w:val="single" w:sz="18" w:space="0" w:color="000000"/>
            </w:tcBorders>
            <w:vAlign w:val="center"/>
          </w:tcPr>
          <w:p w14:paraId="3B15FB4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5555391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2D91DA17" w14:textId="77777777">
        <w:trPr>
          <w:trHeight w:val="425"/>
          <w:jc w:val="center"/>
        </w:trPr>
        <w:tc>
          <w:tcPr>
            <w:tcW w:w="1980" w:type="dxa"/>
            <w:vMerge/>
            <w:tcBorders>
              <w:top w:val="single" w:sz="18" w:space="0" w:color="000000"/>
            </w:tcBorders>
            <w:vAlign w:val="center"/>
          </w:tcPr>
          <w:p w14:paraId="5148DEAA"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73931218"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Gestion</w:t>
            </w:r>
          </w:p>
        </w:tc>
        <w:tc>
          <w:tcPr>
            <w:tcW w:w="779" w:type="dxa"/>
            <w:vAlign w:val="center"/>
          </w:tcPr>
          <w:p w14:paraId="6C2A29F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2898BD54"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567" w:type="dxa"/>
            <w:vAlign w:val="center"/>
          </w:tcPr>
          <w:p w14:paraId="06A3F5D8"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5B1B070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vAlign w:val="center"/>
          </w:tcPr>
          <w:p w14:paraId="36E9942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39E55244"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7385D39E" w14:textId="77777777">
        <w:trPr>
          <w:trHeight w:val="425"/>
          <w:jc w:val="center"/>
        </w:trPr>
        <w:tc>
          <w:tcPr>
            <w:tcW w:w="5382" w:type="dxa"/>
            <w:gridSpan w:val="2"/>
            <w:tcBorders>
              <w:bottom w:val="single" w:sz="18" w:space="0" w:color="000000"/>
            </w:tcBorders>
            <w:vAlign w:val="center"/>
          </w:tcPr>
          <w:p w14:paraId="4F686099"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724EA8EB"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4EB32952"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4A4502A2" w14:textId="77777777" w:rsidR="00DD6B78" w:rsidRDefault="00F14976">
            <w:pPr>
              <w:jc w:val="center"/>
              <w:rPr>
                <w:rFonts w:ascii="Garamond" w:eastAsia="Garamond" w:hAnsi="Garamond" w:cs="Garamond"/>
                <w:b/>
                <w:bCs/>
              </w:rPr>
            </w:pPr>
            <w:r>
              <w:rPr>
                <w:rFonts w:ascii="Garamond" w:eastAsia="Garamond" w:hAnsi="Garamond" w:cs="Garamond"/>
                <w:b/>
                <w:bCs/>
              </w:rPr>
              <w:t>24</w:t>
            </w:r>
          </w:p>
        </w:tc>
        <w:tc>
          <w:tcPr>
            <w:tcW w:w="567" w:type="dxa"/>
            <w:tcBorders>
              <w:bottom w:val="single" w:sz="18" w:space="0" w:color="000000"/>
            </w:tcBorders>
            <w:vAlign w:val="center"/>
          </w:tcPr>
          <w:p w14:paraId="5482E481" w14:textId="77777777" w:rsidR="00DD6B78" w:rsidRDefault="00F14976">
            <w:pPr>
              <w:jc w:val="center"/>
              <w:rPr>
                <w:rFonts w:ascii="Garamond" w:eastAsia="Garamond" w:hAnsi="Garamond" w:cs="Garamond"/>
                <w:b/>
                <w:bCs/>
              </w:rPr>
            </w:pPr>
            <w:r>
              <w:rPr>
                <w:rFonts w:ascii="Garamond" w:eastAsia="Garamond" w:hAnsi="Garamond" w:cs="Garamond"/>
                <w:b/>
                <w:bCs/>
              </w:rPr>
              <w:t>44</w:t>
            </w:r>
          </w:p>
        </w:tc>
        <w:tc>
          <w:tcPr>
            <w:tcW w:w="1134" w:type="dxa"/>
            <w:tcBorders>
              <w:bottom w:val="single" w:sz="18" w:space="0" w:color="000000"/>
              <w:right w:val="nil"/>
            </w:tcBorders>
            <w:vAlign w:val="center"/>
          </w:tcPr>
          <w:p w14:paraId="3C851908"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591E1E86" w14:textId="77777777" w:rsidR="00DD6B78" w:rsidRDefault="00DD6B78">
            <w:pPr>
              <w:jc w:val="center"/>
              <w:rPr>
                <w:rFonts w:ascii="Garamond" w:eastAsia="Garamond" w:hAnsi="Garamond" w:cs="Garamond"/>
                <w:b/>
                <w:bCs/>
              </w:rPr>
            </w:pPr>
          </w:p>
        </w:tc>
      </w:tr>
      <w:tr w:rsidR="00DD6B78" w14:paraId="2E9B00D5" w14:textId="77777777">
        <w:trPr>
          <w:trHeight w:val="510"/>
          <w:jc w:val="center"/>
        </w:trPr>
        <w:tc>
          <w:tcPr>
            <w:tcW w:w="1980" w:type="dxa"/>
            <w:vMerge w:val="restart"/>
            <w:tcBorders>
              <w:top w:val="single" w:sz="18" w:space="0" w:color="000000"/>
            </w:tcBorders>
            <w:vAlign w:val="center"/>
          </w:tcPr>
          <w:p w14:paraId="7014458A" w14:textId="77777777" w:rsidR="00DD6B78" w:rsidRDefault="00F14976">
            <w:pPr>
              <w:jc w:val="center"/>
              <w:rPr>
                <w:rFonts w:ascii="Garamond" w:eastAsia="Garamond" w:hAnsi="Garamond" w:cs="Garamond"/>
                <w:b/>
                <w:bCs/>
              </w:rPr>
            </w:pPr>
            <w:r>
              <w:rPr>
                <w:rFonts w:ascii="Garamond" w:eastAsia="Garamond" w:hAnsi="Garamond" w:cs="Garamond"/>
                <w:b/>
                <w:bCs/>
              </w:rPr>
              <w:t>M4.4</w:t>
            </w:r>
          </w:p>
          <w:p w14:paraId="54BCA3C3" w14:textId="77777777" w:rsidR="00DD6B78" w:rsidRDefault="00F14976">
            <w:pPr>
              <w:jc w:val="center"/>
              <w:rPr>
                <w:rFonts w:ascii="Garamond" w:eastAsia="Garamond" w:hAnsi="Garamond" w:cs="Garamond"/>
                <w:b/>
                <w:bCs/>
              </w:rPr>
            </w:pPr>
            <w:r>
              <w:rPr>
                <w:rFonts w:ascii="Garamond" w:eastAsia="Garamond" w:hAnsi="Garamond" w:cs="Garamond"/>
                <w:b/>
                <w:bCs/>
              </w:rPr>
              <w:t>COMPÉTENCES TRANSVERSALES</w:t>
            </w:r>
          </w:p>
        </w:tc>
        <w:tc>
          <w:tcPr>
            <w:tcW w:w="3402" w:type="dxa"/>
            <w:tcBorders>
              <w:top w:val="single" w:sz="18" w:space="0" w:color="000000"/>
            </w:tcBorders>
            <w:vAlign w:val="center"/>
          </w:tcPr>
          <w:p w14:paraId="63E34794"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Langue C</w:t>
            </w:r>
          </w:p>
        </w:tc>
        <w:tc>
          <w:tcPr>
            <w:tcW w:w="779" w:type="dxa"/>
            <w:tcBorders>
              <w:top w:val="single" w:sz="18" w:space="0" w:color="000000"/>
            </w:tcBorders>
            <w:vAlign w:val="center"/>
          </w:tcPr>
          <w:p w14:paraId="213DED8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tcBorders>
              <w:top w:val="single" w:sz="18" w:space="0" w:color="000000"/>
            </w:tcBorders>
            <w:vAlign w:val="center"/>
          </w:tcPr>
          <w:p w14:paraId="5FCD478D" w14:textId="77777777" w:rsidR="00DD6B78" w:rsidRDefault="00F14976">
            <w:pPr>
              <w:jc w:val="center"/>
              <w:rPr>
                <w:rFonts w:ascii="Garamond" w:eastAsia="Garamond" w:hAnsi="Garamond" w:cs="Garamond"/>
              </w:rPr>
            </w:pPr>
            <w:r>
              <w:rPr>
                <w:rFonts w:ascii="Garamond" w:eastAsia="Garamond" w:hAnsi="Garamond" w:cs="Garamond"/>
              </w:rPr>
              <w:t>3</w:t>
            </w:r>
          </w:p>
        </w:tc>
        <w:tc>
          <w:tcPr>
            <w:tcW w:w="567" w:type="dxa"/>
            <w:tcBorders>
              <w:top w:val="single" w:sz="18" w:space="0" w:color="000000"/>
            </w:tcBorders>
            <w:vAlign w:val="center"/>
          </w:tcPr>
          <w:p w14:paraId="613ED652" w14:textId="77777777" w:rsidR="00DD6B78" w:rsidRDefault="00DD6B78">
            <w:pPr>
              <w:jc w:val="center"/>
              <w:rPr>
                <w:rFonts w:ascii="Garamond" w:eastAsia="Garamond" w:hAnsi="Garamond" w:cs="Garamond"/>
              </w:rPr>
            </w:pPr>
          </w:p>
        </w:tc>
        <w:tc>
          <w:tcPr>
            <w:tcW w:w="567" w:type="dxa"/>
            <w:tcBorders>
              <w:top w:val="single" w:sz="18" w:space="0" w:color="000000"/>
            </w:tcBorders>
            <w:vAlign w:val="center"/>
          </w:tcPr>
          <w:p w14:paraId="42B0E96C"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tcBorders>
              <w:top w:val="single" w:sz="18" w:space="0" w:color="000000"/>
            </w:tcBorders>
            <w:vAlign w:val="center"/>
          </w:tcPr>
          <w:p w14:paraId="17F7A1B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120395EB"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0F4B45D8" w14:textId="77777777">
        <w:trPr>
          <w:trHeight w:val="510"/>
          <w:jc w:val="center"/>
        </w:trPr>
        <w:tc>
          <w:tcPr>
            <w:tcW w:w="1980" w:type="dxa"/>
            <w:vMerge/>
            <w:tcBorders>
              <w:top w:val="single" w:sz="18" w:space="0" w:color="000000"/>
            </w:tcBorders>
            <w:vAlign w:val="center"/>
          </w:tcPr>
          <w:p w14:paraId="0B7BC885"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26C84154"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Ressources documentaires langue A</w:t>
            </w:r>
          </w:p>
        </w:tc>
        <w:tc>
          <w:tcPr>
            <w:tcW w:w="779" w:type="dxa"/>
            <w:vAlign w:val="center"/>
          </w:tcPr>
          <w:p w14:paraId="6B7EF10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7FF19E9D" w14:textId="77777777" w:rsidR="00DD6B78" w:rsidRDefault="00F14976">
            <w:pPr>
              <w:jc w:val="center"/>
              <w:rPr>
                <w:rFonts w:ascii="Garamond" w:eastAsia="Garamond" w:hAnsi="Garamond" w:cs="Garamond"/>
              </w:rPr>
            </w:pPr>
            <w:r>
              <w:rPr>
                <w:rFonts w:ascii="Garamond" w:eastAsia="Garamond" w:hAnsi="Garamond" w:cs="Garamond"/>
              </w:rPr>
              <w:t>3</w:t>
            </w:r>
          </w:p>
        </w:tc>
        <w:tc>
          <w:tcPr>
            <w:tcW w:w="567" w:type="dxa"/>
            <w:vAlign w:val="center"/>
          </w:tcPr>
          <w:p w14:paraId="735EDDA6" w14:textId="77777777" w:rsidR="00DD6B78" w:rsidRDefault="00DD6B78">
            <w:pPr>
              <w:jc w:val="center"/>
              <w:rPr>
                <w:rFonts w:ascii="Garamond" w:eastAsia="Garamond" w:hAnsi="Garamond" w:cs="Garamond"/>
              </w:rPr>
            </w:pPr>
          </w:p>
        </w:tc>
        <w:tc>
          <w:tcPr>
            <w:tcW w:w="567" w:type="dxa"/>
            <w:vAlign w:val="center"/>
          </w:tcPr>
          <w:p w14:paraId="196A29CF"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vAlign w:val="center"/>
          </w:tcPr>
          <w:p w14:paraId="18D2B17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65EEA560"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628C801D" w14:textId="77777777">
        <w:trPr>
          <w:trHeight w:val="510"/>
          <w:jc w:val="center"/>
        </w:trPr>
        <w:tc>
          <w:tcPr>
            <w:tcW w:w="1980" w:type="dxa"/>
            <w:vMerge/>
            <w:tcBorders>
              <w:top w:val="single" w:sz="18" w:space="0" w:color="000000"/>
            </w:tcBorders>
            <w:vAlign w:val="center"/>
          </w:tcPr>
          <w:p w14:paraId="55C32D82"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3BB5BD5A"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des travaux universitaires</w:t>
            </w:r>
          </w:p>
        </w:tc>
        <w:tc>
          <w:tcPr>
            <w:tcW w:w="779" w:type="dxa"/>
            <w:vAlign w:val="center"/>
          </w:tcPr>
          <w:p w14:paraId="462DF977"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6CC826EA" w14:textId="77777777" w:rsidR="00DD6B78" w:rsidRDefault="00DD6B78">
            <w:pPr>
              <w:jc w:val="center"/>
              <w:rPr>
                <w:rFonts w:ascii="Garamond" w:eastAsia="Garamond" w:hAnsi="Garamond" w:cs="Garamond"/>
              </w:rPr>
            </w:pPr>
          </w:p>
        </w:tc>
        <w:tc>
          <w:tcPr>
            <w:tcW w:w="567" w:type="dxa"/>
            <w:vAlign w:val="center"/>
          </w:tcPr>
          <w:p w14:paraId="5589D34C" w14:textId="77777777" w:rsidR="00DD6B78" w:rsidRDefault="00DD6B78">
            <w:pPr>
              <w:jc w:val="center"/>
              <w:rPr>
                <w:rFonts w:ascii="Garamond" w:eastAsia="Garamond" w:hAnsi="Garamond" w:cs="Garamond"/>
              </w:rPr>
            </w:pPr>
          </w:p>
        </w:tc>
        <w:tc>
          <w:tcPr>
            <w:tcW w:w="567" w:type="dxa"/>
            <w:vAlign w:val="center"/>
          </w:tcPr>
          <w:p w14:paraId="237BE0DB" w14:textId="77777777" w:rsidR="00DD6B78" w:rsidRDefault="00F14976">
            <w:pPr>
              <w:jc w:val="center"/>
              <w:rPr>
                <w:rFonts w:ascii="Garamond" w:eastAsia="Garamond" w:hAnsi="Garamond" w:cs="Garamond"/>
              </w:rPr>
            </w:pPr>
            <w:r>
              <w:rPr>
                <w:rFonts w:ascii="Garamond" w:eastAsia="Garamond" w:hAnsi="Garamond" w:cs="Garamond"/>
              </w:rPr>
              <w:t>6h</w:t>
            </w:r>
          </w:p>
        </w:tc>
        <w:tc>
          <w:tcPr>
            <w:tcW w:w="1134" w:type="dxa"/>
            <w:vAlign w:val="center"/>
          </w:tcPr>
          <w:p w14:paraId="626DE7A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2D5CF76B" w14:textId="77777777" w:rsidR="00DD6B78" w:rsidRDefault="00F14976">
            <w:pPr>
              <w:jc w:val="center"/>
              <w:rPr>
                <w:rFonts w:ascii="Garamond" w:eastAsia="Garamond" w:hAnsi="Garamond" w:cs="Garamond"/>
              </w:rPr>
            </w:pPr>
            <w:r>
              <w:rPr>
                <w:rFonts w:ascii="Garamond" w:eastAsia="Garamond" w:hAnsi="Garamond" w:cs="Garamond"/>
              </w:rPr>
              <w:t>Val</w:t>
            </w:r>
          </w:p>
        </w:tc>
      </w:tr>
      <w:tr w:rsidR="00DD6B78" w14:paraId="0B98E6C2" w14:textId="77777777">
        <w:trPr>
          <w:trHeight w:val="510"/>
          <w:jc w:val="center"/>
        </w:trPr>
        <w:tc>
          <w:tcPr>
            <w:tcW w:w="1980" w:type="dxa"/>
            <w:vMerge/>
            <w:tcBorders>
              <w:top w:val="single" w:sz="18" w:space="0" w:color="000000"/>
            </w:tcBorders>
            <w:vAlign w:val="center"/>
          </w:tcPr>
          <w:p w14:paraId="431BB3DF"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18D05BF7"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des travaux universitaires SCD</w:t>
            </w:r>
          </w:p>
        </w:tc>
        <w:tc>
          <w:tcPr>
            <w:tcW w:w="779" w:type="dxa"/>
            <w:vAlign w:val="center"/>
          </w:tcPr>
          <w:p w14:paraId="0C64C011"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1028FB89" w14:textId="77777777" w:rsidR="00DD6B78" w:rsidRDefault="00DD6B78">
            <w:pPr>
              <w:jc w:val="center"/>
              <w:rPr>
                <w:rFonts w:ascii="Garamond" w:eastAsia="Garamond" w:hAnsi="Garamond" w:cs="Garamond"/>
              </w:rPr>
            </w:pPr>
          </w:p>
        </w:tc>
        <w:tc>
          <w:tcPr>
            <w:tcW w:w="567" w:type="dxa"/>
            <w:vAlign w:val="center"/>
          </w:tcPr>
          <w:p w14:paraId="0F466275" w14:textId="77777777" w:rsidR="00DD6B78" w:rsidRDefault="00DD6B78">
            <w:pPr>
              <w:jc w:val="center"/>
              <w:rPr>
                <w:rFonts w:ascii="Garamond" w:eastAsia="Garamond" w:hAnsi="Garamond" w:cs="Garamond"/>
              </w:rPr>
            </w:pPr>
          </w:p>
        </w:tc>
        <w:tc>
          <w:tcPr>
            <w:tcW w:w="567" w:type="dxa"/>
            <w:vAlign w:val="center"/>
          </w:tcPr>
          <w:p w14:paraId="1A3BD203" w14:textId="77777777" w:rsidR="00DD6B78" w:rsidRDefault="00F14976">
            <w:pPr>
              <w:jc w:val="center"/>
              <w:rPr>
                <w:rFonts w:ascii="Garamond" w:eastAsia="Garamond" w:hAnsi="Garamond" w:cs="Garamond"/>
              </w:rPr>
            </w:pPr>
            <w:r>
              <w:rPr>
                <w:rFonts w:ascii="Garamond" w:eastAsia="Garamond" w:hAnsi="Garamond" w:cs="Garamond"/>
              </w:rPr>
              <w:t>2h</w:t>
            </w:r>
          </w:p>
        </w:tc>
        <w:tc>
          <w:tcPr>
            <w:tcW w:w="1134" w:type="dxa"/>
            <w:vAlign w:val="center"/>
          </w:tcPr>
          <w:p w14:paraId="03F476B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547AF1BE" w14:textId="77777777" w:rsidR="00DD6B78" w:rsidRDefault="00F14976">
            <w:pPr>
              <w:jc w:val="center"/>
              <w:rPr>
                <w:rFonts w:ascii="Garamond" w:eastAsia="Garamond" w:hAnsi="Garamond" w:cs="Garamond"/>
              </w:rPr>
            </w:pPr>
            <w:r>
              <w:rPr>
                <w:rFonts w:ascii="Garamond" w:eastAsia="Garamond" w:hAnsi="Garamond" w:cs="Garamond"/>
                <w:color w:val="000000"/>
              </w:rPr>
              <w:t>Val</w:t>
            </w:r>
          </w:p>
        </w:tc>
      </w:tr>
      <w:tr w:rsidR="00DD6B78" w14:paraId="38EB5753" w14:textId="77777777">
        <w:trPr>
          <w:trHeight w:val="510"/>
          <w:jc w:val="center"/>
        </w:trPr>
        <w:tc>
          <w:tcPr>
            <w:tcW w:w="1980" w:type="dxa"/>
            <w:vMerge/>
            <w:tcBorders>
              <w:top w:val="single" w:sz="18" w:space="0" w:color="000000"/>
            </w:tcBorders>
            <w:vAlign w:val="center"/>
          </w:tcPr>
          <w:p w14:paraId="03D96710"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46538856"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MOBIL</w:t>
            </w:r>
          </w:p>
        </w:tc>
        <w:tc>
          <w:tcPr>
            <w:tcW w:w="779" w:type="dxa"/>
            <w:vAlign w:val="center"/>
          </w:tcPr>
          <w:p w14:paraId="0DA21593"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1E226313" w14:textId="77777777" w:rsidR="00DD6B78" w:rsidRDefault="00DD6B78">
            <w:pPr>
              <w:jc w:val="center"/>
              <w:rPr>
                <w:rFonts w:ascii="Garamond" w:eastAsia="Garamond" w:hAnsi="Garamond" w:cs="Garamond"/>
              </w:rPr>
            </w:pPr>
          </w:p>
        </w:tc>
        <w:tc>
          <w:tcPr>
            <w:tcW w:w="567" w:type="dxa"/>
            <w:vAlign w:val="center"/>
          </w:tcPr>
          <w:p w14:paraId="283F8BFF" w14:textId="77777777" w:rsidR="00DD6B78" w:rsidRDefault="00F14976">
            <w:pPr>
              <w:jc w:val="center"/>
              <w:rPr>
                <w:rFonts w:ascii="Garamond" w:eastAsia="Garamond" w:hAnsi="Garamond" w:cs="Garamond"/>
              </w:rPr>
            </w:pPr>
            <w:r>
              <w:rPr>
                <w:rFonts w:ascii="Garamond" w:eastAsia="Garamond" w:hAnsi="Garamond" w:cs="Garamond"/>
              </w:rPr>
              <w:t>2h</w:t>
            </w:r>
          </w:p>
        </w:tc>
        <w:tc>
          <w:tcPr>
            <w:tcW w:w="567" w:type="dxa"/>
            <w:vAlign w:val="center"/>
          </w:tcPr>
          <w:p w14:paraId="28EA830A" w14:textId="77777777" w:rsidR="00DD6B78" w:rsidRDefault="00F14976">
            <w:pPr>
              <w:jc w:val="center"/>
              <w:rPr>
                <w:rFonts w:ascii="Garamond" w:eastAsia="Garamond" w:hAnsi="Garamond" w:cs="Garamond"/>
              </w:rPr>
            </w:pPr>
            <w:r>
              <w:rPr>
                <w:rFonts w:ascii="Garamond" w:eastAsia="Garamond" w:hAnsi="Garamond" w:cs="Garamond"/>
              </w:rPr>
              <w:t>2h</w:t>
            </w:r>
          </w:p>
        </w:tc>
        <w:tc>
          <w:tcPr>
            <w:tcW w:w="1134" w:type="dxa"/>
            <w:vAlign w:val="center"/>
          </w:tcPr>
          <w:p w14:paraId="47B1E27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0E499BD1" w14:textId="77777777" w:rsidR="00DD6B78" w:rsidRDefault="00F14976">
            <w:pPr>
              <w:jc w:val="center"/>
              <w:rPr>
                <w:rFonts w:ascii="Garamond" w:eastAsia="Garamond" w:hAnsi="Garamond" w:cs="Garamond"/>
              </w:rPr>
            </w:pPr>
            <w:r>
              <w:rPr>
                <w:rFonts w:ascii="Garamond" w:eastAsia="Garamond" w:hAnsi="Garamond" w:cs="Garamond"/>
              </w:rPr>
              <w:t>Val</w:t>
            </w:r>
          </w:p>
        </w:tc>
      </w:tr>
      <w:tr w:rsidR="00DD6B78" w14:paraId="462D3ADB" w14:textId="77777777">
        <w:trPr>
          <w:trHeight w:val="454"/>
          <w:jc w:val="center"/>
        </w:trPr>
        <w:tc>
          <w:tcPr>
            <w:tcW w:w="5382" w:type="dxa"/>
            <w:gridSpan w:val="2"/>
            <w:tcBorders>
              <w:bottom w:val="single" w:sz="18" w:space="0" w:color="000000"/>
            </w:tcBorders>
            <w:vAlign w:val="center"/>
          </w:tcPr>
          <w:p w14:paraId="3781E00C"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0C7CFE7C"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780" w:type="dxa"/>
            <w:tcBorders>
              <w:bottom w:val="single" w:sz="18" w:space="0" w:color="000000"/>
            </w:tcBorders>
            <w:vAlign w:val="center"/>
          </w:tcPr>
          <w:p w14:paraId="323B9185"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567" w:type="dxa"/>
            <w:tcBorders>
              <w:bottom w:val="single" w:sz="18" w:space="0" w:color="000000"/>
            </w:tcBorders>
            <w:vAlign w:val="center"/>
          </w:tcPr>
          <w:p w14:paraId="324A772E" w14:textId="77777777" w:rsidR="00DD6B78" w:rsidRDefault="00F14976">
            <w:pPr>
              <w:jc w:val="center"/>
              <w:rPr>
                <w:rFonts w:ascii="Garamond" w:eastAsia="Garamond" w:hAnsi="Garamond" w:cs="Garamond"/>
                <w:b/>
                <w:bCs/>
              </w:rPr>
            </w:pPr>
            <w:r>
              <w:rPr>
                <w:rFonts w:ascii="Garamond" w:eastAsia="Garamond" w:hAnsi="Garamond" w:cs="Garamond"/>
                <w:b/>
                <w:bCs/>
              </w:rPr>
              <w:t>2</w:t>
            </w:r>
          </w:p>
        </w:tc>
        <w:tc>
          <w:tcPr>
            <w:tcW w:w="567" w:type="dxa"/>
            <w:tcBorders>
              <w:bottom w:val="single" w:sz="18" w:space="0" w:color="000000"/>
            </w:tcBorders>
            <w:vAlign w:val="center"/>
          </w:tcPr>
          <w:p w14:paraId="6DCAEDB5" w14:textId="77777777" w:rsidR="00DD6B78" w:rsidRDefault="00F14976">
            <w:pPr>
              <w:jc w:val="center"/>
              <w:rPr>
                <w:rFonts w:ascii="Garamond" w:eastAsia="Garamond" w:hAnsi="Garamond" w:cs="Garamond"/>
                <w:b/>
                <w:bCs/>
              </w:rPr>
            </w:pPr>
            <w:r>
              <w:rPr>
                <w:rFonts w:ascii="Garamond" w:eastAsia="Garamond" w:hAnsi="Garamond" w:cs="Garamond"/>
                <w:b/>
                <w:bCs/>
              </w:rPr>
              <w:t>58</w:t>
            </w:r>
          </w:p>
        </w:tc>
        <w:tc>
          <w:tcPr>
            <w:tcW w:w="2268" w:type="dxa"/>
            <w:gridSpan w:val="2"/>
            <w:tcBorders>
              <w:bottom w:val="single" w:sz="18" w:space="0" w:color="000000"/>
            </w:tcBorders>
            <w:vAlign w:val="center"/>
          </w:tcPr>
          <w:p w14:paraId="1D0E3C55" w14:textId="77777777" w:rsidR="00DD6B78" w:rsidRDefault="00DD6B78">
            <w:pPr>
              <w:jc w:val="center"/>
              <w:rPr>
                <w:rFonts w:ascii="Garamond" w:eastAsia="Garamond" w:hAnsi="Garamond" w:cs="Garamond"/>
                <w:b/>
                <w:bCs/>
              </w:rPr>
            </w:pPr>
          </w:p>
        </w:tc>
      </w:tr>
      <w:tr w:rsidR="00DD6B78" w14:paraId="748CB368" w14:textId="77777777">
        <w:trPr>
          <w:trHeight w:val="454"/>
          <w:jc w:val="center"/>
        </w:trPr>
        <w:tc>
          <w:tcPr>
            <w:tcW w:w="5382" w:type="dxa"/>
            <w:gridSpan w:val="2"/>
            <w:tcBorders>
              <w:top w:val="single" w:sz="18" w:space="0" w:color="000000"/>
              <w:left w:val="single" w:sz="18" w:space="0" w:color="000000"/>
              <w:bottom w:val="single" w:sz="18" w:space="0" w:color="000000"/>
            </w:tcBorders>
            <w:vAlign w:val="center"/>
          </w:tcPr>
          <w:p w14:paraId="5037C351" w14:textId="77777777" w:rsidR="00DD6B78" w:rsidRDefault="00F14976">
            <w:pPr>
              <w:jc w:val="center"/>
              <w:rPr>
                <w:rFonts w:ascii="Garamond" w:eastAsia="Garamond" w:hAnsi="Garamond" w:cs="Garamond"/>
                <w:b/>
                <w:bCs/>
              </w:rPr>
            </w:pPr>
            <w:r>
              <w:rPr>
                <w:rFonts w:ascii="Garamond" w:eastAsia="Garamond" w:hAnsi="Garamond" w:cs="Garamond"/>
                <w:b/>
                <w:bCs/>
              </w:rPr>
              <w:t>TOTAL S4</w:t>
            </w:r>
          </w:p>
        </w:tc>
        <w:tc>
          <w:tcPr>
            <w:tcW w:w="779" w:type="dxa"/>
            <w:tcBorders>
              <w:top w:val="single" w:sz="18" w:space="0" w:color="000000"/>
              <w:bottom w:val="single" w:sz="18" w:space="0" w:color="000000"/>
            </w:tcBorders>
            <w:vAlign w:val="center"/>
          </w:tcPr>
          <w:p w14:paraId="064CD983" w14:textId="77777777" w:rsidR="00DD6B78" w:rsidRDefault="00DD6B78">
            <w:pPr>
              <w:jc w:val="center"/>
              <w:rPr>
                <w:rFonts w:ascii="Garamond" w:eastAsia="Garamond" w:hAnsi="Garamond" w:cs="Garamond"/>
                <w:b/>
                <w:bCs/>
              </w:rPr>
            </w:pPr>
          </w:p>
        </w:tc>
        <w:tc>
          <w:tcPr>
            <w:tcW w:w="780" w:type="dxa"/>
            <w:tcBorders>
              <w:top w:val="single" w:sz="18" w:space="0" w:color="000000"/>
              <w:bottom w:val="single" w:sz="18" w:space="0" w:color="000000"/>
            </w:tcBorders>
            <w:vAlign w:val="center"/>
          </w:tcPr>
          <w:p w14:paraId="4D413D52" w14:textId="77777777" w:rsidR="00DD6B78" w:rsidRDefault="00F14976">
            <w:pPr>
              <w:jc w:val="center"/>
              <w:rPr>
                <w:rFonts w:ascii="Garamond" w:eastAsia="Garamond" w:hAnsi="Garamond" w:cs="Garamond"/>
                <w:b/>
                <w:bCs/>
              </w:rPr>
            </w:pPr>
            <w:r>
              <w:rPr>
                <w:rFonts w:ascii="Garamond" w:eastAsia="Garamond" w:hAnsi="Garamond" w:cs="Garamond"/>
                <w:b/>
                <w:bCs/>
              </w:rPr>
              <w:t>30</w:t>
            </w:r>
          </w:p>
        </w:tc>
        <w:tc>
          <w:tcPr>
            <w:tcW w:w="567" w:type="dxa"/>
            <w:tcBorders>
              <w:top w:val="single" w:sz="18" w:space="0" w:color="000000"/>
              <w:bottom w:val="single" w:sz="18" w:space="0" w:color="000000"/>
            </w:tcBorders>
            <w:vAlign w:val="center"/>
          </w:tcPr>
          <w:p w14:paraId="5ADA5E9C" w14:textId="77777777" w:rsidR="00DD6B78" w:rsidRDefault="00F14976">
            <w:pPr>
              <w:jc w:val="center"/>
              <w:rPr>
                <w:rFonts w:ascii="Garamond" w:eastAsia="Garamond" w:hAnsi="Garamond" w:cs="Garamond"/>
                <w:b/>
                <w:bCs/>
              </w:rPr>
            </w:pPr>
            <w:r>
              <w:rPr>
                <w:rFonts w:ascii="Garamond" w:eastAsia="Garamond" w:hAnsi="Garamond" w:cs="Garamond"/>
                <w:b/>
                <w:bCs/>
              </w:rPr>
              <w:t>82</w:t>
            </w:r>
          </w:p>
        </w:tc>
        <w:tc>
          <w:tcPr>
            <w:tcW w:w="567" w:type="dxa"/>
            <w:tcBorders>
              <w:top w:val="single" w:sz="18" w:space="0" w:color="000000"/>
              <w:bottom w:val="single" w:sz="18" w:space="0" w:color="000000"/>
            </w:tcBorders>
            <w:vAlign w:val="center"/>
          </w:tcPr>
          <w:p w14:paraId="066C6F20" w14:textId="77777777" w:rsidR="00DD6B78" w:rsidRDefault="00F14976">
            <w:pPr>
              <w:jc w:val="center"/>
              <w:rPr>
                <w:rFonts w:ascii="Garamond" w:eastAsia="Garamond" w:hAnsi="Garamond" w:cs="Garamond"/>
                <w:b/>
                <w:bCs/>
              </w:rPr>
            </w:pPr>
            <w:r>
              <w:rPr>
                <w:rFonts w:ascii="Garamond" w:eastAsia="Garamond" w:hAnsi="Garamond" w:cs="Garamond"/>
                <w:b/>
                <w:bCs/>
              </w:rPr>
              <w:t>182</w:t>
            </w:r>
          </w:p>
        </w:tc>
        <w:tc>
          <w:tcPr>
            <w:tcW w:w="2268" w:type="dxa"/>
            <w:gridSpan w:val="2"/>
            <w:tcBorders>
              <w:top w:val="single" w:sz="18" w:space="0" w:color="000000"/>
              <w:bottom w:val="single" w:sz="18" w:space="0" w:color="000000"/>
              <w:right w:val="single" w:sz="18" w:space="0" w:color="000000"/>
            </w:tcBorders>
            <w:vAlign w:val="center"/>
          </w:tcPr>
          <w:p w14:paraId="08EFDA0C" w14:textId="77777777" w:rsidR="00DD6B78" w:rsidRDefault="00DD6B78">
            <w:pPr>
              <w:jc w:val="center"/>
              <w:rPr>
                <w:rFonts w:ascii="Garamond" w:eastAsia="Garamond" w:hAnsi="Garamond" w:cs="Garamond"/>
                <w:b/>
                <w:bCs/>
              </w:rPr>
            </w:pPr>
          </w:p>
        </w:tc>
      </w:tr>
      <w:tr w:rsidR="00DD6B78" w14:paraId="760B4040" w14:textId="77777777">
        <w:trPr>
          <w:trHeight w:val="454"/>
          <w:jc w:val="center"/>
        </w:trPr>
        <w:tc>
          <w:tcPr>
            <w:tcW w:w="5382" w:type="dxa"/>
            <w:gridSpan w:val="2"/>
            <w:tcBorders>
              <w:top w:val="single" w:sz="18" w:space="0" w:color="000000"/>
              <w:left w:val="single" w:sz="18" w:space="0" w:color="000000"/>
              <w:bottom w:val="single" w:sz="18" w:space="0" w:color="000000"/>
            </w:tcBorders>
            <w:vAlign w:val="center"/>
          </w:tcPr>
          <w:p w14:paraId="54CB8DB2" w14:textId="77777777" w:rsidR="00DD6B78" w:rsidRDefault="00F14976">
            <w:pPr>
              <w:jc w:val="center"/>
              <w:rPr>
                <w:rFonts w:ascii="Garamond" w:eastAsia="Garamond" w:hAnsi="Garamond" w:cs="Garamond"/>
                <w:b/>
                <w:bCs/>
              </w:rPr>
            </w:pPr>
            <w:r>
              <w:rPr>
                <w:rFonts w:ascii="Garamond" w:eastAsia="Garamond" w:hAnsi="Garamond" w:cs="Garamond"/>
                <w:b/>
                <w:bCs/>
              </w:rPr>
              <w:t>TOTAL L2</w:t>
            </w:r>
          </w:p>
        </w:tc>
        <w:tc>
          <w:tcPr>
            <w:tcW w:w="779" w:type="dxa"/>
            <w:tcBorders>
              <w:top w:val="single" w:sz="18" w:space="0" w:color="000000"/>
              <w:bottom w:val="single" w:sz="18" w:space="0" w:color="000000"/>
            </w:tcBorders>
            <w:vAlign w:val="center"/>
          </w:tcPr>
          <w:p w14:paraId="2007DBAE" w14:textId="77777777" w:rsidR="00DD6B78" w:rsidRDefault="00DD6B78">
            <w:pPr>
              <w:jc w:val="center"/>
              <w:rPr>
                <w:rFonts w:ascii="Garamond" w:eastAsia="Garamond" w:hAnsi="Garamond" w:cs="Garamond"/>
                <w:b/>
                <w:bCs/>
              </w:rPr>
            </w:pPr>
          </w:p>
        </w:tc>
        <w:tc>
          <w:tcPr>
            <w:tcW w:w="780" w:type="dxa"/>
            <w:tcBorders>
              <w:top w:val="single" w:sz="18" w:space="0" w:color="000000"/>
              <w:bottom w:val="single" w:sz="18" w:space="0" w:color="000000"/>
            </w:tcBorders>
            <w:vAlign w:val="center"/>
          </w:tcPr>
          <w:p w14:paraId="688358E8" w14:textId="77777777" w:rsidR="00DD6B78" w:rsidRDefault="00F14976">
            <w:pPr>
              <w:jc w:val="center"/>
              <w:rPr>
                <w:rFonts w:ascii="Garamond" w:eastAsia="Garamond" w:hAnsi="Garamond" w:cs="Garamond"/>
                <w:b/>
                <w:bCs/>
              </w:rPr>
            </w:pPr>
            <w:r>
              <w:rPr>
                <w:rFonts w:ascii="Garamond" w:eastAsia="Garamond" w:hAnsi="Garamond" w:cs="Garamond"/>
                <w:b/>
                <w:bCs/>
              </w:rPr>
              <w:t>60</w:t>
            </w:r>
          </w:p>
        </w:tc>
        <w:tc>
          <w:tcPr>
            <w:tcW w:w="567" w:type="dxa"/>
            <w:tcBorders>
              <w:top w:val="single" w:sz="18" w:space="0" w:color="000000"/>
              <w:bottom w:val="single" w:sz="18" w:space="0" w:color="000000"/>
            </w:tcBorders>
            <w:vAlign w:val="center"/>
          </w:tcPr>
          <w:p w14:paraId="11F6AD0D" w14:textId="77777777" w:rsidR="00DD6B78" w:rsidRDefault="00F14976">
            <w:pPr>
              <w:jc w:val="center"/>
              <w:rPr>
                <w:rFonts w:ascii="Garamond" w:eastAsia="Garamond" w:hAnsi="Garamond" w:cs="Garamond"/>
                <w:b/>
                <w:bCs/>
              </w:rPr>
            </w:pPr>
            <w:r>
              <w:rPr>
                <w:rFonts w:ascii="Garamond" w:eastAsia="Garamond" w:hAnsi="Garamond" w:cs="Garamond"/>
                <w:b/>
                <w:bCs/>
              </w:rPr>
              <w:t>188</w:t>
            </w:r>
          </w:p>
        </w:tc>
        <w:tc>
          <w:tcPr>
            <w:tcW w:w="567" w:type="dxa"/>
            <w:tcBorders>
              <w:top w:val="single" w:sz="18" w:space="0" w:color="000000"/>
              <w:bottom w:val="single" w:sz="18" w:space="0" w:color="000000"/>
            </w:tcBorders>
            <w:vAlign w:val="center"/>
          </w:tcPr>
          <w:p w14:paraId="3F598D5C" w14:textId="77777777" w:rsidR="00DD6B78" w:rsidRDefault="00F14976">
            <w:pPr>
              <w:jc w:val="center"/>
              <w:rPr>
                <w:rFonts w:ascii="Garamond" w:eastAsia="Garamond" w:hAnsi="Garamond" w:cs="Garamond"/>
                <w:b/>
                <w:bCs/>
              </w:rPr>
            </w:pPr>
            <w:r>
              <w:rPr>
                <w:rFonts w:ascii="Garamond" w:eastAsia="Garamond" w:hAnsi="Garamond" w:cs="Garamond"/>
                <w:b/>
                <w:bCs/>
              </w:rPr>
              <w:t>344</w:t>
            </w:r>
          </w:p>
        </w:tc>
        <w:tc>
          <w:tcPr>
            <w:tcW w:w="2268" w:type="dxa"/>
            <w:gridSpan w:val="2"/>
            <w:tcBorders>
              <w:top w:val="single" w:sz="18" w:space="0" w:color="000000"/>
              <w:bottom w:val="single" w:sz="18" w:space="0" w:color="000000"/>
              <w:right w:val="single" w:sz="18" w:space="0" w:color="000000"/>
            </w:tcBorders>
            <w:vAlign w:val="center"/>
          </w:tcPr>
          <w:p w14:paraId="6990E0C1" w14:textId="77777777" w:rsidR="00DD6B78" w:rsidRDefault="00DD6B78">
            <w:pPr>
              <w:jc w:val="center"/>
              <w:rPr>
                <w:rFonts w:ascii="Garamond" w:eastAsia="Garamond" w:hAnsi="Garamond" w:cs="Garamond"/>
                <w:b/>
                <w:bCs/>
              </w:rPr>
            </w:pPr>
          </w:p>
        </w:tc>
      </w:tr>
    </w:tbl>
    <w:p w14:paraId="28ACC5EC" w14:textId="77777777" w:rsidR="00DD6B78" w:rsidRDefault="00DD6B78">
      <w:pPr>
        <w:tabs>
          <w:tab w:val="left" w:pos="1701"/>
        </w:tabs>
        <w:jc w:val="center"/>
        <w:rPr>
          <w:rFonts w:ascii="Garamond" w:eastAsia="Garamond" w:hAnsi="Garamond" w:cs="Garamond"/>
          <w:b/>
          <w:bCs/>
        </w:rPr>
      </w:pPr>
    </w:p>
    <w:p w14:paraId="0731AD27" w14:textId="77777777" w:rsidR="00DD6B78" w:rsidRDefault="00F14976">
      <w:pPr>
        <w:rPr>
          <w:rFonts w:ascii="Garamond" w:eastAsia="Garamond" w:hAnsi="Garamond" w:cs="Garamond"/>
          <w:b/>
          <w:bCs/>
          <w:color w:val="000000"/>
        </w:rPr>
      </w:pPr>
      <w:r>
        <w:br w:type="page"/>
      </w:r>
    </w:p>
    <w:p w14:paraId="17CC7069" w14:textId="77777777" w:rsidR="00DD6B78" w:rsidRDefault="00F14976">
      <w:pPr>
        <w:tabs>
          <w:tab w:val="left" w:pos="1701"/>
        </w:tabs>
        <w:spacing w:after="240"/>
        <w:jc w:val="center"/>
        <w:rPr>
          <w:rFonts w:ascii="Garamond" w:eastAsia="Garamond" w:hAnsi="Garamond" w:cs="Garamond"/>
          <w:b/>
          <w:bCs/>
          <w:color w:val="000000"/>
        </w:rPr>
      </w:pPr>
      <w:r>
        <w:rPr>
          <w:rFonts w:ascii="Garamond" w:eastAsia="Garamond" w:hAnsi="Garamond" w:cs="Garamond"/>
          <w:b/>
          <w:bCs/>
          <w:color w:val="000000"/>
        </w:rPr>
        <w:t>Descriptif des enseignements de L2 S4</w:t>
      </w:r>
    </w:p>
    <w:p w14:paraId="19012B50"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MODULE 1. ANGLAIS</w:t>
      </w:r>
    </w:p>
    <w:p w14:paraId="5CE75442"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 (du Royaume-Uni)</w:t>
      </w:r>
    </w:p>
    <w:p w14:paraId="31984AA9" w14:textId="77777777" w:rsidR="00DD6B78" w:rsidRDefault="00F14976">
      <w:pPr>
        <w:jc w:val="both"/>
        <w:rPr>
          <w:rFonts w:ascii="Garamond" w:eastAsia="Garamond" w:hAnsi="Garamond" w:cs="Garamond"/>
        </w:rPr>
      </w:pPr>
      <w:r>
        <w:rPr>
          <w:rFonts w:ascii="Garamond" w:eastAsia="Garamond" w:hAnsi="Garamond" w:cs="Garamond"/>
          <w:b/>
          <w:bCs/>
        </w:rPr>
        <w:t>Semestre</w:t>
      </w:r>
      <w:r>
        <w:rPr>
          <w:rFonts w:ascii="Garamond" w:eastAsia="Garamond" w:hAnsi="Garamond" w:cs="Garamond"/>
        </w:rPr>
        <w:t> : S4</w:t>
      </w:r>
    </w:p>
    <w:p w14:paraId="3A74F156"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22h de CM + 22 h de TD </w:t>
      </w:r>
    </w:p>
    <w:p w14:paraId="335B5612"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Nathalie Anna CHAMPROUX</w:t>
      </w:r>
    </w:p>
    <w:p w14:paraId="5201C49C"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Nathalie Anna CHAMPROUX, Stéphane PORION</w:t>
      </w:r>
    </w:p>
    <w:p w14:paraId="28E066DF"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Au moins deux devoirs sur table (un QCM et une explication de texte) + prise en compte de l’investissement personnel (préparation des TD, participation orale en TD…)</w:t>
      </w:r>
    </w:p>
    <w:p w14:paraId="43D73674"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Les CM présenteront, d’une part, les institutions politiques britanniques contemporaines et, d’autre part, les temps forts de l’histoire politique et économique du RU. À la fin du semestre, les étudiants connaîtront les spécificités du système gouvernemental britannique : sa constitution non-encodée, sa monarchie, son parlement, son gouvernement, son système d’élection législative, la dévolution des pouvoirs et les partis clés présents sur sa scène politique. Ils sauront aussi ce que l’Empire britannique</w:t>
      </w:r>
      <w:r>
        <w:rPr>
          <w:rFonts w:ascii="Garamond" w:eastAsia="Garamond" w:hAnsi="Garamond" w:cs="Garamond"/>
        </w:rPr>
        <w:t>, la longue et tumultueuse création du RU par l’union de ses quatre nations (Angleterre + Pays de Galles (1535, 1542) + Écosse (1707) + Irlande du Nord (1801, 1922), la révolution industrielle, la Seconde Guerre mondiale, le thatchérisme ou le Brexit ont laissé comme traces au RU.</w:t>
      </w:r>
    </w:p>
    <w:p w14:paraId="3250D7E2" w14:textId="77777777" w:rsidR="00DD6B78" w:rsidRDefault="00F14976">
      <w:pPr>
        <w:jc w:val="both"/>
        <w:rPr>
          <w:rFonts w:ascii="Garamond" w:eastAsia="Garamond" w:hAnsi="Garamond" w:cs="Garamond"/>
        </w:rPr>
      </w:pPr>
      <w:r>
        <w:rPr>
          <w:rFonts w:ascii="Garamond" w:eastAsia="Garamond" w:hAnsi="Garamond" w:cs="Garamond"/>
        </w:rPr>
        <w:t>Les TD, de 22 heures par groupe, permettront d’approfondir quelques sujets traités grâce à la recherche, l’analyse et la présentation de documents écrits et audiovisuels par les étudiants.</w:t>
      </w:r>
    </w:p>
    <w:p w14:paraId="6276C77A" w14:textId="77777777" w:rsidR="00DD6B78" w:rsidRDefault="00F14976">
      <w:pPr>
        <w:jc w:val="both"/>
        <w:rPr>
          <w:rFonts w:ascii="Garamond" w:eastAsia="Garamond" w:hAnsi="Garamond" w:cs="Garamond"/>
        </w:rPr>
      </w:pPr>
      <w:r>
        <w:rPr>
          <w:rFonts w:ascii="Garamond" w:eastAsia="Garamond" w:hAnsi="Garamond" w:cs="Garamond"/>
        </w:rPr>
        <w:t>CM et TD se dérouleront intégralement en anglais.</w:t>
      </w:r>
    </w:p>
    <w:p w14:paraId="01CF6D03"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0D95CFD4" w14:textId="77777777" w:rsidR="00DD6B78" w:rsidRDefault="00F14976">
      <w:pPr>
        <w:jc w:val="both"/>
        <w:rPr>
          <w:rFonts w:ascii="Garamond" w:eastAsia="Garamond" w:hAnsi="Garamond" w:cs="Garamond"/>
          <w:u w:val="single"/>
        </w:rPr>
      </w:pPr>
      <w:r>
        <w:rPr>
          <w:rFonts w:ascii="Garamond" w:eastAsia="Garamond" w:hAnsi="Garamond" w:cs="Garamond"/>
          <w:u w:val="single"/>
        </w:rPr>
        <w:t>Lectures obligatoires :</w:t>
      </w:r>
    </w:p>
    <w:p w14:paraId="4752B349" w14:textId="77777777" w:rsidR="00DD6B78" w:rsidRDefault="00F14976">
      <w:pPr>
        <w:jc w:val="both"/>
        <w:rPr>
          <w:rFonts w:ascii="Garamond" w:eastAsia="Garamond" w:hAnsi="Garamond" w:cs="Garamond"/>
        </w:rPr>
      </w:pPr>
      <w:r>
        <w:rPr>
          <w:rFonts w:ascii="Garamond" w:eastAsia="Garamond" w:hAnsi="Garamond" w:cs="Garamond"/>
        </w:rPr>
        <w:t xml:space="preserve">HAWES, James, </w:t>
      </w:r>
      <w:r>
        <w:rPr>
          <w:rFonts w:ascii="Garamond" w:eastAsia="Garamond" w:hAnsi="Garamond" w:cs="Garamond"/>
          <w:i/>
          <w:iCs/>
        </w:rPr>
        <w:t>The Shortest History of England</w:t>
      </w:r>
      <w:r>
        <w:rPr>
          <w:rFonts w:ascii="Garamond" w:eastAsia="Garamond" w:hAnsi="Garamond" w:cs="Garamond"/>
        </w:rPr>
        <w:t>, Old Street Publishing, 2021.</w:t>
      </w:r>
    </w:p>
    <w:p w14:paraId="4AB4DBFF" w14:textId="77777777" w:rsidR="00DD6B78" w:rsidRDefault="00F14976">
      <w:pPr>
        <w:jc w:val="both"/>
        <w:rPr>
          <w:rFonts w:ascii="Garamond" w:eastAsia="Garamond" w:hAnsi="Garamond" w:cs="Garamond"/>
        </w:rPr>
      </w:pPr>
      <w:r>
        <w:rPr>
          <w:rFonts w:ascii="Garamond" w:eastAsia="Garamond" w:hAnsi="Garamond" w:cs="Garamond"/>
        </w:rPr>
        <w:t xml:space="preserve">PICKARD, Sarah, </w:t>
      </w:r>
      <w:r>
        <w:rPr>
          <w:rFonts w:ascii="Garamond" w:eastAsia="Garamond" w:hAnsi="Garamond" w:cs="Garamond"/>
          <w:i/>
          <w:iCs/>
        </w:rPr>
        <w:t>La civilisation britannique/British Civilisation</w:t>
      </w:r>
      <w:r>
        <w:rPr>
          <w:rFonts w:ascii="Garamond" w:eastAsia="Garamond" w:hAnsi="Garamond" w:cs="Garamond"/>
        </w:rPr>
        <w:t>, Paris : Pocket, édition 2023.</w:t>
      </w:r>
    </w:p>
    <w:p w14:paraId="1768B5BB" w14:textId="77777777" w:rsidR="00DD6B78" w:rsidRDefault="00F14976">
      <w:pPr>
        <w:jc w:val="both"/>
        <w:rPr>
          <w:rFonts w:ascii="Garamond" w:eastAsia="Garamond" w:hAnsi="Garamond" w:cs="Garamond"/>
        </w:rPr>
      </w:pPr>
      <w:r>
        <w:rPr>
          <w:rFonts w:ascii="Garamond" w:eastAsia="Garamond" w:hAnsi="Garamond" w:cs="Garamond"/>
        </w:rPr>
        <w:t xml:space="preserve">La presse : </w:t>
      </w:r>
      <w:r>
        <w:rPr>
          <w:rFonts w:ascii="Garamond" w:eastAsia="Garamond" w:hAnsi="Garamond" w:cs="Garamond"/>
          <w:i/>
          <w:iCs/>
        </w:rPr>
        <w:t>BBC News, The Guardian</w:t>
      </w:r>
      <w:r>
        <w:rPr>
          <w:rFonts w:ascii="Garamond" w:eastAsia="Garamond" w:hAnsi="Garamond" w:cs="Garamond"/>
        </w:rPr>
        <w:t xml:space="preserve">, </w:t>
      </w:r>
      <w:r>
        <w:rPr>
          <w:rFonts w:ascii="Garamond" w:eastAsia="Garamond" w:hAnsi="Garamond" w:cs="Garamond"/>
          <w:i/>
          <w:iCs/>
        </w:rPr>
        <w:t>The Independent</w:t>
      </w:r>
      <w:r>
        <w:rPr>
          <w:rFonts w:ascii="Garamond" w:eastAsia="Garamond" w:hAnsi="Garamond" w:cs="Garamond"/>
        </w:rPr>
        <w:t xml:space="preserve">, </w:t>
      </w:r>
      <w:r>
        <w:rPr>
          <w:rFonts w:ascii="Garamond" w:eastAsia="Garamond" w:hAnsi="Garamond" w:cs="Garamond"/>
          <w:i/>
          <w:iCs/>
        </w:rPr>
        <w:t>The Telegraph</w:t>
      </w:r>
    </w:p>
    <w:p w14:paraId="27109696" w14:textId="77777777" w:rsidR="00DD6B78" w:rsidRDefault="00F14976">
      <w:pPr>
        <w:jc w:val="both"/>
        <w:rPr>
          <w:rFonts w:ascii="Garamond" w:eastAsia="Garamond" w:hAnsi="Garamond" w:cs="Garamond"/>
          <w:u w:val="single"/>
        </w:rPr>
      </w:pPr>
      <w:r>
        <w:rPr>
          <w:rFonts w:ascii="Garamond" w:eastAsia="Garamond" w:hAnsi="Garamond" w:cs="Garamond"/>
          <w:u w:val="single"/>
        </w:rPr>
        <w:t>Lectures conseillées :</w:t>
      </w:r>
    </w:p>
    <w:p w14:paraId="426DAF31" w14:textId="77777777" w:rsidR="00DD6B78" w:rsidRDefault="00F14976">
      <w:pPr>
        <w:jc w:val="both"/>
        <w:rPr>
          <w:rFonts w:ascii="Garamond" w:eastAsia="Garamond" w:hAnsi="Garamond" w:cs="Garamond"/>
        </w:rPr>
      </w:pPr>
      <w:r>
        <w:rPr>
          <w:rFonts w:ascii="Garamond" w:eastAsia="Garamond" w:hAnsi="Garamond" w:cs="Garamond"/>
        </w:rPr>
        <w:t xml:space="preserve">FOURTON, Clémence, </w:t>
      </w:r>
      <w:r>
        <w:rPr>
          <w:rFonts w:ascii="Garamond" w:eastAsia="Garamond" w:hAnsi="Garamond" w:cs="Garamond"/>
          <w:i/>
          <w:iCs/>
        </w:rPr>
        <w:t>Le Royaume-Uni, un pays en crise ?</w:t>
      </w:r>
      <w:r>
        <w:rPr>
          <w:rFonts w:ascii="Garamond" w:eastAsia="Garamond" w:hAnsi="Garamond" w:cs="Garamond"/>
        </w:rPr>
        <w:t>, Paris : Le cavalier bleu, 2021.</w:t>
      </w:r>
    </w:p>
    <w:p w14:paraId="04E6B535" w14:textId="77777777" w:rsidR="00DD6B78" w:rsidRDefault="00F14976">
      <w:pPr>
        <w:jc w:val="both"/>
        <w:rPr>
          <w:rFonts w:ascii="Garamond" w:eastAsia="Garamond" w:hAnsi="Garamond" w:cs="Garamond"/>
        </w:rPr>
      </w:pPr>
      <w:r>
        <w:rPr>
          <w:rFonts w:ascii="Garamond" w:eastAsia="Garamond" w:hAnsi="Garamond" w:cs="Garamond"/>
        </w:rPr>
        <w:t>OAKLAND, John, British Civilization, An Introduction, London: Routledge, 2020.</w:t>
      </w:r>
    </w:p>
    <w:p w14:paraId="21C273E5" w14:textId="77777777" w:rsidR="00DD6B78" w:rsidRDefault="00F14976">
      <w:pPr>
        <w:jc w:val="both"/>
        <w:rPr>
          <w:rFonts w:ascii="Garamond" w:eastAsia="Garamond" w:hAnsi="Garamond" w:cs="Garamond"/>
          <w:b/>
          <w:bCs/>
          <w:u w:val="single"/>
        </w:rPr>
      </w:pPr>
      <w:r>
        <w:rPr>
          <w:rFonts w:ascii="Garamond" w:eastAsia="Garamond" w:hAnsi="Garamond" w:cs="Garamond"/>
        </w:rPr>
        <w:t xml:space="preserve">THANE, Pat, </w:t>
      </w:r>
      <w:r>
        <w:rPr>
          <w:rFonts w:ascii="Garamond" w:eastAsia="Garamond" w:hAnsi="Garamond" w:cs="Garamond"/>
          <w:i/>
          <w:iCs/>
        </w:rPr>
        <w:t>Divided Kingdom: A History of Britain, 1900 to the Present</w:t>
      </w:r>
      <w:r>
        <w:rPr>
          <w:rFonts w:ascii="Garamond" w:eastAsia="Garamond" w:hAnsi="Garamond" w:cs="Garamond"/>
        </w:rPr>
        <w:t>, Cambridge: Cambridge University Press, 2018.</w:t>
      </w:r>
    </w:p>
    <w:p w14:paraId="3BE4D02A"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Enseignement</w:t>
      </w:r>
      <w:r>
        <w:rPr>
          <w:rFonts w:ascii="Garamond" w:eastAsia="Garamond" w:hAnsi="Garamond" w:cs="Garamond"/>
          <w:u w:val="single"/>
        </w:rPr>
        <w:t xml:space="preserve"> : Outils de traitement automatique de la langue</w:t>
      </w:r>
    </w:p>
    <w:p w14:paraId="5412A908"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xml:space="preserve"> : </w:t>
      </w:r>
      <w:r>
        <w:rPr>
          <w:rFonts w:ascii="Garamond" w:eastAsia="Garamond" w:hAnsi="Garamond" w:cs="Garamond"/>
          <w:b/>
          <w:bCs/>
        </w:rPr>
        <w:t>S4</w:t>
      </w:r>
    </w:p>
    <w:p w14:paraId="6AEB8693"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12H CM et 12h TD</w:t>
      </w:r>
    </w:p>
    <w:p w14:paraId="68969A1B"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Ileana Sasu</w:t>
      </w:r>
    </w:p>
    <w:p w14:paraId="74A2DC71"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Ileana Sasu, Rachael Lee</w:t>
      </w:r>
    </w:p>
    <w:p w14:paraId="26EFC4B4"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w:t>
      </w:r>
    </w:p>
    <w:p w14:paraId="5759E55C"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 cours d’approfondissement du traitement automatique de la langue a pour objectif de présenter le cadre éthique et légal de la post-édition en traduction, et de répondre aux questions pratiques à travers des études de cas. Dans le cadre des TDs, l’équipe enseignante proposera des travaux basés sur des exemples concrets, appliqués au contexte de traduction et de post-édition. </w:t>
      </w:r>
    </w:p>
    <w:p w14:paraId="2EC0EE90"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Bibliographie</w:t>
      </w:r>
      <w:r>
        <w:rPr>
          <w:rFonts w:ascii="Garamond" w:eastAsia="Garamond" w:hAnsi="Garamond" w:cs="Garamond"/>
        </w:rPr>
        <w:t> : Corpus numériques mis à disposition sur CELENE. Textes légaux des contextes nationaux et européens.</w:t>
      </w:r>
    </w:p>
    <w:p w14:paraId="3A8CD29E"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ALLEMAND</w:t>
      </w:r>
    </w:p>
    <w:p w14:paraId="4778DC1A"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w:t>
      </w:r>
    </w:p>
    <w:p w14:paraId="02A0B015"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22hTD + 22hCM</w:t>
      </w:r>
    </w:p>
    <w:p w14:paraId="698FD8EA"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Ingrid Rademacher et Theresia Lanzenberger</w:t>
      </w:r>
    </w:p>
    <w:p w14:paraId="4E816732"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Theresia Lanzenberger</w:t>
      </w:r>
    </w:p>
    <w:p w14:paraId="5560C001"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Voir le descriptif du S3.</w:t>
      </w:r>
    </w:p>
    <w:p w14:paraId="7BB2D434"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Voir le descriptif du S3.</w:t>
      </w:r>
    </w:p>
    <w:p w14:paraId="1683DA09"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 La bibliographie sera communiquée lors de la première séance.</w:t>
      </w:r>
    </w:p>
    <w:p w14:paraId="5B504A95" w14:textId="77777777" w:rsidR="00DD6B78" w:rsidRDefault="00F14976">
      <w:pPr>
        <w:spacing w:before="120"/>
        <w:jc w:val="both"/>
        <w:rPr>
          <w:rFonts w:ascii="Garamond" w:eastAsia="Garamond" w:hAnsi="Garamond" w:cs="Garamond"/>
          <w:highlight w:val="yellow"/>
          <w:u w:val="single"/>
        </w:rPr>
      </w:pPr>
      <w:r>
        <w:rPr>
          <w:rFonts w:ascii="Garamond" w:eastAsia="Garamond" w:hAnsi="Garamond" w:cs="Garamond"/>
          <w:b/>
          <w:bCs/>
          <w:highlight w:val="yellow"/>
          <w:u w:val="single"/>
        </w:rPr>
        <w:t>Enseignement</w:t>
      </w:r>
      <w:r>
        <w:rPr>
          <w:rFonts w:ascii="Garamond" w:eastAsia="Garamond" w:hAnsi="Garamond" w:cs="Garamond"/>
          <w:highlight w:val="yellow"/>
          <w:u w:val="single"/>
        </w:rPr>
        <w:t xml:space="preserve"> : Interprétariat</w:t>
      </w:r>
    </w:p>
    <w:p w14:paraId="324A22A0"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Volume horaire</w:t>
      </w:r>
      <w:r>
        <w:rPr>
          <w:rFonts w:ascii="Garamond" w:eastAsia="Garamond" w:hAnsi="Garamond" w:cs="Garamond"/>
          <w:highlight w:val="yellow"/>
        </w:rPr>
        <w:t> : 24h TD</w:t>
      </w:r>
    </w:p>
    <w:p w14:paraId="611F2E90"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Responsable de l’enseignement</w:t>
      </w:r>
      <w:r>
        <w:rPr>
          <w:rFonts w:ascii="Garamond" w:eastAsia="Garamond" w:hAnsi="Garamond" w:cs="Garamond"/>
          <w:highlight w:val="yellow"/>
        </w:rPr>
        <w:t xml:space="preserve"> : </w:t>
      </w:r>
    </w:p>
    <w:p w14:paraId="044A2D5F"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Intervenants</w:t>
      </w:r>
      <w:r>
        <w:rPr>
          <w:rFonts w:ascii="Garamond" w:eastAsia="Garamond" w:hAnsi="Garamond" w:cs="Garamond"/>
          <w:highlight w:val="yellow"/>
        </w:rPr>
        <w:t xml:space="preserve"> : </w:t>
      </w:r>
    </w:p>
    <w:p w14:paraId="2CBB4DEF"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Modalité d’évaluation (hors RSE)</w:t>
      </w:r>
      <w:r>
        <w:rPr>
          <w:rFonts w:ascii="Garamond" w:eastAsia="Garamond" w:hAnsi="Garamond" w:cs="Garamond"/>
          <w:highlight w:val="yellow"/>
        </w:rPr>
        <w:t xml:space="preserve"> : </w:t>
      </w:r>
    </w:p>
    <w:p w14:paraId="28A99B0C"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Descriptif</w:t>
      </w:r>
      <w:r>
        <w:rPr>
          <w:rFonts w:ascii="Garamond" w:eastAsia="Garamond" w:hAnsi="Garamond" w:cs="Garamond"/>
          <w:highlight w:val="yellow"/>
        </w:rPr>
        <w:t> :</w:t>
      </w:r>
    </w:p>
    <w:p w14:paraId="0DADF14E" w14:textId="77777777" w:rsidR="00DD6B78" w:rsidRDefault="00F14976">
      <w:pPr>
        <w:tabs>
          <w:tab w:val="left" w:pos="1701"/>
        </w:tabs>
        <w:jc w:val="both"/>
        <w:rPr>
          <w:rFonts w:ascii="Garamond" w:eastAsia="Garamond" w:hAnsi="Garamond" w:cs="Garamond"/>
          <w:highlight w:val="yellow"/>
        </w:rPr>
      </w:pPr>
      <w:r>
        <w:rPr>
          <w:rFonts w:ascii="Garamond" w:eastAsia="Garamond" w:hAnsi="Garamond" w:cs="Garamond"/>
          <w:b/>
          <w:bCs/>
          <w:highlight w:val="yellow"/>
        </w:rPr>
        <w:t>Bibliographie</w:t>
      </w:r>
      <w:r>
        <w:rPr>
          <w:rFonts w:ascii="Garamond" w:eastAsia="Garamond" w:hAnsi="Garamond" w:cs="Garamond"/>
          <w:highlight w:val="yellow"/>
        </w:rPr>
        <w:t xml:space="preserve"> : </w:t>
      </w:r>
    </w:p>
    <w:p w14:paraId="650EFDEC" w14:textId="77777777" w:rsidR="00DD6B78" w:rsidRDefault="00DD6B78">
      <w:pPr>
        <w:tabs>
          <w:tab w:val="left" w:pos="1701"/>
        </w:tabs>
        <w:jc w:val="both"/>
        <w:rPr>
          <w:rFonts w:ascii="Garamond" w:eastAsia="Garamond" w:hAnsi="Garamond" w:cs="Garamond"/>
          <w:highlight w:val="yellow"/>
        </w:rPr>
      </w:pPr>
    </w:p>
    <w:p w14:paraId="0B30369B"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Titre</w:t>
      </w:r>
      <w:r>
        <w:rPr>
          <w:rFonts w:ascii="Garamond" w:eastAsia="Garamond" w:hAnsi="Garamond" w:cs="Garamond"/>
        </w:rPr>
        <w:t xml:space="preserve"> : Introduction à l’interprétariat (Allemand)</w:t>
      </w:r>
    </w:p>
    <w:p w14:paraId="53AB930D" w14:textId="77777777" w:rsidR="00DD6B78" w:rsidRDefault="00F14976">
      <w:pPr>
        <w:tabs>
          <w:tab w:val="left" w:pos="1701"/>
        </w:tabs>
        <w:jc w:val="both"/>
        <w:rPr>
          <w:rFonts w:ascii="Garamond" w:eastAsia="Garamond" w:hAnsi="Garamond" w:cs="Garamond"/>
          <w:i/>
          <w:iCs/>
        </w:rPr>
      </w:pPr>
      <w:r>
        <w:rPr>
          <w:rFonts w:ascii="Garamond" w:eastAsia="Garamond" w:hAnsi="Garamond" w:cs="Garamond"/>
          <w:b/>
          <w:bCs/>
        </w:rPr>
        <w:t>Semestre</w:t>
      </w:r>
      <w:r>
        <w:rPr>
          <w:rFonts w:ascii="Garamond" w:eastAsia="Garamond" w:hAnsi="Garamond" w:cs="Garamond"/>
        </w:rPr>
        <w:t xml:space="preserve"> : </w:t>
      </w:r>
      <w:r>
        <w:rPr>
          <w:rFonts w:ascii="Garamond" w:eastAsia="Garamond" w:hAnsi="Garamond" w:cs="Garamond"/>
          <w:i/>
          <w:iCs/>
        </w:rPr>
        <w:t>S4</w:t>
      </w:r>
    </w:p>
    <w:p w14:paraId="78354325"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24 TD</w:t>
      </w:r>
    </w:p>
    <w:p w14:paraId="2E5DD216"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Jasmin Brühmüller</w:t>
      </w:r>
    </w:p>
    <w:p w14:paraId="60516258"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w:t>
      </w:r>
    </w:p>
    <w:p w14:paraId="2D36A755"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w:t>
      </w:r>
    </w:p>
    <w:p w14:paraId="24BE27CB" w14:textId="77777777" w:rsidR="00DD6B78" w:rsidRDefault="00F14976">
      <w:pPr>
        <w:tabs>
          <w:tab w:val="left" w:pos="1701"/>
        </w:tabs>
        <w:jc w:val="both"/>
        <w:rPr>
          <w:rFonts w:ascii="Garamond" w:eastAsia="Garamond" w:hAnsi="Garamond" w:cs="Garamond"/>
        </w:rPr>
      </w:pPr>
      <w:r>
        <w:rPr>
          <w:rFonts w:ascii="Garamond" w:eastAsia="Garamond" w:hAnsi="Garamond" w:cs="Garamond"/>
        </w:rPr>
        <w:t>Descriptif : Cet enseignement de deux heures hebdomadaires associe théorie et pratique progressive. Un bref volet théorique permettra de cerner les enjeux de l’interprétation et de la traduction et de comprendre les techniques et les stratégies utilisées par les interprètes. Un volet pratique permettra ensuite la mise en application des principes de l’interprétation grâce à des écoutes de pistes audios.</w:t>
      </w:r>
    </w:p>
    <w:p w14:paraId="2E096E44"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w:t>
      </w:r>
    </w:p>
    <w:p w14:paraId="3AD7E02C" w14:textId="77777777" w:rsidR="00DD6B78" w:rsidRDefault="00F14976">
      <w:pPr>
        <w:tabs>
          <w:tab w:val="left" w:pos="1701"/>
        </w:tabs>
        <w:jc w:val="both"/>
        <w:rPr>
          <w:rFonts w:ascii="Garamond" w:eastAsia="Garamond" w:hAnsi="Garamond" w:cs="Garamond"/>
        </w:rPr>
      </w:pPr>
      <w:r>
        <w:rPr>
          <w:rFonts w:ascii="Garamond" w:eastAsia="Garamond" w:hAnsi="Garamond" w:cs="Garamond"/>
        </w:rPr>
        <w:t>- Findling, Albert : L’Essentiel du vocabulaire allemand, ellipses, Paris, 1999</w:t>
      </w:r>
    </w:p>
    <w:p w14:paraId="06BFDE0A" w14:textId="77777777" w:rsidR="00DD6B78" w:rsidRDefault="00F14976">
      <w:pPr>
        <w:tabs>
          <w:tab w:val="left" w:pos="1701"/>
        </w:tabs>
        <w:jc w:val="both"/>
        <w:rPr>
          <w:rFonts w:ascii="Garamond" w:eastAsia="Garamond" w:hAnsi="Garamond" w:cs="Garamond"/>
        </w:rPr>
      </w:pPr>
      <w:r>
        <w:rPr>
          <w:rFonts w:ascii="Garamond" w:eastAsia="Garamond" w:hAnsi="Garamond" w:cs="Garamond"/>
        </w:rPr>
        <w:t>- Niemann, Raymond-Fred : Les Mots allemands. Vocabulaire français- allemand par centres d’intérêt, Nouvelle édition révisée, Hachette Education, Paris, 2015</w:t>
      </w:r>
    </w:p>
    <w:p w14:paraId="09B5E83F" w14:textId="77777777" w:rsidR="00DD6B78" w:rsidRDefault="00F14976">
      <w:pPr>
        <w:tabs>
          <w:tab w:val="left" w:pos="1701"/>
        </w:tabs>
        <w:jc w:val="both"/>
        <w:rPr>
          <w:rFonts w:ascii="Garamond" w:eastAsia="Garamond" w:hAnsi="Garamond" w:cs="Garamond"/>
        </w:rPr>
      </w:pPr>
      <w:r>
        <w:rPr>
          <w:rFonts w:ascii="Garamond" w:eastAsia="Garamond" w:hAnsi="Garamond" w:cs="Garamond"/>
        </w:rPr>
        <w:t>- Kuhn, Pierre : Vocabulaire moderne allemand français, Sedes, 5</w:t>
      </w:r>
      <w:r>
        <w:rPr>
          <w:rFonts w:ascii="Garamond" w:eastAsia="Garamond" w:hAnsi="Garamond" w:cs="Garamond"/>
          <w:vertAlign w:val="superscript"/>
        </w:rPr>
        <w:t>ème</w:t>
      </w:r>
      <w:r>
        <w:rPr>
          <w:rFonts w:ascii="Garamond" w:eastAsia="Garamond" w:hAnsi="Garamond" w:cs="Garamond"/>
        </w:rPr>
        <w:t xml:space="preserve"> édition, Paris, 1994</w:t>
      </w:r>
    </w:p>
    <w:p w14:paraId="229B7EB9" w14:textId="77777777" w:rsidR="00DD6B78" w:rsidRDefault="00DD6B78">
      <w:pPr>
        <w:tabs>
          <w:tab w:val="left" w:pos="1701"/>
        </w:tabs>
        <w:jc w:val="both"/>
        <w:rPr>
          <w:rFonts w:ascii="Garamond" w:eastAsia="Garamond" w:hAnsi="Garamond" w:cs="Garamond"/>
        </w:rPr>
      </w:pPr>
    </w:p>
    <w:p w14:paraId="42593DC6"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CHINOIS</w:t>
      </w:r>
    </w:p>
    <w:p w14:paraId="74A3A21A"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 (Histoire de la Chine moderne)</w:t>
      </w:r>
    </w:p>
    <w:p w14:paraId="448EC318"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 CM/ 22h TD</w:t>
      </w:r>
    </w:p>
    <w:p w14:paraId="33DF4F1B"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Adeline CHAN</w:t>
      </w:r>
    </w:p>
    <w:p w14:paraId="18EA7B0E"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w:t>
      </w:r>
    </w:p>
    <w:p w14:paraId="767F7D0F"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13ED9267"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Le cours présente l’histoire de Chine depuis la première guerre de l’opium (1840) jusqu’à nos jours, en mettant l’accent sur son entrée progressive dans le monde moderne et sa confrontation avec l’Occident, mais aussi les conflits internes jalonnant son évolution depuis les Qing jusqu’à la République (1911-1949).</w:t>
      </w:r>
    </w:p>
    <w:p w14:paraId="1C1626E7" w14:textId="77777777" w:rsidR="00DD6B78" w:rsidRDefault="00F14976">
      <w:pPr>
        <w:tabs>
          <w:tab w:val="left" w:pos="1701"/>
        </w:tabs>
        <w:jc w:val="both"/>
        <w:rPr>
          <w:rFonts w:ascii="Garamond" w:eastAsia="Garamond" w:hAnsi="Garamond" w:cs="Garamond"/>
        </w:rPr>
      </w:pPr>
      <w:r>
        <w:rPr>
          <w:rFonts w:ascii="Garamond" w:eastAsia="Garamond" w:hAnsi="Garamond" w:cs="Garamond"/>
        </w:rPr>
        <w:t>TD : Poursuite de l’étude de textes et de documents divers en chinois, avec un double objectif linguistique et culturel.</w:t>
      </w:r>
    </w:p>
    <w:p w14:paraId="18DF2936"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Interprétariat</w:t>
      </w:r>
    </w:p>
    <w:p w14:paraId="443CC66C"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6A94F3D9"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YANG Yifan</w:t>
      </w:r>
    </w:p>
    <w:p w14:paraId="6F5BCB22"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w:t>
      </w:r>
    </w:p>
    <w:p w14:paraId="2F8CC87F"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46F46E67"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continue à développer la capacité à comprendre et produire un discours oral. Le support du cours consiste, comme au semestre 3, en documents sonores ou bien en conversations sur le vif. Les connaissances et techniques abordées au semestre 3 sont approfondies et enrichies au semestre 4.</w:t>
      </w:r>
    </w:p>
    <w:p w14:paraId="2A3C3D16"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Méthode de chinois</w:t>
      </w:r>
      <w:r>
        <w:rPr>
          <w:rFonts w:ascii="Garamond" w:eastAsia="Garamond" w:hAnsi="Garamond" w:cs="Garamond"/>
        </w:rPr>
        <w:t>, Rabut et al., L’Asiathèque, 2013</w:t>
      </w:r>
    </w:p>
    <w:p w14:paraId="64003C66"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ESPAGNOL</w:t>
      </w:r>
    </w:p>
    <w:p w14:paraId="7819F2DD"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 (Amérique latine / Espagne)</w:t>
      </w:r>
    </w:p>
    <w:p w14:paraId="1686F203"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 TD – 22h CM</w:t>
      </w:r>
    </w:p>
    <w:p w14:paraId="51FF1BF4"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Angélique Gomez-Müller pour la partie Amérique Latine ; José Maria Lopez Casado pour la partie Espagne.</w:t>
      </w:r>
    </w:p>
    <w:p w14:paraId="42E048B1"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(deux- trois notes)</w:t>
      </w:r>
    </w:p>
    <w:p w14:paraId="31517B1A"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w:t>
      </w:r>
    </w:p>
    <w:p w14:paraId="1DEC7541" w14:textId="77777777" w:rsidR="00DD6B78" w:rsidRDefault="00F14976">
      <w:pPr>
        <w:jc w:val="both"/>
        <w:rPr>
          <w:rFonts w:ascii="Garamond" w:eastAsia="Garamond" w:hAnsi="Garamond" w:cs="Garamond"/>
          <w:color w:val="FF0000"/>
        </w:rPr>
      </w:pPr>
      <w:r>
        <w:rPr>
          <w:rFonts w:ascii="Garamond" w:eastAsia="Garamond" w:hAnsi="Garamond" w:cs="Garamond"/>
          <w:color w:val="FF0000"/>
          <w:highlight w:val="yellow"/>
        </w:rPr>
        <w:t>Pour Amérique latine:</w:t>
      </w:r>
      <w:r>
        <w:rPr>
          <w:rFonts w:ascii="Garamond" w:eastAsia="Garamond" w:hAnsi="Garamond" w:cs="Garamond"/>
          <w:color w:val="FF0000"/>
        </w:rPr>
        <w:t xml:space="preserve"> </w:t>
      </w:r>
    </w:p>
    <w:p w14:paraId="135B0C2B" w14:textId="77777777" w:rsidR="00DD6B78" w:rsidRDefault="00DD6B78">
      <w:pPr>
        <w:jc w:val="both"/>
        <w:rPr>
          <w:rFonts w:ascii="Garamond" w:eastAsia="Garamond" w:hAnsi="Garamond" w:cs="Garamond"/>
        </w:rPr>
      </w:pPr>
    </w:p>
    <w:p w14:paraId="26EE8106" w14:textId="77777777" w:rsidR="00DD6B78" w:rsidRDefault="00F14976">
      <w:pPr>
        <w:jc w:val="both"/>
        <w:rPr>
          <w:rFonts w:ascii="Garamond" w:eastAsia="Garamond" w:hAnsi="Garamond" w:cs="Garamond"/>
        </w:rPr>
      </w:pPr>
      <w:r>
        <w:rPr>
          <w:rFonts w:ascii="Garamond" w:eastAsia="Garamond" w:hAnsi="Garamond" w:cs="Garamond"/>
        </w:rPr>
        <w:t>Pour l’Espagne : II République, Guerre Civile, Franquisme et transition vers la démocratie (1931-1981).</w:t>
      </w:r>
    </w:p>
    <w:p w14:paraId="26D88DE3"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5CC7F49C" w14:textId="77777777" w:rsidR="00DD6B78" w:rsidRDefault="00F14976">
      <w:pPr>
        <w:jc w:val="both"/>
        <w:rPr>
          <w:rFonts w:ascii="Garamond" w:eastAsia="Garamond" w:hAnsi="Garamond" w:cs="Garamond"/>
          <w:b/>
          <w:bCs/>
          <w:u w:val="single"/>
        </w:rPr>
      </w:pPr>
      <w:r>
        <w:rPr>
          <w:rFonts w:ascii="Garamond" w:eastAsia="Garamond" w:hAnsi="Garamond" w:cs="Garamond"/>
        </w:rPr>
        <w:t xml:space="preserve">Pour l’Espagne : CASANOVA, Julián, </w:t>
      </w:r>
      <w:r>
        <w:rPr>
          <w:rFonts w:ascii="Garamond" w:eastAsia="Garamond" w:hAnsi="Garamond" w:cs="Garamond"/>
          <w:i/>
          <w:iCs/>
        </w:rPr>
        <w:t>República y guerra civil</w:t>
      </w:r>
      <w:r>
        <w:rPr>
          <w:rFonts w:ascii="Garamond" w:eastAsia="Garamond" w:hAnsi="Garamond" w:cs="Garamond"/>
        </w:rPr>
        <w:t>, (</w:t>
      </w:r>
      <w:r>
        <w:rPr>
          <w:rFonts w:ascii="Garamond" w:eastAsia="Garamond" w:hAnsi="Garamond" w:cs="Garamond"/>
          <w:i/>
          <w:iCs/>
        </w:rPr>
        <w:t>Historia de España</w:t>
      </w:r>
      <w:r>
        <w:rPr>
          <w:rFonts w:ascii="Garamond" w:eastAsia="Garamond" w:hAnsi="Garamond" w:cs="Garamond"/>
        </w:rPr>
        <w:t xml:space="preserve">, 8), Crítica/ Marcial Pons, 2009 (2007) ; </w:t>
      </w:r>
      <w:r>
        <w:rPr>
          <w:rFonts w:ascii="Garamond" w:eastAsia="Garamond" w:hAnsi="Garamond" w:cs="Garamond"/>
          <w:i/>
          <w:iCs/>
        </w:rPr>
        <w:t>Crisol. Segundo Curso. Bachillerato. Historia</w:t>
      </w:r>
      <w:r>
        <w:rPr>
          <w:rFonts w:ascii="Garamond" w:eastAsia="Garamond" w:hAnsi="Garamond" w:cs="Garamond"/>
        </w:rPr>
        <w:t xml:space="preserve">, vv. aa., Vincens Vives, 2004 ; DE RIQUER, Borja, </w:t>
      </w:r>
      <w:r>
        <w:rPr>
          <w:rFonts w:ascii="Garamond" w:eastAsia="Garamond" w:hAnsi="Garamond" w:cs="Garamond"/>
          <w:i/>
          <w:iCs/>
        </w:rPr>
        <w:t>La dictadura de Franco</w:t>
      </w:r>
      <w:r>
        <w:rPr>
          <w:rFonts w:ascii="Garamond" w:eastAsia="Garamond" w:hAnsi="Garamond" w:cs="Garamond"/>
        </w:rPr>
        <w:t>, (</w:t>
      </w:r>
      <w:r>
        <w:rPr>
          <w:rFonts w:ascii="Garamond" w:eastAsia="Garamond" w:hAnsi="Garamond" w:cs="Garamond"/>
          <w:i/>
          <w:iCs/>
        </w:rPr>
        <w:t>Historia de España</w:t>
      </w:r>
      <w:r>
        <w:rPr>
          <w:rFonts w:ascii="Garamond" w:eastAsia="Garamond" w:hAnsi="Garamond" w:cs="Garamond"/>
        </w:rPr>
        <w:t xml:space="preserve">, 9), Crítica/ Marcial Pons, 2010 ; DREYFUS-ARMAND, Geneviève, </w:t>
      </w:r>
      <w:r>
        <w:rPr>
          <w:rFonts w:ascii="Garamond" w:eastAsia="Garamond" w:hAnsi="Garamond" w:cs="Garamond"/>
          <w:i/>
          <w:iCs/>
        </w:rPr>
        <w:t>L’exil des républicains espagnols en France. De la guerre civile à la mort de Franco</w:t>
      </w:r>
      <w:r>
        <w:rPr>
          <w:rFonts w:ascii="Garamond" w:eastAsia="Garamond" w:hAnsi="Garamond" w:cs="Garamond"/>
        </w:rPr>
        <w:t xml:space="preserve">, Albin Michel, 1999 ; GALLEGO, Ferran, </w:t>
      </w:r>
      <w:r>
        <w:rPr>
          <w:rFonts w:ascii="Garamond" w:eastAsia="Garamond" w:hAnsi="Garamond" w:cs="Garamond"/>
          <w:i/>
          <w:iCs/>
        </w:rPr>
        <w:t>El mito de la Transición. La crisis del franquismo y los orígenes de la democracia (1973-1977)</w:t>
      </w:r>
      <w:r>
        <w:rPr>
          <w:rFonts w:ascii="Garamond" w:eastAsia="Garamond" w:hAnsi="Garamond" w:cs="Garamond"/>
        </w:rPr>
        <w:t xml:space="preserve">, Crítica, 2008 ; PRESTON, Paul, </w:t>
      </w:r>
      <w:r>
        <w:rPr>
          <w:rFonts w:ascii="Garamond" w:eastAsia="Garamond" w:hAnsi="Garamond" w:cs="Garamond"/>
          <w:i/>
          <w:iCs/>
        </w:rPr>
        <w:t>Franco, Caudillo de España</w:t>
      </w:r>
      <w:r>
        <w:rPr>
          <w:rFonts w:ascii="Garamond" w:eastAsia="Garamond" w:hAnsi="Garamond" w:cs="Garamond"/>
        </w:rPr>
        <w:t xml:space="preserve">, Debolsillo, 2004; Grijalbo (b), 1994 (1996). (Preston) ; </w:t>
      </w:r>
      <w:r>
        <w:rPr>
          <w:rFonts w:ascii="Garamond" w:eastAsia="Garamond" w:hAnsi="Garamond" w:cs="Garamond"/>
          <w:i/>
          <w:iCs/>
        </w:rPr>
        <w:t>Las tres Españas del 36</w:t>
      </w:r>
      <w:r>
        <w:rPr>
          <w:rFonts w:ascii="Garamond" w:eastAsia="Garamond" w:hAnsi="Garamond" w:cs="Garamond"/>
        </w:rPr>
        <w:t xml:space="preserve">, Plaza &amp; Janés, 1998. (Preston 2) ; </w:t>
      </w:r>
      <w:r>
        <w:rPr>
          <w:rFonts w:ascii="Garamond" w:eastAsia="Garamond" w:hAnsi="Garamond" w:cs="Garamond"/>
          <w:i/>
          <w:iCs/>
        </w:rPr>
        <w:t>L’armée dans la société espagnole. 1808-1939</w:t>
      </w:r>
      <w:r>
        <w:rPr>
          <w:rFonts w:ascii="Garamond" w:eastAsia="Garamond" w:hAnsi="Garamond" w:cs="Garamond"/>
        </w:rPr>
        <w:t xml:space="preserve">, vv. aa., Éditions du temps, 2003 ; PUELL DE LA VILLA, Fernando, </w:t>
      </w:r>
      <w:r>
        <w:rPr>
          <w:rFonts w:ascii="Garamond" w:eastAsia="Garamond" w:hAnsi="Garamond" w:cs="Garamond"/>
          <w:i/>
          <w:iCs/>
        </w:rPr>
        <w:t>Historia del ejército en España</w:t>
      </w:r>
      <w:r>
        <w:rPr>
          <w:rFonts w:ascii="Garamond" w:eastAsia="Garamond" w:hAnsi="Garamond" w:cs="Garamond"/>
        </w:rPr>
        <w:t xml:space="preserve">, Alianza Editorial, 2000 (2003) ; PRESTON, Paul; PALOMINO, Ángel, </w:t>
      </w:r>
      <w:r>
        <w:rPr>
          <w:rFonts w:ascii="Garamond" w:eastAsia="Garamond" w:hAnsi="Garamond" w:cs="Garamond"/>
          <w:i/>
          <w:iCs/>
        </w:rPr>
        <w:t>Francisco Franco : biographies croisées</w:t>
      </w:r>
      <w:r>
        <w:rPr>
          <w:rFonts w:ascii="Garamond" w:eastAsia="Garamond" w:hAnsi="Garamond" w:cs="Garamond"/>
        </w:rPr>
        <w:t xml:space="preserve">, Grancher, 2005 ; SABÍN RODRÍGUEZ, José Manuel, </w:t>
      </w:r>
      <w:r>
        <w:rPr>
          <w:rFonts w:ascii="Garamond" w:eastAsia="Garamond" w:hAnsi="Garamond" w:cs="Garamond"/>
          <w:i/>
          <w:iCs/>
        </w:rPr>
        <w:t>La dictadura franquista (1936-1975). Textos y documentos</w:t>
      </w:r>
      <w:r>
        <w:rPr>
          <w:rFonts w:ascii="Garamond" w:eastAsia="Garamond" w:hAnsi="Garamond" w:cs="Garamond"/>
        </w:rPr>
        <w:t>, Akal, 1997 ; SALOU OLIVARES, Pierre &amp; Véronique,</w:t>
      </w:r>
      <w:r>
        <w:rPr>
          <w:rFonts w:ascii="Garamond" w:eastAsia="Garamond" w:hAnsi="Garamond" w:cs="Garamond"/>
          <w:i/>
          <w:iCs/>
        </w:rPr>
        <w:t xml:space="preserve"> Los republicanos españoles en el Campo de concentración nazi de Mauthausen. El deber colectivo de sobrevivir</w:t>
      </w:r>
      <w:r>
        <w:rPr>
          <w:rFonts w:ascii="Garamond" w:eastAsia="Garamond" w:hAnsi="Garamond" w:cs="Garamond"/>
        </w:rPr>
        <w:t>/</w:t>
      </w:r>
      <w:r>
        <w:rPr>
          <w:rFonts w:ascii="Garamond" w:eastAsia="Garamond" w:hAnsi="Garamond" w:cs="Garamond"/>
          <w:i/>
          <w:iCs/>
        </w:rPr>
        <w:t xml:space="preserve"> Les républicains espagnols dans le Camps de concentration nazi de Mauthausen. Le devoir collectif de survivre</w:t>
      </w:r>
      <w:r>
        <w:rPr>
          <w:rFonts w:ascii="Garamond" w:eastAsia="Garamond" w:hAnsi="Garamond" w:cs="Garamond"/>
        </w:rPr>
        <w:t xml:space="preserve">, Éditions Tirésias, 2005 ; </w:t>
      </w:r>
      <w:r>
        <w:rPr>
          <w:rFonts w:ascii="Garamond" w:eastAsia="Garamond" w:hAnsi="Garamond" w:cs="Garamond"/>
          <w:i/>
          <w:iCs/>
        </w:rPr>
        <w:t>Víctimas de la guerra civil</w:t>
      </w:r>
      <w:r>
        <w:rPr>
          <w:rFonts w:ascii="Garamond" w:eastAsia="Garamond" w:hAnsi="Garamond" w:cs="Garamond"/>
        </w:rPr>
        <w:t xml:space="preserve">, Santos, Julià (coord.), Temas de hoy. Historia Selección, 2004 (1999) ; SOTO CARMONA, Álvaro, </w:t>
      </w:r>
      <w:r>
        <w:rPr>
          <w:rFonts w:ascii="Garamond" w:eastAsia="Garamond" w:hAnsi="Garamond" w:cs="Garamond"/>
          <w:i/>
          <w:iCs/>
        </w:rPr>
        <w:t>¿Atado y bien atado? Institucionalización y crisis del franquismo</w:t>
      </w:r>
      <w:r>
        <w:rPr>
          <w:rFonts w:ascii="Garamond" w:eastAsia="Garamond" w:hAnsi="Garamond" w:cs="Garamond"/>
        </w:rPr>
        <w:t xml:space="preserve">, Biblioteca Nuevo, 2005 ; TUSELL, Javier, </w:t>
      </w:r>
      <w:r>
        <w:rPr>
          <w:rFonts w:ascii="Garamond" w:eastAsia="Garamond" w:hAnsi="Garamond" w:cs="Garamond"/>
          <w:i/>
          <w:iCs/>
        </w:rPr>
        <w:t>La dictadura de Franco</w:t>
      </w:r>
      <w:r>
        <w:rPr>
          <w:rFonts w:ascii="Garamond" w:eastAsia="Garamond" w:hAnsi="Garamond" w:cs="Garamond"/>
        </w:rPr>
        <w:t xml:space="preserve">, Alianza, 1988 (1996) ; CAZORLA SÁNCHEZ, </w:t>
      </w:r>
      <w:r>
        <w:rPr>
          <w:rFonts w:ascii="Garamond" w:eastAsia="Garamond" w:hAnsi="Garamond" w:cs="Garamond"/>
          <w:i/>
          <w:iCs/>
        </w:rPr>
        <w:t>Las políticas de la victoria: la consolidación del Nuevo Estado franquista, 1938-1953</w:t>
      </w:r>
      <w:r>
        <w:rPr>
          <w:rFonts w:ascii="Garamond" w:eastAsia="Garamond" w:hAnsi="Garamond" w:cs="Garamond"/>
        </w:rPr>
        <w:t>, Marcial Pons, 2000.</w:t>
      </w:r>
    </w:p>
    <w:p w14:paraId="7DFFF8E2"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Interprétariat</w:t>
      </w:r>
    </w:p>
    <w:p w14:paraId="5FFBEBBD"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(2hTD/semaine)</w:t>
      </w:r>
    </w:p>
    <w:p w14:paraId="5E8F9264"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Philippe Rabaté</w:t>
      </w:r>
    </w:p>
    <w:p w14:paraId="44EFF346" w14:textId="77777777" w:rsidR="00DD6B78" w:rsidRDefault="00F14976">
      <w:pPr>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w:t>
      </w:r>
    </w:p>
    <w:p w14:paraId="4454A251"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 (CC)</w:t>
      </w:r>
    </w:p>
    <w:p w14:paraId="7DE3C7C0"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w:t>
      </w:r>
    </w:p>
    <w:p w14:paraId="26731826"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287225F9" w14:textId="77777777" w:rsidR="00DD6B78" w:rsidRDefault="00DD6B78">
      <w:pPr>
        <w:rPr>
          <w:rFonts w:ascii="Garamond" w:eastAsia="Garamond" w:hAnsi="Garamond" w:cs="Garamond"/>
          <w:shd w:val="clear" w:color="auto" w:fill="999999"/>
        </w:rPr>
      </w:pPr>
    </w:p>
    <w:p w14:paraId="3E2795D4" w14:textId="77777777" w:rsidR="00DD6B78" w:rsidRDefault="00F14976">
      <w:pPr>
        <w:spacing w:before="240" w:after="120"/>
        <w:jc w:val="center"/>
        <w:rPr>
          <w:rFonts w:ascii="Garamond" w:eastAsia="Garamond" w:hAnsi="Garamond" w:cs="Garamond"/>
          <w:b/>
          <w:bCs/>
        </w:rPr>
      </w:pPr>
      <w:r>
        <w:rPr>
          <w:rFonts w:ascii="Garamond" w:eastAsia="Garamond" w:hAnsi="Garamond" w:cs="Garamond"/>
          <w:b/>
          <w:bCs/>
        </w:rPr>
        <w:t>MODULE 2. ITALIEN</w:t>
      </w:r>
    </w:p>
    <w:p w14:paraId="0FABADBA"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w:t>
      </w:r>
    </w:p>
    <w:p w14:paraId="48346587"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22h CM/ 22h TD </w:t>
      </w:r>
    </w:p>
    <w:p w14:paraId="1D27C549"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w:t>
      </w:r>
    </w:p>
    <w:p w14:paraId="19C841D0"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w:t>
      </w:r>
    </w:p>
    <w:p w14:paraId="32917632"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écrit</w:t>
      </w:r>
    </w:p>
    <w:p w14:paraId="11702765" w14:textId="77777777" w:rsidR="00DD6B78" w:rsidRDefault="00F14976">
      <w:pPr>
        <w:jc w:val="both"/>
        <w:rPr>
          <w:rFonts w:ascii="Garamond" w:eastAsia="Garamond" w:hAnsi="Garamond" w:cs="Garamond"/>
          <w:b/>
          <w:bCs/>
        </w:rPr>
      </w:pPr>
      <w:r>
        <w:rPr>
          <w:rFonts w:ascii="Garamond" w:eastAsia="Garamond" w:hAnsi="Garamond" w:cs="Garamond"/>
          <w:b/>
          <w:bCs/>
        </w:rPr>
        <w:t>Descriptif</w:t>
      </w:r>
      <w:r>
        <w:rPr>
          <w:rFonts w:ascii="Garamond" w:eastAsia="Garamond" w:hAnsi="Garamond" w:cs="Garamond"/>
        </w:rPr>
        <w:t> : Le fascisme et la deuxième guerre mondiale. TD : Le fascisme et la deuxième guerre mondiale : études de textes, vidéos, images, films.</w:t>
      </w:r>
    </w:p>
    <w:p w14:paraId="16A40F42"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hyperlink r:id="rId38">
        <w:r>
          <w:rPr>
            <w:rFonts w:ascii="Garamond" w:eastAsia="Garamond" w:hAnsi="Garamond" w:cs="Garamond"/>
            <w:color w:val="000000"/>
          </w:rPr>
          <w:t>Giorgio Candeloro</w:t>
        </w:r>
      </w:hyperlink>
      <w:r>
        <w:rPr>
          <w:rFonts w:ascii="Garamond" w:eastAsia="Garamond" w:hAnsi="Garamond" w:cs="Garamond"/>
          <w:color w:val="000000"/>
        </w:rPr>
        <w:t xml:space="preserve">, </w:t>
      </w:r>
      <w:r>
        <w:rPr>
          <w:rFonts w:ascii="Garamond" w:eastAsia="Garamond" w:hAnsi="Garamond" w:cs="Garamond"/>
          <w:i/>
          <w:iCs/>
          <w:color w:val="000000"/>
        </w:rPr>
        <w:t>Storia dell'Italia moderna</w:t>
      </w:r>
      <w:r>
        <w:rPr>
          <w:rFonts w:ascii="Garamond" w:eastAsia="Garamond" w:hAnsi="Garamond" w:cs="Garamond"/>
          <w:color w:val="000000"/>
        </w:rPr>
        <w:t xml:space="preserve">, I, II, III, IV, Milano, Feltrinelli, 1956-1964 ; </w:t>
      </w:r>
      <w:r>
        <w:rPr>
          <w:rFonts w:ascii="Garamond" w:eastAsia="Garamond" w:hAnsi="Garamond" w:cs="Garamond"/>
        </w:rPr>
        <w:t xml:space="preserve">Sergio Romano, </w:t>
      </w:r>
      <w:r>
        <w:rPr>
          <w:rFonts w:ascii="Garamond" w:eastAsia="Garamond" w:hAnsi="Garamond" w:cs="Garamond"/>
          <w:i/>
          <w:iCs/>
        </w:rPr>
        <w:t>Histoire de l’Italie du Risorgimento à nos jours</w:t>
      </w:r>
      <w:r>
        <w:rPr>
          <w:rFonts w:ascii="Garamond" w:eastAsia="Garamond" w:hAnsi="Garamond" w:cs="Garamond"/>
        </w:rPr>
        <w:t xml:space="preserve">, Editions du Seuil, 1977 ; Catherine Brice, </w:t>
      </w:r>
      <w:r>
        <w:rPr>
          <w:rFonts w:ascii="Garamond" w:eastAsia="Garamond" w:hAnsi="Garamond" w:cs="Garamond"/>
          <w:i/>
          <w:iCs/>
        </w:rPr>
        <w:t>Histoire d’Italie</w:t>
      </w:r>
      <w:r>
        <w:rPr>
          <w:rFonts w:ascii="Garamond" w:eastAsia="Garamond" w:hAnsi="Garamond" w:cs="Garamond"/>
        </w:rPr>
        <w:t xml:space="preserve">, Perrin, 2002 ; Pierre Milza, </w:t>
      </w:r>
      <w:r>
        <w:rPr>
          <w:rFonts w:ascii="Garamond" w:eastAsia="Garamond" w:hAnsi="Garamond" w:cs="Garamond"/>
          <w:i/>
          <w:iCs/>
        </w:rPr>
        <w:t>Histoire de l’Italie des origines à nos jours</w:t>
      </w:r>
      <w:r>
        <w:rPr>
          <w:rFonts w:ascii="Garamond" w:eastAsia="Garamond" w:hAnsi="Garamond" w:cs="Garamond"/>
        </w:rPr>
        <w:t>, Fayard 2013.</w:t>
      </w:r>
    </w:p>
    <w:p w14:paraId="2EEA07FB" w14:textId="77777777" w:rsidR="00DD6B78" w:rsidRDefault="00F14976">
      <w:pPr>
        <w:spacing w:before="120"/>
        <w:jc w:val="both"/>
        <w:rPr>
          <w:sz w:val="22"/>
          <w:szCs w:val="22"/>
          <w:u w:val="single"/>
        </w:rPr>
      </w:pPr>
      <w:r>
        <w:rPr>
          <w:rFonts w:ascii="Garamond" w:eastAsia="Garamond" w:hAnsi="Garamond" w:cs="Garamond"/>
          <w:b/>
          <w:bCs/>
          <w:u w:val="single"/>
        </w:rPr>
        <w:t>Enseignement</w:t>
      </w:r>
      <w:r>
        <w:rPr>
          <w:rFonts w:ascii="Garamond" w:eastAsia="Garamond" w:hAnsi="Garamond" w:cs="Garamond"/>
          <w:u w:val="single"/>
        </w:rPr>
        <w:t xml:space="preserve"> :  </w:t>
      </w:r>
      <w:r>
        <w:rPr>
          <w:sz w:val="22"/>
          <w:szCs w:val="22"/>
          <w:u w:val="single"/>
        </w:rPr>
        <w:t>Interprétariat</w:t>
      </w:r>
    </w:p>
    <w:p w14:paraId="6340FA14"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 (2H TD par semaine)</w:t>
      </w:r>
    </w:p>
    <w:p w14:paraId="4EC6BF8F"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Caterina PETULLA</w:t>
      </w:r>
    </w:p>
    <w:p w14:paraId="39AFB92D"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w:t>
      </w:r>
    </w:p>
    <w:p w14:paraId="255FC03A"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O/E</w:t>
      </w:r>
    </w:p>
    <w:p w14:paraId="655E327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Exercices de compréhension orale ; méthodologie de l’interprétation consécutive français / italien et italien/français.</w:t>
      </w:r>
    </w:p>
    <w:p w14:paraId="69C38879" w14:textId="77777777" w:rsidR="00DD6B78" w:rsidRDefault="00F14976">
      <w:pPr>
        <w:spacing w:before="240" w:after="120"/>
        <w:jc w:val="center"/>
        <w:rPr>
          <w:rFonts w:ascii="Garamond" w:eastAsia="Garamond" w:hAnsi="Garamond" w:cs="Garamond"/>
          <w:b/>
          <w:bCs/>
        </w:rPr>
      </w:pPr>
      <w:r>
        <w:rPr>
          <w:rFonts w:ascii="Garamond" w:eastAsia="Garamond" w:hAnsi="Garamond" w:cs="Garamond"/>
          <w:b/>
          <w:bCs/>
        </w:rPr>
        <w:t>MODULE 3. MATIÈRES D’APPLICATIONS</w:t>
      </w:r>
    </w:p>
    <w:p w14:paraId="0D578A76" w14:textId="77777777" w:rsidR="00DD6B78" w:rsidRDefault="00F14976">
      <w:pPr>
        <w:spacing w:before="120"/>
        <w:jc w:val="both"/>
        <w:rPr>
          <w:sz w:val="22"/>
          <w:szCs w:val="22"/>
          <w:u w:val="single"/>
        </w:rPr>
      </w:pPr>
      <w:r>
        <w:rPr>
          <w:rFonts w:ascii="Garamond" w:eastAsia="Garamond" w:hAnsi="Garamond" w:cs="Garamond"/>
          <w:b/>
          <w:bCs/>
          <w:u w:val="single"/>
        </w:rPr>
        <w:t>Enseignement</w:t>
      </w:r>
      <w:r>
        <w:rPr>
          <w:rFonts w:ascii="Garamond" w:eastAsia="Garamond" w:hAnsi="Garamond" w:cs="Garamond"/>
          <w:u w:val="single"/>
        </w:rPr>
        <w:t xml:space="preserve"> : </w:t>
      </w:r>
      <w:r>
        <w:rPr>
          <w:sz w:val="22"/>
          <w:szCs w:val="22"/>
          <w:u w:val="single"/>
        </w:rPr>
        <w:t>Droit</w:t>
      </w:r>
    </w:p>
    <w:p w14:paraId="7267980C"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CM + 22 heures de TD</w:t>
      </w:r>
    </w:p>
    <w:p w14:paraId="0B40F3A2"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Michel Forin </w:t>
      </w:r>
    </w:p>
    <w:p w14:paraId="55CF3749" w14:textId="77777777" w:rsidR="00DD6B78" w:rsidRDefault="00F14976">
      <w:pPr>
        <w:jc w:val="both"/>
        <w:rPr>
          <w:rFonts w:ascii="Garamond" w:eastAsia="Garamond" w:hAnsi="Garamond" w:cs="Garamond"/>
        </w:rPr>
      </w:pPr>
      <w:r>
        <w:rPr>
          <w:rFonts w:ascii="Garamond" w:eastAsia="Garamond" w:hAnsi="Garamond" w:cs="Garamond"/>
          <w:b/>
          <w:bCs/>
        </w:rPr>
        <w:t>Intervenant</w:t>
      </w:r>
      <w:r>
        <w:rPr>
          <w:rFonts w:ascii="Garamond" w:eastAsia="Garamond" w:hAnsi="Garamond" w:cs="Garamond"/>
        </w:rPr>
        <w:t xml:space="preserve"> : Michel Forin</w:t>
      </w:r>
    </w:p>
    <w:p w14:paraId="0988D685"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w:t>
      </w:r>
    </w:p>
    <w:p w14:paraId="619A6E7A"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Descriptif</w:t>
      </w:r>
      <w:r>
        <w:rPr>
          <w:rFonts w:ascii="Garamond" w:eastAsia="Garamond" w:hAnsi="Garamond" w:cs="Garamond"/>
          <w:highlight w:val="yellow"/>
        </w:rPr>
        <w:t> :</w:t>
      </w:r>
    </w:p>
    <w:p w14:paraId="7C8D2711" w14:textId="77777777" w:rsidR="00DD6B78" w:rsidRDefault="00F14976">
      <w:pPr>
        <w:spacing w:before="120"/>
        <w:jc w:val="both"/>
        <w:rPr>
          <w:sz w:val="22"/>
          <w:szCs w:val="22"/>
          <w:u w:val="single"/>
        </w:rPr>
      </w:pPr>
      <w:r>
        <w:rPr>
          <w:rFonts w:ascii="Garamond" w:eastAsia="Garamond" w:hAnsi="Garamond" w:cs="Garamond"/>
          <w:b/>
          <w:bCs/>
          <w:u w:val="single"/>
        </w:rPr>
        <w:t>Enseignement</w:t>
      </w:r>
      <w:r>
        <w:rPr>
          <w:rFonts w:ascii="Garamond" w:eastAsia="Garamond" w:hAnsi="Garamond" w:cs="Garamond"/>
          <w:u w:val="single"/>
        </w:rPr>
        <w:t xml:space="preserve"> : Gestion</w:t>
      </w:r>
    </w:p>
    <w:p w14:paraId="4E20B4D4"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 de TD</w:t>
      </w:r>
    </w:p>
    <w:p w14:paraId="57C61A62"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Sigrid Joseph</w:t>
      </w:r>
    </w:p>
    <w:p w14:paraId="65EEF49F" w14:textId="77777777" w:rsidR="00DD6B78" w:rsidRDefault="00F14976">
      <w:pPr>
        <w:spacing w:before="20" w:after="20"/>
        <w:jc w:val="both"/>
        <w:rPr>
          <w:rFonts w:ascii="Garamond" w:eastAsia="Garamond" w:hAnsi="Garamond" w:cs="Garamond"/>
        </w:rPr>
      </w:pPr>
      <w:r>
        <w:rPr>
          <w:rFonts w:ascii="Garamond" w:eastAsia="Garamond" w:hAnsi="Garamond" w:cs="Garamond"/>
        </w:rPr>
        <w:t>Ce cours traite des fondamentaux de la gestion d'entreprise. Il permet d’appréhender l'organisation financière d'une structure et les outils comptables indispensables à l’établissement des états financiers.</w:t>
      </w:r>
    </w:p>
    <w:p w14:paraId="1B2B5B7E" w14:textId="77777777" w:rsidR="00DD6B78" w:rsidRDefault="00F14976">
      <w:pPr>
        <w:spacing w:before="20" w:after="20"/>
        <w:jc w:val="both"/>
        <w:rPr>
          <w:rFonts w:ascii="Garamond" w:eastAsia="Garamond" w:hAnsi="Garamond" w:cs="Garamond"/>
          <w:highlight w:val="yellow"/>
        </w:rPr>
      </w:pPr>
      <w:r>
        <w:rPr>
          <w:rFonts w:ascii="Garamond" w:eastAsia="Garamond" w:hAnsi="Garamond" w:cs="Garamond"/>
          <w:highlight w:val="yellow"/>
        </w:rPr>
        <w:t xml:space="preserve"> </w:t>
      </w:r>
    </w:p>
    <w:p w14:paraId="6961C18B" w14:textId="77777777" w:rsidR="00DD6B78" w:rsidRDefault="00F14976">
      <w:pPr>
        <w:spacing w:before="20" w:after="20"/>
        <w:jc w:val="both"/>
        <w:rPr>
          <w:rFonts w:ascii="Garamond" w:eastAsia="Garamond" w:hAnsi="Garamond" w:cs="Garamond"/>
          <w:highlight w:val="yellow"/>
        </w:rPr>
      </w:pPr>
      <w:r>
        <w:rPr>
          <w:rFonts w:ascii="Garamond" w:eastAsia="Garamond" w:hAnsi="Garamond" w:cs="Garamond"/>
          <w:highlight w:val="yellow"/>
        </w:rPr>
        <w:t xml:space="preserve"> </w:t>
      </w:r>
    </w:p>
    <w:p w14:paraId="664AEA5A" w14:textId="77777777" w:rsidR="00DD6B78" w:rsidRDefault="00F14976">
      <w:pPr>
        <w:spacing w:before="240" w:after="120"/>
        <w:jc w:val="center"/>
        <w:rPr>
          <w:rFonts w:ascii="Garamond" w:eastAsia="Garamond" w:hAnsi="Garamond" w:cs="Garamond"/>
          <w:b/>
          <w:bCs/>
        </w:rPr>
      </w:pPr>
      <w:r>
        <w:rPr>
          <w:rFonts w:ascii="Garamond" w:eastAsia="Garamond" w:hAnsi="Garamond" w:cs="Garamond"/>
          <w:b/>
          <w:bCs/>
        </w:rPr>
        <w:t>MODULE 4. COMPÉTENCES TRANSVERSALES</w:t>
      </w:r>
    </w:p>
    <w:p w14:paraId="630D7E5F"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(allemand)</w:t>
      </w:r>
    </w:p>
    <w:p w14:paraId="17B5F022"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39CA183A"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Solange Tourraton</w:t>
      </w:r>
    </w:p>
    <w:p w14:paraId="191034AD"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1DC18EE4"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vise à permettre aux étudiants ayant débuté l’apprentissage de l’allemand au S2, de poursuivre leur découverte de la langue et de la culture de l’espace germanophone à travers la pratique de la compréhension et de l’expression tant orales qu’écrites et ce, à l’aide de supports variés (documents audios/vidéos et brefs articles de presse…), sans oublier les indispensables de la grammaire et de la syntaxe allemandes.</w:t>
      </w:r>
    </w:p>
    <w:p w14:paraId="25938397" w14:textId="77777777" w:rsidR="00DD6B78" w:rsidRDefault="00F14976">
      <w:pPr>
        <w:jc w:val="both"/>
        <w:rPr>
          <w:rFonts w:ascii="Garamond" w:eastAsia="Garamond" w:hAnsi="Garamond" w:cs="Garamond"/>
        </w:rPr>
      </w:pPr>
      <w:r>
        <w:rPr>
          <w:rFonts w:ascii="Garamond" w:eastAsia="Garamond" w:hAnsi="Garamond" w:cs="Garamond"/>
        </w:rPr>
        <w:t>Objectif: niveau A2 du CECRL.</w:t>
      </w:r>
    </w:p>
    <w:p w14:paraId="272C0BA1" w14:textId="77777777" w:rsidR="00DD6B78" w:rsidRDefault="00F14976">
      <w:pPr>
        <w:jc w:val="both"/>
        <w:rPr>
          <w:rFonts w:ascii="Garamond" w:eastAsia="Garamond" w:hAnsi="Garamond" w:cs="Garamond"/>
          <w:b/>
          <w:bCs/>
        </w:rPr>
      </w:pPr>
      <w:r>
        <w:rPr>
          <w:rFonts w:ascii="Garamond" w:eastAsia="Garamond" w:hAnsi="Garamond" w:cs="Garamond"/>
          <w:b/>
          <w:bCs/>
        </w:rPr>
        <w:t>Bibliographie:</w:t>
      </w:r>
    </w:p>
    <w:p w14:paraId="5FC6D5CF" w14:textId="77777777" w:rsidR="00DD6B78" w:rsidRDefault="00F14976">
      <w:pPr>
        <w:tabs>
          <w:tab w:val="left" w:pos="2097"/>
        </w:tabs>
        <w:rPr>
          <w:rFonts w:ascii="Garamond" w:eastAsia="Garamond" w:hAnsi="Garamond" w:cs="Garamond"/>
        </w:rPr>
      </w:pPr>
      <w:r>
        <w:rPr>
          <w:rFonts w:ascii="Garamond" w:eastAsia="Garamond" w:hAnsi="Garamond" w:cs="Garamond"/>
        </w:rPr>
        <w:t>-Findling, Albert,</w:t>
      </w:r>
      <w:r>
        <w:rPr>
          <w:rFonts w:ascii="Garamond" w:eastAsia="Garamond" w:hAnsi="Garamond" w:cs="Garamond"/>
          <w:i/>
          <w:iCs/>
        </w:rPr>
        <w:t xml:space="preserve"> L’Essentiel du vocabulaire allemand</w:t>
      </w:r>
      <w:r>
        <w:rPr>
          <w:rFonts w:ascii="Garamond" w:eastAsia="Garamond" w:hAnsi="Garamond" w:cs="Garamond"/>
        </w:rPr>
        <w:t>, ellipses, 1999.</w:t>
      </w:r>
    </w:p>
    <w:p w14:paraId="6A055A7C" w14:textId="77777777" w:rsidR="00DD6B78" w:rsidRDefault="00F14976">
      <w:pPr>
        <w:tabs>
          <w:tab w:val="left" w:pos="2097"/>
        </w:tabs>
        <w:rPr>
          <w:rFonts w:ascii="Garamond" w:eastAsia="Garamond" w:hAnsi="Garamond" w:cs="Garamond"/>
        </w:rPr>
      </w:pPr>
      <w:r>
        <w:rPr>
          <w:rFonts w:ascii="Garamond" w:eastAsia="Garamond" w:hAnsi="Garamond" w:cs="Garamond"/>
        </w:rPr>
        <w:t>ou</w:t>
      </w:r>
    </w:p>
    <w:p w14:paraId="6A6D43A6" w14:textId="77777777" w:rsidR="00DD6B78" w:rsidRDefault="00F14976">
      <w:pPr>
        <w:tabs>
          <w:tab w:val="left" w:pos="2097"/>
        </w:tabs>
        <w:rPr>
          <w:rFonts w:ascii="Garamond" w:eastAsia="Garamond" w:hAnsi="Garamond" w:cs="Garamond"/>
        </w:rPr>
      </w:pPr>
      <w:r>
        <w:rPr>
          <w:rFonts w:ascii="Garamond" w:eastAsia="Garamond" w:hAnsi="Garamond" w:cs="Garamond"/>
        </w:rPr>
        <w:t xml:space="preserve">-Janitza, J. et al. : </w:t>
      </w:r>
      <w:r>
        <w:rPr>
          <w:rFonts w:ascii="Garamond" w:eastAsia="Garamond" w:hAnsi="Garamond" w:cs="Garamond"/>
          <w:i/>
          <w:iCs/>
        </w:rPr>
        <w:t>Allemand. Le Vocabulaire</w:t>
      </w:r>
      <w:r>
        <w:rPr>
          <w:rFonts w:ascii="Garamond" w:eastAsia="Garamond" w:hAnsi="Garamond" w:cs="Garamond"/>
        </w:rPr>
        <w:t>. Hatier., 2008.</w:t>
      </w:r>
    </w:p>
    <w:p w14:paraId="7CC93A20" w14:textId="77777777" w:rsidR="00DD6B78" w:rsidRDefault="00DD6B78">
      <w:pPr>
        <w:pBdr>
          <w:top w:val="nil"/>
          <w:left w:val="nil"/>
          <w:bottom w:val="nil"/>
          <w:right w:val="nil"/>
          <w:between w:val="nil"/>
        </w:pBdr>
        <w:jc w:val="both"/>
        <w:rPr>
          <w:rFonts w:ascii="Garamond" w:eastAsia="Garamond" w:hAnsi="Garamond" w:cs="Garamond"/>
        </w:rPr>
      </w:pPr>
    </w:p>
    <w:p w14:paraId="4EC7E35F"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(chinois)</w:t>
      </w:r>
    </w:p>
    <w:p w14:paraId="656A9631"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4510B81B"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2D73C9A3"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4E0B4649"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S’agissant d’un cours pour non spécialistes, l’objectif de l’ensemble des cours déployés sur quatre semestres (S2 à S5) est d’initier les apprenants aux rudiments indispensables de la langue orale, et marginalement de la langue écrite. Le S2 s’adresse à des débutants. Les semestres ultérieurs reprennent chacun la suite de la progression du semestre antérieur, garantissant ainsi une progressivité de L1 à L3. Ces cours n’étant pas coordonnés avec les autres cours de chinois, le support de cours et le matér</w:t>
      </w:r>
      <w:r>
        <w:rPr>
          <w:rFonts w:ascii="Garamond" w:eastAsia="Garamond" w:hAnsi="Garamond" w:cs="Garamond"/>
        </w:rPr>
        <w:t>iel pédagogique peut varier d’une année sur l’autre, en garantissant toutefois la continuité pédagogique des quatre niveaux.</w:t>
      </w:r>
    </w:p>
    <w:p w14:paraId="219430B8" w14:textId="77777777" w:rsidR="00DD6B78" w:rsidRDefault="00F14976">
      <w:pPr>
        <w:jc w:val="both"/>
        <w:rPr>
          <w:rFonts w:ascii="Garamond" w:eastAsia="Garamond" w:hAnsi="Garamond" w:cs="Garamond"/>
        </w:rPr>
      </w:pPr>
      <w:r>
        <w:rPr>
          <w:rFonts w:ascii="Garamond" w:eastAsia="Garamond" w:hAnsi="Garamond" w:cs="Garamond"/>
        </w:rPr>
        <w:t xml:space="preserve">La même méthodologie d’exploration de la langue basée principalement sur les échanges oraux se poursuit en S4. Le contenu repose essentiellement sur de courtes narrations écrites, audio ou visuelles. Certaines structures plus complexes sont introduites (comparaison, phrases en </w:t>
      </w:r>
      <w:r>
        <w:rPr>
          <w:rFonts w:ascii="MS Mincho" w:eastAsia="MS Mincho" w:hAnsi="MS Mincho" w:cs="MS Mincho"/>
        </w:rPr>
        <w:t>得</w:t>
      </w:r>
      <w:r>
        <w:rPr>
          <w:rFonts w:ascii="Garamond" w:eastAsia="Garamond" w:hAnsi="Garamond" w:cs="Garamond"/>
        </w:rPr>
        <w:t>, etc.) L’initiation à l’apprentissage de caractères chinois se poursuit. On peut aborder de petits textes exclusivement écrits en caractères chinois.</w:t>
      </w:r>
    </w:p>
    <w:p w14:paraId="4D1DC049"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Le chinois dans tous ses états. Volume 2, Avancé</w:t>
      </w:r>
      <w:r>
        <w:rPr>
          <w:rFonts w:ascii="Garamond" w:eastAsia="Garamond" w:hAnsi="Garamond" w:cs="Garamond"/>
        </w:rPr>
        <w:t>, Bun-Tuen Jégousse, CRDP des Pays de la Loire, 2007</w:t>
      </w:r>
    </w:p>
    <w:p w14:paraId="09668844"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(espagnol)</w:t>
      </w:r>
    </w:p>
    <w:p w14:paraId="3D8640B7"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(2hTD/semaine)</w:t>
      </w:r>
    </w:p>
    <w:p w14:paraId="626D862B"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Cécile Torrents</w:t>
      </w:r>
    </w:p>
    <w:p w14:paraId="1EC109B9"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 (CC) </w:t>
      </w:r>
    </w:p>
    <w:p w14:paraId="6E9EB979"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 vise à préparer les étudiants à communiquer dans des situations quotidiennes en langue standard, en utilisant les contenus vus précédemment et ceux des niveaux A2+/B1 du CECRL. Les étudiants développeront les quatre compétences du CECRL : compréhension orale, compréhension écrite, expression orale et expression écrite tout en traitant des sujets liés à l’actualité.</w:t>
      </w:r>
    </w:p>
    <w:p w14:paraId="5A3E4ACB"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22C8470F" w14:textId="77777777" w:rsidR="00DD6B78" w:rsidRDefault="00F14976">
      <w:pPr>
        <w:rPr>
          <w:rFonts w:ascii="Garamond" w:eastAsia="Garamond" w:hAnsi="Garamond" w:cs="Garamond"/>
        </w:rPr>
      </w:pPr>
      <w:r>
        <w:rPr>
          <w:rFonts w:ascii="Garamond" w:eastAsia="Garamond" w:hAnsi="Garamond" w:cs="Garamond"/>
          <w:i/>
          <w:iCs/>
        </w:rPr>
        <w:t>Gramática basica del estudiante de español: A1-B2</w:t>
      </w:r>
      <w:r>
        <w:rPr>
          <w:rFonts w:ascii="Garamond" w:eastAsia="Garamond" w:hAnsi="Garamond" w:cs="Garamond"/>
        </w:rPr>
        <w:t>, Nueva ed. revisada., Barcelona, Difusión, 2021.</w:t>
      </w:r>
    </w:p>
    <w:p w14:paraId="785AC0D8" w14:textId="77777777" w:rsidR="00DD6B78" w:rsidRDefault="00F14976">
      <w:pPr>
        <w:rPr>
          <w:rFonts w:ascii="Garamond" w:eastAsia="Garamond" w:hAnsi="Garamond" w:cs="Garamond"/>
        </w:rPr>
      </w:pPr>
      <w:r>
        <w:rPr>
          <w:rFonts w:ascii="Garamond" w:eastAsia="Garamond" w:hAnsi="Garamond" w:cs="Garamond"/>
        </w:rPr>
        <w:t xml:space="preserve">Chamarro María Dolores et Martinez Gila Pablo, </w:t>
      </w:r>
      <w:r>
        <w:rPr>
          <w:rFonts w:ascii="Garamond" w:eastAsia="Garamond" w:hAnsi="Garamond" w:cs="Garamond"/>
          <w:i/>
          <w:iCs/>
        </w:rPr>
        <w:t>Bitácora 2 : curso de español A2</w:t>
      </w:r>
      <w:r>
        <w:rPr>
          <w:rFonts w:ascii="Garamond" w:eastAsia="Garamond" w:hAnsi="Garamond" w:cs="Garamond"/>
        </w:rPr>
        <w:t>, Barcelona, Difusión, 2012.</w:t>
      </w:r>
    </w:p>
    <w:p w14:paraId="4CA519BA" w14:textId="77777777" w:rsidR="00DD6B78" w:rsidRDefault="00F14976">
      <w:pPr>
        <w:rPr>
          <w:rFonts w:ascii="Garamond" w:eastAsia="Garamond" w:hAnsi="Garamond" w:cs="Garamond"/>
        </w:rPr>
      </w:pPr>
      <w:r>
        <w:rPr>
          <w:rFonts w:ascii="Garamond" w:eastAsia="Garamond" w:hAnsi="Garamond" w:cs="Garamond"/>
        </w:rPr>
        <w:t xml:space="preserve">Sans Baulenas Neus Sans, Martín Ernesto Martín, Garmendia Iribar Agustín, Conejo Emilia et Garrido Pablo, </w:t>
      </w:r>
      <w:r>
        <w:rPr>
          <w:rFonts w:ascii="Garamond" w:eastAsia="Garamond" w:hAnsi="Garamond" w:cs="Garamond"/>
          <w:i/>
          <w:iCs/>
        </w:rPr>
        <w:t>Bitácora 3 : curso de español B1</w:t>
      </w:r>
      <w:r>
        <w:rPr>
          <w:rFonts w:ascii="Garamond" w:eastAsia="Garamond" w:hAnsi="Garamond" w:cs="Garamond"/>
        </w:rPr>
        <w:t>, Barcelona, Difusión, 2017.</w:t>
      </w:r>
    </w:p>
    <w:p w14:paraId="74D8C6C4" w14:textId="77777777" w:rsidR="00DD6B78" w:rsidRDefault="00DD6B78">
      <w:pPr>
        <w:rPr>
          <w:rFonts w:ascii="Garamond" w:eastAsia="Garamond" w:hAnsi="Garamond" w:cs="Garamond"/>
        </w:rPr>
      </w:pPr>
    </w:p>
    <w:p w14:paraId="3B4E3102" w14:textId="77777777" w:rsidR="00DD6B78" w:rsidRDefault="00F14976">
      <w:pPr>
        <w:jc w:val="both"/>
        <w:rPr>
          <w:rFonts w:ascii="Garamond" w:eastAsia="Garamond" w:hAnsi="Garamond" w:cs="Garamond"/>
          <w:highlight w:val="yellow"/>
          <w:u w:val="single"/>
        </w:rPr>
      </w:pPr>
      <w:r>
        <w:rPr>
          <w:rFonts w:ascii="Garamond" w:eastAsia="Garamond" w:hAnsi="Garamond" w:cs="Garamond"/>
          <w:b/>
          <w:bCs/>
          <w:highlight w:val="yellow"/>
          <w:u w:val="single"/>
        </w:rPr>
        <w:t>Enseignement</w:t>
      </w:r>
      <w:r>
        <w:rPr>
          <w:rFonts w:ascii="Garamond" w:eastAsia="Garamond" w:hAnsi="Garamond" w:cs="Garamond"/>
          <w:highlight w:val="yellow"/>
          <w:u w:val="single"/>
        </w:rPr>
        <w:t xml:space="preserve"> : Langue C (italien)</w:t>
      </w:r>
    </w:p>
    <w:p w14:paraId="41BAF178"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Volume horaire</w:t>
      </w:r>
      <w:r>
        <w:rPr>
          <w:rFonts w:ascii="Garamond" w:eastAsia="Garamond" w:hAnsi="Garamond" w:cs="Garamond"/>
          <w:highlight w:val="yellow"/>
        </w:rPr>
        <w:t> : 24h TD</w:t>
      </w:r>
    </w:p>
    <w:p w14:paraId="3BCE56F8"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Responsable de l’enseignement</w:t>
      </w:r>
      <w:r>
        <w:rPr>
          <w:rFonts w:ascii="Garamond" w:eastAsia="Garamond" w:hAnsi="Garamond" w:cs="Garamond"/>
          <w:highlight w:val="yellow"/>
        </w:rPr>
        <w:t> :</w:t>
      </w:r>
    </w:p>
    <w:p w14:paraId="75EB41C8"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Intervenants</w:t>
      </w:r>
      <w:r>
        <w:rPr>
          <w:rFonts w:ascii="Garamond" w:eastAsia="Garamond" w:hAnsi="Garamond" w:cs="Garamond"/>
          <w:highlight w:val="yellow"/>
        </w:rPr>
        <w:t xml:space="preserve"> : </w:t>
      </w:r>
    </w:p>
    <w:p w14:paraId="5D477FC1"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Modalité d’évaluation (hors RSE)</w:t>
      </w:r>
      <w:r>
        <w:rPr>
          <w:rFonts w:ascii="Garamond" w:eastAsia="Garamond" w:hAnsi="Garamond" w:cs="Garamond"/>
          <w:highlight w:val="yellow"/>
        </w:rPr>
        <w:t> : CC</w:t>
      </w:r>
    </w:p>
    <w:p w14:paraId="1AFCF0BF"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Descriptif</w:t>
      </w:r>
      <w:r>
        <w:rPr>
          <w:rFonts w:ascii="Garamond" w:eastAsia="Garamond" w:hAnsi="Garamond" w:cs="Garamond"/>
          <w:highlight w:val="yellow"/>
        </w:rPr>
        <w:t xml:space="preserve"> : </w:t>
      </w:r>
    </w:p>
    <w:p w14:paraId="74AC9CDC"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Bibliographie</w:t>
      </w:r>
      <w:r>
        <w:rPr>
          <w:rFonts w:ascii="Garamond" w:eastAsia="Garamond" w:hAnsi="Garamond" w:cs="Garamond"/>
          <w:highlight w:val="yellow"/>
        </w:rPr>
        <w:t xml:space="preserve"> : </w:t>
      </w:r>
    </w:p>
    <w:p w14:paraId="1D0A9D15" w14:textId="77777777" w:rsidR="00DD6B78" w:rsidRDefault="00DD6B78">
      <w:pPr>
        <w:jc w:val="both"/>
        <w:rPr>
          <w:rFonts w:ascii="Garamond" w:eastAsia="Garamond" w:hAnsi="Garamond" w:cs="Garamond"/>
          <w:b/>
          <w:bCs/>
          <w:u w:val="single"/>
        </w:rPr>
      </w:pPr>
    </w:p>
    <w:p w14:paraId="3B38FD87" w14:textId="77777777" w:rsidR="00DD6B78" w:rsidRDefault="00DD6B78">
      <w:pPr>
        <w:rPr>
          <w:rFonts w:ascii="Garamond" w:eastAsia="Garamond" w:hAnsi="Garamond" w:cs="Garamond"/>
        </w:rPr>
      </w:pPr>
    </w:p>
    <w:p w14:paraId="14630826"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 xml:space="preserve">Enseignement : </w:t>
      </w:r>
      <w:r>
        <w:rPr>
          <w:rFonts w:ascii="Garamond" w:eastAsia="Garamond" w:hAnsi="Garamond" w:cs="Garamond"/>
          <w:u w:val="single"/>
        </w:rPr>
        <w:t>Ressources Documentaires Langue A (anglais)</w:t>
      </w:r>
    </w:p>
    <w:p w14:paraId="363C670F"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 S4</w:t>
      </w:r>
    </w:p>
    <w:p w14:paraId="464A6857"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TD</w:t>
      </w:r>
    </w:p>
    <w:p w14:paraId="2F91ACCB"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Delphine Ramos</w:t>
      </w:r>
    </w:p>
    <w:p w14:paraId="029EC3C3"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Samuel Browning-Waddington, Delphine Ramos   </w:t>
      </w:r>
    </w:p>
    <w:p w14:paraId="1FC8C56A" w14:textId="77777777" w:rsidR="00DD6B78" w:rsidRDefault="00F14976">
      <w:pPr>
        <w:jc w:val="both"/>
        <w:rPr>
          <w:rFonts w:ascii="Garamond" w:eastAsia="Garamond" w:hAnsi="Garamond" w:cs="Garamond"/>
        </w:rPr>
      </w:pPr>
      <w:r>
        <w:rPr>
          <w:rFonts w:ascii="Garamond" w:eastAsia="Garamond" w:hAnsi="Garamond" w:cs="Garamond"/>
          <w:b/>
          <w:bCs/>
        </w:rPr>
        <w:t xml:space="preserve">Modalité d’évaluation </w:t>
      </w:r>
      <w:r>
        <w:rPr>
          <w:rFonts w:ascii="Garamond" w:eastAsia="Garamond" w:hAnsi="Garamond" w:cs="Garamond"/>
        </w:rPr>
        <w:t>: CC participation, débat : 50%, écrit final : 50%</w:t>
      </w:r>
    </w:p>
    <w:p w14:paraId="744A487A"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Savoir comparer et synthétiser les idées développées dans différents types de documents textuels, visuels et audiovisuels. Savoir organiser des idées pour les faire dialoguer. Pouvoir produire un discours synthétique et critique à partir de documents de natures diverses. Savoir citer ses sources correctement. Développer des compétences en écriture narrative et fictionnelle. Savoir s’auto-corriger.  Ce cours vise également à renforcer la familiarité des étudiants avec les grandes controverses d’idées inte</w:t>
      </w:r>
      <w:r>
        <w:rPr>
          <w:rFonts w:ascii="Garamond" w:eastAsia="Garamond" w:hAnsi="Garamond" w:cs="Garamond"/>
        </w:rPr>
        <w:t xml:space="preserve">rnationales et les enjeux interculturels du débat public. Le travail et les discussions, menés porteront sur des textes en anglais : articles de revues d’idées anglo-saxonnes, de </w:t>
      </w:r>
      <w:r>
        <w:rPr>
          <w:rFonts w:ascii="Garamond" w:eastAsia="Garamond" w:hAnsi="Garamond" w:cs="Garamond"/>
          <w:i/>
          <w:iCs/>
        </w:rPr>
        <w:t>think tanks</w:t>
      </w:r>
      <w:r>
        <w:rPr>
          <w:rFonts w:ascii="Garamond" w:eastAsia="Garamond" w:hAnsi="Garamond" w:cs="Garamond"/>
        </w:rPr>
        <w:t xml:space="preserve">, de blogs ou de tribunes </w:t>
      </w:r>
      <w:r>
        <w:rPr>
          <w:rFonts w:ascii="Garamond" w:eastAsia="Garamond" w:hAnsi="Garamond" w:cs="Garamond"/>
          <w:i/>
          <w:iCs/>
        </w:rPr>
        <w:t>op ed</w:t>
      </w:r>
      <w:r>
        <w:rPr>
          <w:rFonts w:ascii="Garamond" w:eastAsia="Garamond" w:hAnsi="Garamond" w:cs="Garamond"/>
        </w:rPr>
        <w:t xml:space="preserve"> de grands médias en anglais. L’approche se fera principalement via l’actualité des États-Unis.</w:t>
      </w:r>
    </w:p>
    <w:p w14:paraId="60CB6069" w14:textId="77777777" w:rsidR="00DD6B78" w:rsidRDefault="00F14976">
      <w:pPr>
        <w:jc w:val="both"/>
        <w:rPr>
          <w:rFonts w:ascii="Garamond" w:eastAsia="Garamond" w:hAnsi="Garamond" w:cs="Garamond"/>
        </w:rPr>
      </w:pPr>
      <w:r>
        <w:rPr>
          <w:rFonts w:ascii="Garamond" w:eastAsia="Garamond" w:hAnsi="Garamond" w:cs="Garamond"/>
          <w:b/>
          <w:bCs/>
        </w:rPr>
        <w:t>Bibliographie </w:t>
      </w:r>
      <w:r>
        <w:rPr>
          <w:rFonts w:ascii="Garamond" w:eastAsia="Garamond" w:hAnsi="Garamond" w:cs="Garamond"/>
        </w:rPr>
        <w:t>: les médias cités, fascicule</w:t>
      </w:r>
    </w:p>
    <w:p w14:paraId="753E9227" w14:textId="77777777" w:rsidR="00DD6B78" w:rsidRDefault="00F14976">
      <w:pPr>
        <w:spacing w:before="120"/>
        <w:jc w:val="both"/>
        <w:rPr>
          <w:rFonts w:ascii="Garamond" w:eastAsia="Garamond" w:hAnsi="Garamond" w:cs="Garamond"/>
          <w:highlight w:val="white"/>
          <w:u w:val="single"/>
        </w:rPr>
      </w:pPr>
      <w:r>
        <w:rPr>
          <w:rFonts w:ascii="Garamond" w:eastAsia="Garamond" w:hAnsi="Garamond" w:cs="Garamond"/>
          <w:b/>
          <w:bCs/>
          <w:highlight w:val="white"/>
          <w:u w:val="single"/>
        </w:rPr>
        <w:t>Enseignement</w:t>
      </w:r>
      <w:r>
        <w:rPr>
          <w:rFonts w:ascii="Garamond" w:eastAsia="Garamond" w:hAnsi="Garamond" w:cs="Garamond"/>
          <w:highlight w:val="white"/>
          <w:u w:val="single"/>
        </w:rPr>
        <w:t xml:space="preserve"> : Outils des travaux universitaires</w:t>
      </w:r>
    </w:p>
    <w:p w14:paraId="7C79E597" w14:textId="77777777" w:rsidR="00DD6B78" w:rsidRDefault="00F14976">
      <w:pPr>
        <w:jc w:val="both"/>
        <w:rPr>
          <w:rFonts w:ascii="Garamond" w:eastAsia="Garamond" w:hAnsi="Garamond" w:cs="Garamond"/>
          <w:highlight w:val="white"/>
        </w:rPr>
      </w:pPr>
      <w:r>
        <w:rPr>
          <w:rFonts w:ascii="Garamond" w:eastAsia="Garamond" w:hAnsi="Garamond" w:cs="Garamond"/>
          <w:b/>
          <w:bCs/>
          <w:highlight w:val="white"/>
        </w:rPr>
        <w:t>Volume horaire</w:t>
      </w:r>
      <w:r>
        <w:rPr>
          <w:rFonts w:ascii="Garamond" w:eastAsia="Garamond" w:hAnsi="Garamond" w:cs="Garamond"/>
          <w:highlight w:val="white"/>
        </w:rPr>
        <w:t> : 6 heures</w:t>
      </w:r>
    </w:p>
    <w:p w14:paraId="6B69C2C5" w14:textId="77777777" w:rsidR="00DD6B78" w:rsidRDefault="00F14976">
      <w:pPr>
        <w:jc w:val="both"/>
        <w:rPr>
          <w:rFonts w:ascii="Garamond" w:eastAsia="Garamond" w:hAnsi="Garamond" w:cs="Garamond"/>
          <w:highlight w:val="white"/>
        </w:rPr>
      </w:pPr>
      <w:r>
        <w:rPr>
          <w:rFonts w:ascii="Garamond" w:eastAsia="Garamond" w:hAnsi="Garamond" w:cs="Garamond"/>
          <w:b/>
          <w:bCs/>
          <w:highlight w:val="white"/>
        </w:rPr>
        <w:t>Responsable de l’enseignement</w:t>
      </w:r>
      <w:r>
        <w:rPr>
          <w:rFonts w:ascii="Garamond" w:eastAsia="Garamond" w:hAnsi="Garamond" w:cs="Garamond"/>
          <w:highlight w:val="white"/>
        </w:rPr>
        <w:t> : Sigrid Joseph</w:t>
      </w:r>
    </w:p>
    <w:p w14:paraId="5361F594" w14:textId="77777777" w:rsidR="00DD6B78" w:rsidRDefault="00F14976">
      <w:pPr>
        <w:jc w:val="both"/>
        <w:rPr>
          <w:rFonts w:ascii="Garamond" w:eastAsia="Garamond" w:hAnsi="Garamond" w:cs="Garamond"/>
          <w:highlight w:val="white"/>
        </w:rPr>
      </w:pPr>
      <w:r>
        <w:rPr>
          <w:rFonts w:ascii="Garamond" w:eastAsia="Garamond" w:hAnsi="Garamond" w:cs="Garamond"/>
          <w:b/>
          <w:bCs/>
          <w:highlight w:val="white"/>
        </w:rPr>
        <w:t>Descriptif</w:t>
      </w:r>
      <w:r>
        <w:rPr>
          <w:rFonts w:ascii="Garamond" w:eastAsia="Garamond" w:hAnsi="Garamond" w:cs="Garamond"/>
          <w:highlight w:val="white"/>
        </w:rPr>
        <w:t> : Ce cours traite des fondements des outils des travaux universitaires, c.-à-d. des étapes conceptuelles comme la formulation d’une problématique et des outils empiriques pour tester des hypothèses. Les types de recherches et leurs étapes, ainsi que les méthodes de terrain sont abordés.</w:t>
      </w:r>
    </w:p>
    <w:p w14:paraId="70170BE6" w14:textId="77777777" w:rsidR="00DD6B78" w:rsidRDefault="00DD6B78">
      <w:pPr>
        <w:jc w:val="both"/>
        <w:rPr>
          <w:rFonts w:ascii="Garamond" w:eastAsia="Garamond" w:hAnsi="Garamond" w:cs="Garamond"/>
          <w:highlight w:val="yellow"/>
        </w:rPr>
      </w:pPr>
    </w:p>
    <w:p w14:paraId="3F306E4A" w14:textId="77777777" w:rsidR="00DD6B78" w:rsidRDefault="00DD6B78">
      <w:pPr>
        <w:rPr>
          <w:rFonts w:ascii="Garamond" w:eastAsia="Garamond" w:hAnsi="Garamond" w:cs="Garamond"/>
        </w:rPr>
      </w:pPr>
    </w:p>
    <w:p w14:paraId="4003F0EA" w14:textId="77777777" w:rsidR="00DD6B78" w:rsidRDefault="00F14976">
      <w:pPr>
        <w:rPr>
          <w:rFonts w:ascii="Garamond" w:eastAsia="Garamond" w:hAnsi="Garamond" w:cs="Garamond"/>
          <w:b/>
          <w:bCs/>
          <w:color w:val="43A69C"/>
        </w:rPr>
      </w:pPr>
      <w:r>
        <w:br w:type="page"/>
      </w:r>
    </w:p>
    <w:p w14:paraId="723E074A" w14:textId="77777777" w:rsidR="00DD6B78" w:rsidRDefault="00F14976">
      <w:pPr>
        <w:spacing w:after="200" w:line="276" w:lineRule="auto"/>
        <w:ind w:left="851" w:hanging="567"/>
        <w:rPr>
          <w:rFonts w:ascii="Garamond" w:eastAsia="Garamond" w:hAnsi="Garamond" w:cs="Garamond"/>
          <w:b/>
          <w:bCs/>
          <w:color w:val="43A69C"/>
        </w:rPr>
      </w:pPr>
      <w:r>
        <w:rPr>
          <w:rFonts w:ascii="Garamond" w:eastAsia="Garamond" w:hAnsi="Garamond" w:cs="Garamond"/>
          <w:b/>
          <w:bCs/>
          <w:color w:val="43A69C"/>
        </w:rPr>
        <w:t>B3</w:t>
      </w:r>
      <w:r>
        <w:rPr>
          <w:rFonts w:ascii="Garamond" w:eastAsia="Garamond" w:hAnsi="Garamond" w:cs="Garamond"/>
          <w:b/>
          <w:bCs/>
          <w:color w:val="43A69C"/>
        </w:rPr>
        <w:tab/>
        <w:t>Présentation de la Licence 3</w:t>
      </w:r>
      <w:r>
        <w:rPr>
          <w:rFonts w:ascii="Garamond" w:eastAsia="Garamond" w:hAnsi="Garamond" w:cs="Garamond"/>
          <w:b/>
          <w:bCs/>
          <w:color w:val="43A69C"/>
          <w:vertAlign w:val="superscript"/>
        </w:rPr>
        <w:t>ème</w:t>
      </w:r>
      <w:r>
        <w:rPr>
          <w:rFonts w:ascii="Garamond" w:eastAsia="Garamond" w:hAnsi="Garamond" w:cs="Garamond"/>
          <w:b/>
          <w:bCs/>
          <w:color w:val="43A69C"/>
        </w:rPr>
        <w:t xml:space="preserve"> année (L3)</w:t>
      </w:r>
    </w:p>
    <w:p w14:paraId="50AA8A42" w14:textId="77777777" w:rsidR="00DD6B78" w:rsidRDefault="00F14976">
      <w:pPr>
        <w:tabs>
          <w:tab w:val="left" w:pos="567"/>
          <w:tab w:val="left" w:pos="7371"/>
          <w:tab w:val="left" w:pos="7938"/>
        </w:tabs>
        <w:spacing w:after="240"/>
        <w:rPr>
          <w:rFonts w:ascii="Garamond" w:eastAsia="Garamond" w:hAnsi="Garamond" w:cs="Garamond"/>
          <w:b/>
          <w:bCs/>
        </w:rPr>
      </w:pPr>
      <w:r>
        <w:rPr>
          <w:rFonts w:ascii="Garamond" w:eastAsia="Garamond" w:hAnsi="Garamond" w:cs="Garamond"/>
          <w:b/>
          <w:bCs/>
        </w:rPr>
        <w:t>Nom du responsable d’année : Mme Angélique GOMEZ-MULLER</w:t>
      </w:r>
    </w:p>
    <w:p w14:paraId="3986E0DE" w14:textId="77777777" w:rsidR="00DD6B78" w:rsidRDefault="00F14976">
      <w:pPr>
        <w:tabs>
          <w:tab w:val="left" w:pos="1701"/>
        </w:tabs>
        <w:spacing w:after="120"/>
        <w:jc w:val="center"/>
        <w:rPr>
          <w:rFonts w:ascii="Garamond" w:eastAsia="Garamond" w:hAnsi="Garamond" w:cs="Garamond"/>
          <w:b/>
          <w:bCs/>
          <w:color w:val="000000"/>
        </w:rPr>
      </w:pPr>
      <w:r>
        <w:rPr>
          <w:rFonts w:ascii="Garamond" w:eastAsia="Garamond" w:hAnsi="Garamond" w:cs="Garamond"/>
          <w:b/>
          <w:bCs/>
          <w:color w:val="000000"/>
        </w:rPr>
        <w:t>Maquette de L3 S5</w:t>
      </w:r>
    </w:p>
    <w:tbl>
      <w:tblPr>
        <w:tblStyle w:val="ae"/>
        <w:tblW w:w="103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402"/>
        <w:gridCol w:w="779"/>
        <w:gridCol w:w="780"/>
        <w:gridCol w:w="567"/>
        <w:gridCol w:w="567"/>
        <w:gridCol w:w="1134"/>
        <w:gridCol w:w="1134"/>
      </w:tblGrid>
      <w:tr w:rsidR="00DD6B78" w14:paraId="5C73702F" w14:textId="77777777">
        <w:trPr>
          <w:trHeight w:val="680"/>
          <w:jc w:val="center"/>
        </w:trPr>
        <w:tc>
          <w:tcPr>
            <w:tcW w:w="1980" w:type="dxa"/>
            <w:tcBorders>
              <w:bottom w:val="single" w:sz="4" w:space="0" w:color="000000"/>
            </w:tcBorders>
            <w:vAlign w:val="center"/>
          </w:tcPr>
          <w:p w14:paraId="066D64CA" w14:textId="77777777" w:rsidR="00DD6B78" w:rsidRDefault="00F14976">
            <w:pPr>
              <w:jc w:val="center"/>
              <w:rPr>
                <w:rFonts w:ascii="Garamond" w:eastAsia="Garamond" w:hAnsi="Garamond" w:cs="Garamond"/>
                <w:b/>
                <w:bCs/>
              </w:rPr>
            </w:pPr>
            <w:r>
              <w:rPr>
                <w:rFonts w:ascii="Garamond" w:eastAsia="Garamond" w:hAnsi="Garamond" w:cs="Garamond"/>
                <w:b/>
                <w:bCs/>
              </w:rPr>
              <w:t>MODULE</w:t>
            </w:r>
          </w:p>
        </w:tc>
        <w:tc>
          <w:tcPr>
            <w:tcW w:w="3402" w:type="dxa"/>
            <w:tcBorders>
              <w:bottom w:val="single" w:sz="4" w:space="0" w:color="000000"/>
            </w:tcBorders>
            <w:vAlign w:val="center"/>
          </w:tcPr>
          <w:p w14:paraId="2DC05F71" w14:textId="77777777" w:rsidR="00DD6B78" w:rsidRDefault="00F14976">
            <w:pPr>
              <w:jc w:val="center"/>
              <w:rPr>
                <w:rFonts w:ascii="Garamond" w:eastAsia="Garamond" w:hAnsi="Garamond" w:cs="Garamond"/>
                <w:b/>
                <w:bCs/>
              </w:rPr>
            </w:pPr>
            <w:r>
              <w:rPr>
                <w:rFonts w:ascii="Garamond" w:eastAsia="Garamond" w:hAnsi="Garamond" w:cs="Garamond"/>
                <w:b/>
                <w:bCs/>
              </w:rPr>
              <w:t>ÉLÉMENT PÉDAGOGIQUE</w:t>
            </w:r>
          </w:p>
        </w:tc>
        <w:tc>
          <w:tcPr>
            <w:tcW w:w="779" w:type="dxa"/>
            <w:tcBorders>
              <w:bottom w:val="single" w:sz="4" w:space="0" w:color="000000"/>
            </w:tcBorders>
            <w:vAlign w:val="center"/>
          </w:tcPr>
          <w:p w14:paraId="481A4585" w14:textId="77777777" w:rsidR="00DD6B78" w:rsidRDefault="00F14976">
            <w:pPr>
              <w:jc w:val="center"/>
              <w:rPr>
                <w:rFonts w:ascii="Garamond" w:eastAsia="Garamond" w:hAnsi="Garamond" w:cs="Garamond"/>
                <w:b/>
                <w:bCs/>
              </w:rPr>
            </w:pPr>
            <w:r>
              <w:rPr>
                <w:rFonts w:ascii="Garamond" w:eastAsia="Garamond" w:hAnsi="Garamond" w:cs="Garamond"/>
                <w:b/>
                <w:bCs/>
              </w:rPr>
              <w:t>Coeff.</w:t>
            </w:r>
          </w:p>
        </w:tc>
        <w:tc>
          <w:tcPr>
            <w:tcW w:w="780" w:type="dxa"/>
            <w:tcBorders>
              <w:bottom w:val="single" w:sz="4" w:space="0" w:color="000000"/>
            </w:tcBorders>
            <w:vAlign w:val="center"/>
          </w:tcPr>
          <w:p w14:paraId="32E9E67E" w14:textId="77777777" w:rsidR="00DD6B78" w:rsidRDefault="00F14976">
            <w:pPr>
              <w:jc w:val="center"/>
              <w:rPr>
                <w:rFonts w:ascii="Garamond" w:eastAsia="Garamond" w:hAnsi="Garamond" w:cs="Garamond"/>
                <w:b/>
                <w:bCs/>
              </w:rPr>
            </w:pPr>
            <w:r>
              <w:rPr>
                <w:rFonts w:ascii="Garamond" w:eastAsia="Garamond" w:hAnsi="Garamond" w:cs="Garamond"/>
                <w:b/>
                <w:bCs/>
              </w:rPr>
              <w:t>ECTS</w:t>
            </w:r>
          </w:p>
        </w:tc>
        <w:tc>
          <w:tcPr>
            <w:tcW w:w="567" w:type="dxa"/>
            <w:tcBorders>
              <w:bottom w:val="single" w:sz="4" w:space="0" w:color="000000"/>
            </w:tcBorders>
            <w:vAlign w:val="center"/>
          </w:tcPr>
          <w:p w14:paraId="523C4E2F" w14:textId="77777777" w:rsidR="00DD6B78" w:rsidRDefault="00F14976">
            <w:pPr>
              <w:jc w:val="center"/>
              <w:rPr>
                <w:rFonts w:ascii="Garamond" w:eastAsia="Garamond" w:hAnsi="Garamond" w:cs="Garamond"/>
                <w:b/>
                <w:bCs/>
              </w:rPr>
            </w:pPr>
            <w:r>
              <w:rPr>
                <w:rFonts w:ascii="Garamond" w:eastAsia="Garamond" w:hAnsi="Garamond" w:cs="Garamond"/>
                <w:b/>
                <w:bCs/>
              </w:rPr>
              <w:t>CM</w:t>
            </w:r>
          </w:p>
        </w:tc>
        <w:tc>
          <w:tcPr>
            <w:tcW w:w="567" w:type="dxa"/>
            <w:tcBorders>
              <w:bottom w:val="single" w:sz="4" w:space="0" w:color="000000"/>
            </w:tcBorders>
            <w:vAlign w:val="center"/>
          </w:tcPr>
          <w:p w14:paraId="6E9035D1" w14:textId="77777777" w:rsidR="00DD6B78" w:rsidRDefault="00F14976">
            <w:pPr>
              <w:jc w:val="center"/>
              <w:rPr>
                <w:rFonts w:ascii="Garamond" w:eastAsia="Garamond" w:hAnsi="Garamond" w:cs="Garamond"/>
                <w:b/>
                <w:bCs/>
              </w:rPr>
            </w:pPr>
            <w:r>
              <w:rPr>
                <w:rFonts w:ascii="Garamond" w:eastAsia="Garamond" w:hAnsi="Garamond" w:cs="Garamond"/>
                <w:b/>
                <w:bCs/>
              </w:rPr>
              <w:t>TD</w:t>
            </w:r>
          </w:p>
        </w:tc>
        <w:tc>
          <w:tcPr>
            <w:tcW w:w="2268" w:type="dxa"/>
            <w:gridSpan w:val="2"/>
            <w:vAlign w:val="center"/>
          </w:tcPr>
          <w:p w14:paraId="2D6D7D7A" w14:textId="77777777" w:rsidR="00DD6B78" w:rsidRDefault="00F14976">
            <w:pPr>
              <w:jc w:val="center"/>
              <w:rPr>
                <w:rFonts w:ascii="Garamond" w:eastAsia="Garamond" w:hAnsi="Garamond" w:cs="Garamond"/>
                <w:b/>
                <w:bCs/>
              </w:rPr>
            </w:pPr>
            <w:r>
              <w:rPr>
                <w:rFonts w:ascii="Garamond" w:eastAsia="Garamond" w:hAnsi="Garamond" w:cs="Garamond"/>
                <w:b/>
                <w:bCs/>
              </w:rPr>
              <w:t>CONTRÔLE DES CONNAISSANCES</w:t>
            </w:r>
          </w:p>
        </w:tc>
      </w:tr>
      <w:tr w:rsidR="00DD6B78" w14:paraId="68DE5E4F" w14:textId="77777777">
        <w:trPr>
          <w:trHeight w:val="284"/>
          <w:jc w:val="center"/>
        </w:trPr>
        <w:tc>
          <w:tcPr>
            <w:tcW w:w="1980" w:type="dxa"/>
            <w:tcBorders>
              <w:right w:val="nil"/>
            </w:tcBorders>
            <w:vAlign w:val="center"/>
          </w:tcPr>
          <w:p w14:paraId="53A3A41F" w14:textId="77777777" w:rsidR="00DD6B78" w:rsidRDefault="00DD6B78">
            <w:pPr>
              <w:jc w:val="both"/>
              <w:rPr>
                <w:rFonts w:ascii="Garamond" w:eastAsia="Garamond" w:hAnsi="Garamond" w:cs="Garamond"/>
              </w:rPr>
            </w:pPr>
          </w:p>
        </w:tc>
        <w:tc>
          <w:tcPr>
            <w:tcW w:w="3402" w:type="dxa"/>
            <w:tcBorders>
              <w:left w:val="nil"/>
              <w:right w:val="nil"/>
            </w:tcBorders>
            <w:vAlign w:val="center"/>
          </w:tcPr>
          <w:p w14:paraId="47DC2C6D" w14:textId="77777777" w:rsidR="00DD6B78" w:rsidRDefault="00DD6B78">
            <w:pPr>
              <w:jc w:val="both"/>
              <w:rPr>
                <w:rFonts w:ascii="Garamond" w:eastAsia="Garamond" w:hAnsi="Garamond" w:cs="Garamond"/>
              </w:rPr>
            </w:pPr>
          </w:p>
        </w:tc>
        <w:tc>
          <w:tcPr>
            <w:tcW w:w="779" w:type="dxa"/>
            <w:tcBorders>
              <w:left w:val="nil"/>
              <w:right w:val="nil"/>
            </w:tcBorders>
            <w:vAlign w:val="center"/>
          </w:tcPr>
          <w:p w14:paraId="64A13267" w14:textId="77777777" w:rsidR="00DD6B78" w:rsidRDefault="00DD6B78">
            <w:pPr>
              <w:jc w:val="both"/>
              <w:rPr>
                <w:rFonts w:ascii="Garamond" w:eastAsia="Garamond" w:hAnsi="Garamond" w:cs="Garamond"/>
              </w:rPr>
            </w:pPr>
          </w:p>
        </w:tc>
        <w:tc>
          <w:tcPr>
            <w:tcW w:w="780" w:type="dxa"/>
            <w:tcBorders>
              <w:left w:val="nil"/>
              <w:right w:val="nil"/>
            </w:tcBorders>
            <w:vAlign w:val="center"/>
          </w:tcPr>
          <w:p w14:paraId="17178D56" w14:textId="77777777" w:rsidR="00DD6B78" w:rsidRDefault="00DD6B78">
            <w:pPr>
              <w:jc w:val="both"/>
              <w:rPr>
                <w:rFonts w:ascii="Garamond" w:eastAsia="Garamond" w:hAnsi="Garamond" w:cs="Garamond"/>
              </w:rPr>
            </w:pPr>
          </w:p>
        </w:tc>
        <w:tc>
          <w:tcPr>
            <w:tcW w:w="567" w:type="dxa"/>
            <w:tcBorders>
              <w:left w:val="nil"/>
              <w:right w:val="nil"/>
            </w:tcBorders>
            <w:vAlign w:val="center"/>
          </w:tcPr>
          <w:p w14:paraId="7D95CFA4" w14:textId="77777777" w:rsidR="00DD6B78" w:rsidRDefault="00DD6B78">
            <w:pPr>
              <w:jc w:val="center"/>
              <w:rPr>
                <w:rFonts w:ascii="Garamond" w:eastAsia="Garamond" w:hAnsi="Garamond" w:cs="Garamond"/>
              </w:rPr>
            </w:pPr>
          </w:p>
        </w:tc>
        <w:tc>
          <w:tcPr>
            <w:tcW w:w="567" w:type="dxa"/>
            <w:tcBorders>
              <w:left w:val="nil"/>
            </w:tcBorders>
            <w:vAlign w:val="center"/>
          </w:tcPr>
          <w:p w14:paraId="774BB7A4" w14:textId="77777777" w:rsidR="00DD6B78" w:rsidRDefault="00DD6B78">
            <w:pPr>
              <w:jc w:val="both"/>
              <w:rPr>
                <w:rFonts w:ascii="Garamond" w:eastAsia="Garamond" w:hAnsi="Garamond" w:cs="Garamond"/>
              </w:rPr>
            </w:pPr>
          </w:p>
        </w:tc>
        <w:tc>
          <w:tcPr>
            <w:tcW w:w="1134" w:type="dxa"/>
            <w:vAlign w:val="center"/>
          </w:tcPr>
          <w:p w14:paraId="2ED11287" w14:textId="77777777" w:rsidR="00DD6B78" w:rsidRDefault="00F14976">
            <w:pPr>
              <w:jc w:val="center"/>
              <w:rPr>
                <w:rFonts w:ascii="Garamond" w:eastAsia="Garamond" w:hAnsi="Garamond" w:cs="Garamond"/>
                <w:i/>
                <w:iCs/>
              </w:rPr>
            </w:pPr>
            <w:r>
              <w:rPr>
                <w:rFonts w:ascii="Garamond" w:eastAsia="Garamond" w:hAnsi="Garamond" w:cs="Garamond"/>
                <w:i/>
                <w:iCs/>
              </w:rPr>
              <w:t>Session 1</w:t>
            </w:r>
          </w:p>
        </w:tc>
        <w:tc>
          <w:tcPr>
            <w:tcW w:w="1134" w:type="dxa"/>
            <w:vAlign w:val="center"/>
          </w:tcPr>
          <w:p w14:paraId="25C099F0" w14:textId="77777777" w:rsidR="00DD6B78" w:rsidRDefault="00F14976">
            <w:pPr>
              <w:jc w:val="center"/>
              <w:rPr>
                <w:rFonts w:ascii="Garamond" w:eastAsia="Garamond" w:hAnsi="Garamond" w:cs="Garamond"/>
                <w:i/>
                <w:iCs/>
              </w:rPr>
            </w:pPr>
            <w:r>
              <w:rPr>
                <w:rFonts w:ascii="Garamond" w:eastAsia="Garamond" w:hAnsi="Garamond" w:cs="Garamond"/>
                <w:i/>
                <w:iCs/>
              </w:rPr>
              <w:t>Session 2</w:t>
            </w:r>
          </w:p>
        </w:tc>
      </w:tr>
      <w:tr w:rsidR="00DD6B78" w14:paraId="50D3D071" w14:textId="77777777">
        <w:trPr>
          <w:trHeight w:val="425"/>
          <w:jc w:val="center"/>
        </w:trPr>
        <w:tc>
          <w:tcPr>
            <w:tcW w:w="1980" w:type="dxa"/>
            <w:vMerge w:val="restart"/>
            <w:vAlign w:val="center"/>
          </w:tcPr>
          <w:p w14:paraId="35D4D989" w14:textId="77777777" w:rsidR="00DD6B78" w:rsidRDefault="00F14976">
            <w:pPr>
              <w:jc w:val="center"/>
              <w:rPr>
                <w:rFonts w:ascii="Garamond" w:eastAsia="Garamond" w:hAnsi="Garamond" w:cs="Garamond"/>
                <w:b/>
                <w:bCs/>
              </w:rPr>
            </w:pPr>
            <w:r>
              <w:rPr>
                <w:rFonts w:ascii="Garamond" w:eastAsia="Garamond" w:hAnsi="Garamond" w:cs="Garamond"/>
                <w:b/>
                <w:bCs/>
              </w:rPr>
              <w:t>M5.1</w:t>
            </w:r>
          </w:p>
          <w:p w14:paraId="41AA38A2" w14:textId="77777777" w:rsidR="00DD6B78" w:rsidRDefault="00F14976">
            <w:pPr>
              <w:jc w:val="center"/>
              <w:rPr>
                <w:rFonts w:ascii="Garamond" w:eastAsia="Garamond" w:hAnsi="Garamond" w:cs="Garamond"/>
                <w:b/>
                <w:bCs/>
              </w:rPr>
            </w:pPr>
            <w:r>
              <w:rPr>
                <w:rFonts w:ascii="Garamond" w:eastAsia="Garamond" w:hAnsi="Garamond" w:cs="Garamond"/>
                <w:b/>
                <w:bCs/>
              </w:rPr>
              <w:t>LANGUE A (Anglais)</w:t>
            </w:r>
          </w:p>
        </w:tc>
        <w:tc>
          <w:tcPr>
            <w:tcW w:w="3402" w:type="dxa"/>
            <w:vAlign w:val="center"/>
          </w:tcPr>
          <w:p w14:paraId="3A4B6CDA"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Civilisation</w:t>
            </w:r>
          </w:p>
        </w:tc>
        <w:tc>
          <w:tcPr>
            <w:tcW w:w="779" w:type="dxa"/>
            <w:vAlign w:val="center"/>
          </w:tcPr>
          <w:p w14:paraId="7A9BC46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vAlign w:val="center"/>
          </w:tcPr>
          <w:p w14:paraId="44CAA21F"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5</w:t>
            </w:r>
          </w:p>
        </w:tc>
        <w:tc>
          <w:tcPr>
            <w:tcW w:w="567" w:type="dxa"/>
            <w:vAlign w:val="center"/>
          </w:tcPr>
          <w:p w14:paraId="2CBA5F1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vAlign w:val="center"/>
          </w:tcPr>
          <w:p w14:paraId="04DF01C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vAlign w:val="center"/>
          </w:tcPr>
          <w:p w14:paraId="7A53CB8A"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7BB4595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0B7F7FA6" w14:textId="77777777">
        <w:trPr>
          <w:trHeight w:val="425"/>
          <w:jc w:val="center"/>
        </w:trPr>
        <w:tc>
          <w:tcPr>
            <w:tcW w:w="1980" w:type="dxa"/>
            <w:vMerge/>
            <w:vAlign w:val="center"/>
          </w:tcPr>
          <w:p w14:paraId="68F072AA"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6B6BC802"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Grammaire/ Traduction</w:t>
            </w:r>
          </w:p>
          <w:p w14:paraId="20E4F648"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 Global Understanding</w:t>
            </w:r>
          </w:p>
        </w:tc>
        <w:tc>
          <w:tcPr>
            <w:tcW w:w="779" w:type="dxa"/>
            <w:vAlign w:val="center"/>
          </w:tcPr>
          <w:p w14:paraId="0AC8DDE2"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56F4E3A4"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3</w:t>
            </w:r>
          </w:p>
        </w:tc>
        <w:tc>
          <w:tcPr>
            <w:tcW w:w="567" w:type="dxa"/>
            <w:vAlign w:val="center"/>
          </w:tcPr>
          <w:p w14:paraId="0BCE01CB"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79277BD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7AC7090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40B2194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076CFD05" w14:textId="77777777">
        <w:trPr>
          <w:trHeight w:val="425"/>
          <w:jc w:val="center"/>
        </w:trPr>
        <w:tc>
          <w:tcPr>
            <w:tcW w:w="5382" w:type="dxa"/>
            <w:gridSpan w:val="2"/>
            <w:tcBorders>
              <w:bottom w:val="single" w:sz="18" w:space="0" w:color="000000"/>
            </w:tcBorders>
            <w:vAlign w:val="center"/>
          </w:tcPr>
          <w:p w14:paraId="3550BD26" w14:textId="77777777" w:rsidR="00DD6B78" w:rsidRDefault="00F14976">
            <w:pPr>
              <w:jc w:val="center"/>
              <w:rPr>
                <w:rFonts w:ascii="Garamond" w:eastAsia="Garamond" w:hAnsi="Garamond" w:cs="Garamond"/>
                <w:b/>
                <w:bCs/>
                <w:i/>
                <w:iCs/>
              </w:rPr>
            </w:pPr>
            <w:r>
              <w:rPr>
                <w:rFonts w:ascii="Garamond" w:eastAsia="Garamond" w:hAnsi="Garamond" w:cs="Garamond"/>
                <w:b/>
                <w:bCs/>
                <w:i/>
                <w:iCs/>
              </w:rPr>
              <w:t>Total</w:t>
            </w:r>
          </w:p>
        </w:tc>
        <w:tc>
          <w:tcPr>
            <w:tcW w:w="779" w:type="dxa"/>
            <w:tcBorders>
              <w:bottom w:val="single" w:sz="18" w:space="0" w:color="000000"/>
            </w:tcBorders>
            <w:vAlign w:val="center"/>
          </w:tcPr>
          <w:p w14:paraId="75753D55"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2DBEE09D"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0EBBAEE5" w14:textId="77777777" w:rsidR="00DD6B78" w:rsidRDefault="00F14976">
            <w:pPr>
              <w:jc w:val="center"/>
              <w:rPr>
                <w:rFonts w:ascii="Garamond" w:eastAsia="Garamond" w:hAnsi="Garamond" w:cs="Garamond"/>
                <w:b/>
                <w:bCs/>
              </w:rPr>
            </w:pPr>
            <w:r>
              <w:rPr>
                <w:rFonts w:ascii="Garamond" w:eastAsia="Garamond" w:hAnsi="Garamond" w:cs="Garamond"/>
                <w:b/>
                <w:bCs/>
              </w:rPr>
              <w:t>22</w:t>
            </w:r>
          </w:p>
        </w:tc>
        <w:tc>
          <w:tcPr>
            <w:tcW w:w="567" w:type="dxa"/>
            <w:tcBorders>
              <w:bottom w:val="single" w:sz="18" w:space="0" w:color="000000"/>
            </w:tcBorders>
            <w:vAlign w:val="center"/>
          </w:tcPr>
          <w:p w14:paraId="51314216" w14:textId="77777777" w:rsidR="00DD6B78" w:rsidRDefault="00F14976">
            <w:pPr>
              <w:jc w:val="center"/>
              <w:rPr>
                <w:rFonts w:ascii="Garamond" w:eastAsia="Garamond" w:hAnsi="Garamond" w:cs="Garamond"/>
                <w:b/>
                <w:bCs/>
              </w:rPr>
            </w:pPr>
            <w:r>
              <w:rPr>
                <w:rFonts w:ascii="Garamond" w:eastAsia="Garamond" w:hAnsi="Garamond" w:cs="Garamond"/>
                <w:b/>
                <w:bCs/>
              </w:rPr>
              <w:t>46</w:t>
            </w:r>
          </w:p>
        </w:tc>
        <w:tc>
          <w:tcPr>
            <w:tcW w:w="1134" w:type="dxa"/>
            <w:tcBorders>
              <w:bottom w:val="single" w:sz="18" w:space="0" w:color="000000"/>
              <w:right w:val="nil"/>
            </w:tcBorders>
            <w:vAlign w:val="center"/>
          </w:tcPr>
          <w:p w14:paraId="69C116FD"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2F9BCF50" w14:textId="77777777" w:rsidR="00DD6B78" w:rsidRDefault="00DD6B78">
            <w:pPr>
              <w:jc w:val="center"/>
              <w:rPr>
                <w:rFonts w:ascii="Garamond" w:eastAsia="Garamond" w:hAnsi="Garamond" w:cs="Garamond"/>
                <w:b/>
                <w:bCs/>
              </w:rPr>
            </w:pPr>
          </w:p>
        </w:tc>
      </w:tr>
      <w:tr w:rsidR="00DD6B78" w14:paraId="1B2913FA" w14:textId="77777777">
        <w:trPr>
          <w:trHeight w:val="624"/>
          <w:jc w:val="center"/>
        </w:trPr>
        <w:tc>
          <w:tcPr>
            <w:tcW w:w="1980" w:type="dxa"/>
            <w:vMerge w:val="restart"/>
            <w:tcBorders>
              <w:top w:val="single" w:sz="18" w:space="0" w:color="000000"/>
            </w:tcBorders>
            <w:vAlign w:val="center"/>
          </w:tcPr>
          <w:p w14:paraId="7B334AD5" w14:textId="77777777" w:rsidR="00DD6B78" w:rsidRDefault="00F14976">
            <w:pPr>
              <w:jc w:val="center"/>
              <w:rPr>
                <w:rFonts w:ascii="Garamond" w:eastAsia="Garamond" w:hAnsi="Garamond" w:cs="Garamond"/>
                <w:b/>
                <w:bCs/>
              </w:rPr>
            </w:pPr>
            <w:r>
              <w:rPr>
                <w:rFonts w:ascii="Garamond" w:eastAsia="Garamond" w:hAnsi="Garamond" w:cs="Garamond"/>
                <w:b/>
                <w:bCs/>
              </w:rPr>
              <w:t>M5.2</w:t>
            </w:r>
          </w:p>
          <w:p w14:paraId="79CAB90C" w14:textId="77777777" w:rsidR="00DD6B78" w:rsidRDefault="00F14976">
            <w:pPr>
              <w:jc w:val="center"/>
              <w:rPr>
                <w:rFonts w:ascii="Garamond" w:eastAsia="Garamond" w:hAnsi="Garamond" w:cs="Garamond"/>
                <w:b/>
                <w:bCs/>
              </w:rPr>
            </w:pPr>
            <w:r>
              <w:rPr>
                <w:rFonts w:ascii="Garamond" w:eastAsia="Garamond" w:hAnsi="Garamond" w:cs="Garamond"/>
                <w:b/>
                <w:bCs/>
              </w:rPr>
              <w:t>LANGUE B (Allemand, Chinois, Espagnol, Italien)</w:t>
            </w:r>
          </w:p>
        </w:tc>
        <w:tc>
          <w:tcPr>
            <w:tcW w:w="3402" w:type="dxa"/>
            <w:tcBorders>
              <w:top w:val="single" w:sz="18" w:space="0" w:color="000000"/>
            </w:tcBorders>
            <w:vAlign w:val="center"/>
          </w:tcPr>
          <w:p w14:paraId="712A024F"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Civilisation</w:t>
            </w:r>
          </w:p>
        </w:tc>
        <w:tc>
          <w:tcPr>
            <w:tcW w:w="779" w:type="dxa"/>
            <w:tcBorders>
              <w:top w:val="single" w:sz="18" w:space="0" w:color="000000"/>
            </w:tcBorders>
            <w:vAlign w:val="center"/>
          </w:tcPr>
          <w:p w14:paraId="73A781C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780" w:type="dxa"/>
            <w:tcBorders>
              <w:top w:val="single" w:sz="18" w:space="0" w:color="000000"/>
            </w:tcBorders>
            <w:vAlign w:val="center"/>
          </w:tcPr>
          <w:p w14:paraId="7C2A19C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5</w:t>
            </w:r>
          </w:p>
        </w:tc>
        <w:tc>
          <w:tcPr>
            <w:tcW w:w="567" w:type="dxa"/>
            <w:tcBorders>
              <w:top w:val="single" w:sz="18" w:space="0" w:color="000000"/>
            </w:tcBorders>
            <w:vAlign w:val="center"/>
          </w:tcPr>
          <w:p w14:paraId="762C2F4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tcBorders>
              <w:top w:val="single" w:sz="18" w:space="0" w:color="000000"/>
            </w:tcBorders>
            <w:vAlign w:val="center"/>
          </w:tcPr>
          <w:p w14:paraId="181E88F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1134" w:type="dxa"/>
            <w:tcBorders>
              <w:top w:val="single" w:sz="18" w:space="0" w:color="000000"/>
            </w:tcBorders>
            <w:vAlign w:val="center"/>
          </w:tcPr>
          <w:p w14:paraId="667A35CA"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796E651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5D803C5B" w14:textId="77777777">
        <w:trPr>
          <w:trHeight w:val="624"/>
          <w:jc w:val="center"/>
        </w:trPr>
        <w:tc>
          <w:tcPr>
            <w:tcW w:w="1980" w:type="dxa"/>
            <w:vMerge/>
            <w:tcBorders>
              <w:top w:val="single" w:sz="18" w:space="0" w:color="000000"/>
            </w:tcBorders>
            <w:vAlign w:val="center"/>
          </w:tcPr>
          <w:p w14:paraId="11F01199"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41DFE1C4"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Grammaire/ Traduction</w:t>
            </w:r>
          </w:p>
        </w:tc>
        <w:tc>
          <w:tcPr>
            <w:tcW w:w="779" w:type="dxa"/>
            <w:vAlign w:val="center"/>
          </w:tcPr>
          <w:p w14:paraId="44E4E51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1C3632E6"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567" w:type="dxa"/>
            <w:vAlign w:val="center"/>
          </w:tcPr>
          <w:p w14:paraId="664B5F38"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7490D3FD"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w:t>
            </w:r>
          </w:p>
        </w:tc>
        <w:tc>
          <w:tcPr>
            <w:tcW w:w="1134" w:type="dxa"/>
            <w:vAlign w:val="center"/>
          </w:tcPr>
          <w:p w14:paraId="7321794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6636C06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60CE790D" w14:textId="77777777">
        <w:trPr>
          <w:trHeight w:val="425"/>
          <w:jc w:val="center"/>
        </w:trPr>
        <w:tc>
          <w:tcPr>
            <w:tcW w:w="5382" w:type="dxa"/>
            <w:gridSpan w:val="2"/>
            <w:tcBorders>
              <w:bottom w:val="single" w:sz="18" w:space="0" w:color="000000"/>
            </w:tcBorders>
            <w:vAlign w:val="center"/>
          </w:tcPr>
          <w:p w14:paraId="1B986273"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4005A520"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339CA42D"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1B532D3D" w14:textId="77777777" w:rsidR="00DD6B78" w:rsidRDefault="00F14976">
            <w:pPr>
              <w:jc w:val="center"/>
              <w:rPr>
                <w:rFonts w:ascii="Garamond" w:eastAsia="Garamond" w:hAnsi="Garamond" w:cs="Garamond"/>
                <w:b/>
                <w:bCs/>
              </w:rPr>
            </w:pPr>
            <w:r>
              <w:rPr>
                <w:rFonts w:ascii="Garamond" w:eastAsia="Garamond" w:hAnsi="Garamond" w:cs="Garamond"/>
                <w:b/>
                <w:bCs/>
              </w:rPr>
              <w:t>22</w:t>
            </w:r>
          </w:p>
        </w:tc>
        <w:tc>
          <w:tcPr>
            <w:tcW w:w="567" w:type="dxa"/>
            <w:tcBorders>
              <w:bottom w:val="single" w:sz="18" w:space="0" w:color="000000"/>
            </w:tcBorders>
            <w:vAlign w:val="center"/>
          </w:tcPr>
          <w:p w14:paraId="60FB3D4C" w14:textId="77777777" w:rsidR="00DD6B78" w:rsidRDefault="00F14976">
            <w:pPr>
              <w:jc w:val="center"/>
              <w:rPr>
                <w:rFonts w:ascii="Garamond" w:eastAsia="Garamond" w:hAnsi="Garamond" w:cs="Garamond"/>
                <w:b/>
                <w:bCs/>
              </w:rPr>
            </w:pPr>
            <w:r>
              <w:rPr>
                <w:rFonts w:ascii="Garamond" w:eastAsia="Garamond" w:hAnsi="Garamond" w:cs="Garamond"/>
                <w:b/>
                <w:bCs/>
              </w:rPr>
              <w:t>46</w:t>
            </w:r>
          </w:p>
        </w:tc>
        <w:tc>
          <w:tcPr>
            <w:tcW w:w="1134" w:type="dxa"/>
            <w:tcBorders>
              <w:bottom w:val="single" w:sz="18" w:space="0" w:color="000000"/>
              <w:right w:val="nil"/>
            </w:tcBorders>
            <w:vAlign w:val="center"/>
          </w:tcPr>
          <w:p w14:paraId="216B7908"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330EFB61" w14:textId="77777777" w:rsidR="00DD6B78" w:rsidRDefault="00DD6B78">
            <w:pPr>
              <w:jc w:val="center"/>
              <w:rPr>
                <w:rFonts w:ascii="Garamond" w:eastAsia="Garamond" w:hAnsi="Garamond" w:cs="Garamond"/>
                <w:b/>
                <w:bCs/>
              </w:rPr>
            </w:pPr>
          </w:p>
        </w:tc>
      </w:tr>
      <w:tr w:rsidR="00DD6B78" w14:paraId="53F7BDE9" w14:textId="77777777">
        <w:trPr>
          <w:trHeight w:val="425"/>
          <w:jc w:val="center"/>
        </w:trPr>
        <w:tc>
          <w:tcPr>
            <w:tcW w:w="1980" w:type="dxa"/>
            <w:vMerge w:val="restart"/>
            <w:tcBorders>
              <w:top w:val="single" w:sz="18" w:space="0" w:color="000000"/>
            </w:tcBorders>
            <w:vAlign w:val="center"/>
          </w:tcPr>
          <w:p w14:paraId="6C06C621" w14:textId="77777777" w:rsidR="00DD6B78" w:rsidRDefault="00F14976">
            <w:pPr>
              <w:jc w:val="center"/>
              <w:rPr>
                <w:rFonts w:ascii="Garamond" w:eastAsia="Garamond" w:hAnsi="Garamond" w:cs="Garamond"/>
                <w:b/>
                <w:bCs/>
              </w:rPr>
            </w:pPr>
            <w:r>
              <w:rPr>
                <w:rFonts w:ascii="Garamond" w:eastAsia="Garamond" w:hAnsi="Garamond" w:cs="Garamond"/>
                <w:b/>
                <w:bCs/>
              </w:rPr>
              <w:t>M5.3</w:t>
            </w:r>
          </w:p>
          <w:p w14:paraId="5AEBDB18" w14:textId="77777777" w:rsidR="00DD6B78" w:rsidRDefault="00F14976">
            <w:pPr>
              <w:jc w:val="center"/>
              <w:rPr>
                <w:rFonts w:ascii="Garamond" w:eastAsia="Garamond" w:hAnsi="Garamond" w:cs="Garamond"/>
                <w:b/>
                <w:bCs/>
              </w:rPr>
            </w:pPr>
            <w:r>
              <w:rPr>
                <w:rFonts w:ascii="Garamond" w:eastAsia="Garamond" w:hAnsi="Garamond" w:cs="Garamond"/>
                <w:b/>
                <w:bCs/>
              </w:rPr>
              <w:t>MATIÈRES D’APPLICATION</w:t>
            </w:r>
          </w:p>
        </w:tc>
        <w:tc>
          <w:tcPr>
            <w:tcW w:w="3402" w:type="dxa"/>
            <w:tcBorders>
              <w:top w:val="single" w:sz="18" w:space="0" w:color="000000"/>
            </w:tcBorders>
            <w:vAlign w:val="center"/>
          </w:tcPr>
          <w:p w14:paraId="25411258"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Droit</w:t>
            </w:r>
          </w:p>
        </w:tc>
        <w:tc>
          <w:tcPr>
            <w:tcW w:w="779" w:type="dxa"/>
            <w:tcBorders>
              <w:top w:val="single" w:sz="18" w:space="0" w:color="000000"/>
            </w:tcBorders>
            <w:vAlign w:val="center"/>
          </w:tcPr>
          <w:p w14:paraId="4C697FA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tcBorders>
              <w:top w:val="single" w:sz="18" w:space="0" w:color="000000"/>
            </w:tcBorders>
            <w:vAlign w:val="center"/>
          </w:tcPr>
          <w:p w14:paraId="065300AA"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567" w:type="dxa"/>
            <w:tcBorders>
              <w:top w:val="single" w:sz="18" w:space="0" w:color="000000"/>
            </w:tcBorders>
            <w:vAlign w:val="center"/>
          </w:tcPr>
          <w:p w14:paraId="394D28D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22h</w:t>
            </w:r>
          </w:p>
        </w:tc>
        <w:tc>
          <w:tcPr>
            <w:tcW w:w="567" w:type="dxa"/>
            <w:tcBorders>
              <w:top w:val="single" w:sz="18" w:space="0" w:color="000000"/>
            </w:tcBorders>
            <w:vAlign w:val="center"/>
          </w:tcPr>
          <w:p w14:paraId="60239019" w14:textId="77777777" w:rsidR="00DD6B78" w:rsidRDefault="00DD6B78">
            <w:pPr>
              <w:tabs>
                <w:tab w:val="center" w:pos="4111"/>
                <w:tab w:val="right" w:pos="9498"/>
              </w:tabs>
              <w:jc w:val="center"/>
              <w:rPr>
                <w:rFonts w:ascii="Garamond" w:eastAsia="Garamond" w:hAnsi="Garamond" w:cs="Garamond"/>
                <w:color w:val="000000"/>
              </w:rPr>
            </w:pPr>
          </w:p>
        </w:tc>
        <w:tc>
          <w:tcPr>
            <w:tcW w:w="1134" w:type="dxa"/>
            <w:tcBorders>
              <w:top w:val="single" w:sz="18" w:space="0" w:color="000000"/>
            </w:tcBorders>
            <w:vAlign w:val="center"/>
          </w:tcPr>
          <w:p w14:paraId="4F5BF56F"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15E381D0"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ET-E</w:t>
            </w:r>
          </w:p>
        </w:tc>
      </w:tr>
      <w:tr w:rsidR="00DD6B78" w14:paraId="52CCBA3D" w14:textId="77777777">
        <w:trPr>
          <w:trHeight w:val="425"/>
          <w:jc w:val="center"/>
        </w:trPr>
        <w:tc>
          <w:tcPr>
            <w:tcW w:w="1980" w:type="dxa"/>
            <w:vMerge/>
            <w:tcBorders>
              <w:top w:val="single" w:sz="18" w:space="0" w:color="000000"/>
            </w:tcBorders>
            <w:vAlign w:val="center"/>
          </w:tcPr>
          <w:p w14:paraId="623D7A12"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6B80E9FD"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Économie</w:t>
            </w:r>
          </w:p>
        </w:tc>
        <w:tc>
          <w:tcPr>
            <w:tcW w:w="779" w:type="dxa"/>
            <w:vAlign w:val="center"/>
          </w:tcPr>
          <w:p w14:paraId="4B9D8CDD"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780" w:type="dxa"/>
            <w:vAlign w:val="center"/>
          </w:tcPr>
          <w:p w14:paraId="7631E129"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w:t>
            </w:r>
          </w:p>
        </w:tc>
        <w:tc>
          <w:tcPr>
            <w:tcW w:w="567" w:type="dxa"/>
            <w:vAlign w:val="center"/>
          </w:tcPr>
          <w:p w14:paraId="7297CACB"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567" w:type="dxa"/>
            <w:vAlign w:val="center"/>
          </w:tcPr>
          <w:p w14:paraId="444BB2F9" w14:textId="77777777" w:rsidR="00DD6B78" w:rsidRDefault="00DD6B78">
            <w:pPr>
              <w:tabs>
                <w:tab w:val="center" w:pos="4111"/>
                <w:tab w:val="right" w:pos="9498"/>
              </w:tabs>
              <w:jc w:val="center"/>
              <w:rPr>
                <w:rFonts w:ascii="Garamond" w:eastAsia="Garamond" w:hAnsi="Garamond" w:cs="Garamond"/>
                <w:color w:val="000000"/>
              </w:rPr>
            </w:pPr>
          </w:p>
        </w:tc>
        <w:tc>
          <w:tcPr>
            <w:tcW w:w="1134" w:type="dxa"/>
            <w:vAlign w:val="center"/>
          </w:tcPr>
          <w:p w14:paraId="271DE39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40B09EE6"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65AF330E" w14:textId="77777777">
        <w:trPr>
          <w:trHeight w:val="425"/>
          <w:jc w:val="center"/>
        </w:trPr>
        <w:tc>
          <w:tcPr>
            <w:tcW w:w="1980" w:type="dxa"/>
            <w:vMerge/>
            <w:tcBorders>
              <w:top w:val="single" w:sz="18" w:space="0" w:color="000000"/>
            </w:tcBorders>
            <w:vAlign w:val="center"/>
          </w:tcPr>
          <w:p w14:paraId="1311AA74"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27C4D406"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Gestion</w:t>
            </w:r>
          </w:p>
        </w:tc>
        <w:tc>
          <w:tcPr>
            <w:tcW w:w="779" w:type="dxa"/>
            <w:vAlign w:val="center"/>
          </w:tcPr>
          <w:p w14:paraId="4506A04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2A3FA32E"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567" w:type="dxa"/>
            <w:vAlign w:val="center"/>
          </w:tcPr>
          <w:p w14:paraId="6663D7F4"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1F6086FB" w14:textId="77777777" w:rsidR="00DD6B78" w:rsidRDefault="00F14976">
            <w:pPr>
              <w:keepNext/>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24h</w:t>
            </w:r>
          </w:p>
        </w:tc>
        <w:tc>
          <w:tcPr>
            <w:tcW w:w="1134" w:type="dxa"/>
            <w:vAlign w:val="center"/>
          </w:tcPr>
          <w:p w14:paraId="55270EC5"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566E6F43"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3CD3E979" w14:textId="77777777">
        <w:trPr>
          <w:trHeight w:val="425"/>
          <w:jc w:val="center"/>
        </w:trPr>
        <w:tc>
          <w:tcPr>
            <w:tcW w:w="5382" w:type="dxa"/>
            <w:gridSpan w:val="2"/>
            <w:tcBorders>
              <w:bottom w:val="single" w:sz="18" w:space="0" w:color="000000"/>
            </w:tcBorders>
            <w:vAlign w:val="center"/>
          </w:tcPr>
          <w:p w14:paraId="0D469880"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68551601"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780" w:type="dxa"/>
            <w:tcBorders>
              <w:bottom w:val="single" w:sz="18" w:space="0" w:color="000000"/>
            </w:tcBorders>
            <w:vAlign w:val="center"/>
          </w:tcPr>
          <w:p w14:paraId="233A0459" w14:textId="77777777" w:rsidR="00DD6B78" w:rsidRDefault="00F14976">
            <w:pPr>
              <w:jc w:val="center"/>
              <w:rPr>
                <w:rFonts w:ascii="Garamond" w:eastAsia="Garamond" w:hAnsi="Garamond" w:cs="Garamond"/>
                <w:b/>
                <w:bCs/>
              </w:rPr>
            </w:pPr>
            <w:r>
              <w:rPr>
                <w:rFonts w:ascii="Garamond" w:eastAsia="Garamond" w:hAnsi="Garamond" w:cs="Garamond"/>
                <w:b/>
                <w:bCs/>
              </w:rPr>
              <w:t>8</w:t>
            </w:r>
          </w:p>
        </w:tc>
        <w:tc>
          <w:tcPr>
            <w:tcW w:w="567" w:type="dxa"/>
            <w:tcBorders>
              <w:bottom w:val="single" w:sz="18" w:space="0" w:color="000000"/>
            </w:tcBorders>
            <w:vAlign w:val="center"/>
          </w:tcPr>
          <w:p w14:paraId="03C597F6" w14:textId="77777777" w:rsidR="00DD6B78" w:rsidRDefault="00F14976">
            <w:pPr>
              <w:jc w:val="center"/>
              <w:rPr>
                <w:rFonts w:ascii="Garamond" w:eastAsia="Garamond" w:hAnsi="Garamond" w:cs="Garamond"/>
                <w:b/>
                <w:bCs/>
              </w:rPr>
            </w:pPr>
            <w:r>
              <w:rPr>
                <w:rFonts w:ascii="Garamond" w:eastAsia="Garamond" w:hAnsi="Garamond" w:cs="Garamond"/>
                <w:b/>
                <w:bCs/>
              </w:rPr>
              <w:t>46</w:t>
            </w:r>
          </w:p>
        </w:tc>
        <w:tc>
          <w:tcPr>
            <w:tcW w:w="567" w:type="dxa"/>
            <w:tcBorders>
              <w:bottom w:val="single" w:sz="18" w:space="0" w:color="000000"/>
            </w:tcBorders>
            <w:vAlign w:val="center"/>
          </w:tcPr>
          <w:p w14:paraId="4E6372BC" w14:textId="77777777" w:rsidR="00DD6B78" w:rsidRDefault="00F14976">
            <w:pPr>
              <w:jc w:val="center"/>
              <w:rPr>
                <w:rFonts w:ascii="Garamond" w:eastAsia="Garamond" w:hAnsi="Garamond" w:cs="Garamond"/>
                <w:b/>
                <w:bCs/>
              </w:rPr>
            </w:pPr>
            <w:r>
              <w:rPr>
                <w:rFonts w:ascii="Garamond" w:eastAsia="Garamond" w:hAnsi="Garamond" w:cs="Garamond"/>
                <w:b/>
                <w:bCs/>
              </w:rPr>
              <w:t>24</w:t>
            </w:r>
          </w:p>
        </w:tc>
        <w:tc>
          <w:tcPr>
            <w:tcW w:w="1134" w:type="dxa"/>
            <w:tcBorders>
              <w:bottom w:val="single" w:sz="18" w:space="0" w:color="000000"/>
              <w:right w:val="nil"/>
            </w:tcBorders>
            <w:vAlign w:val="center"/>
          </w:tcPr>
          <w:p w14:paraId="5835833E" w14:textId="77777777" w:rsidR="00DD6B78" w:rsidRDefault="00DD6B78">
            <w:pPr>
              <w:jc w:val="center"/>
              <w:rPr>
                <w:rFonts w:ascii="Garamond" w:eastAsia="Garamond" w:hAnsi="Garamond" w:cs="Garamond"/>
                <w:b/>
                <w:bCs/>
              </w:rPr>
            </w:pPr>
          </w:p>
        </w:tc>
        <w:tc>
          <w:tcPr>
            <w:tcW w:w="1134" w:type="dxa"/>
            <w:tcBorders>
              <w:left w:val="nil"/>
              <w:bottom w:val="single" w:sz="18" w:space="0" w:color="000000"/>
            </w:tcBorders>
            <w:vAlign w:val="center"/>
          </w:tcPr>
          <w:p w14:paraId="17F8BF69" w14:textId="77777777" w:rsidR="00DD6B78" w:rsidRDefault="00DD6B78">
            <w:pPr>
              <w:jc w:val="center"/>
              <w:rPr>
                <w:rFonts w:ascii="Garamond" w:eastAsia="Garamond" w:hAnsi="Garamond" w:cs="Garamond"/>
                <w:b/>
                <w:bCs/>
              </w:rPr>
            </w:pPr>
          </w:p>
        </w:tc>
      </w:tr>
      <w:tr w:rsidR="00DD6B78" w14:paraId="2F345114" w14:textId="77777777">
        <w:trPr>
          <w:trHeight w:val="510"/>
          <w:jc w:val="center"/>
        </w:trPr>
        <w:tc>
          <w:tcPr>
            <w:tcW w:w="1980" w:type="dxa"/>
            <w:vMerge w:val="restart"/>
            <w:tcBorders>
              <w:top w:val="single" w:sz="18" w:space="0" w:color="000000"/>
            </w:tcBorders>
            <w:vAlign w:val="center"/>
          </w:tcPr>
          <w:p w14:paraId="28B0A7FE" w14:textId="77777777" w:rsidR="00DD6B78" w:rsidRDefault="00F14976">
            <w:pPr>
              <w:jc w:val="center"/>
              <w:rPr>
                <w:rFonts w:ascii="Garamond" w:eastAsia="Garamond" w:hAnsi="Garamond" w:cs="Garamond"/>
                <w:b/>
                <w:bCs/>
              </w:rPr>
            </w:pPr>
            <w:r>
              <w:rPr>
                <w:rFonts w:ascii="Garamond" w:eastAsia="Garamond" w:hAnsi="Garamond" w:cs="Garamond"/>
                <w:b/>
                <w:bCs/>
              </w:rPr>
              <w:t>M5.4</w:t>
            </w:r>
          </w:p>
          <w:p w14:paraId="1C29775E" w14:textId="77777777" w:rsidR="00DD6B78" w:rsidRDefault="00F14976">
            <w:pPr>
              <w:jc w:val="center"/>
              <w:rPr>
                <w:rFonts w:ascii="Garamond" w:eastAsia="Garamond" w:hAnsi="Garamond" w:cs="Garamond"/>
                <w:b/>
                <w:bCs/>
              </w:rPr>
            </w:pPr>
            <w:r>
              <w:rPr>
                <w:rFonts w:ascii="Garamond" w:eastAsia="Garamond" w:hAnsi="Garamond" w:cs="Garamond"/>
                <w:b/>
                <w:bCs/>
              </w:rPr>
              <w:t>COMPÉTENCES TRANSVERSALES</w:t>
            </w:r>
          </w:p>
        </w:tc>
        <w:tc>
          <w:tcPr>
            <w:tcW w:w="3402" w:type="dxa"/>
            <w:tcBorders>
              <w:top w:val="single" w:sz="18" w:space="0" w:color="000000"/>
            </w:tcBorders>
            <w:vAlign w:val="center"/>
          </w:tcPr>
          <w:p w14:paraId="7DD51E8C"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Langue C</w:t>
            </w:r>
          </w:p>
        </w:tc>
        <w:tc>
          <w:tcPr>
            <w:tcW w:w="779" w:type="dxa"/>
            <w:tcBorders>
              <w:top w:val="single" w:sz="18" w:space="0" w:color="000000"/>
            </w:tcBorders>
            <w:vAlign w:val="center"/>
          </w:tcPr>
          <w:p w14:paraId="7401D30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tcBorders>
              <w:top w:val="single" w:sz="18" w:space="0" w:color="000000"/>
            </w:tcBorders>
            <w:vAlign w:val="center"/>
          </w:tcPr>
          <w:p w14:paraId="050A6CAC" w14:textId="77777777" w:rsidR="00DD6B78" w:rsidRDefault="00F14976">
            <w:pPr>
              <w:jc w:val="center"/>
              <w:rPr>
                <w:rFonts w:ascii="Garamond" w:eastAsia="Garamond" w:hAnsi="Garamond" w:cs="Garamond"/>
              </w:rPr>
            </w:pPr>
            <w:r>
              <w:rPr>
                <w:rFonts w:ascii="Garamond" w:eastAsia="Garamond" w:hAnsi="Garamond" w:cs="Garamond"/>
              </w:rPr>
              <w:t>2</w:t>
            </w:r>
          </w:p>
        </w:tc>
        <w:tc>
          <w:tcPr>
            <w:tcW w:w="567" w:type="dxa"/>
            <w:tcBorders>
              <w:top w:val="single" w:sz="18" w:space="0" w:color="000000"/>
            </w:tcBorders>
            <w:vAlign w:val="center"/>
          </w:tcPr>
          <w:p w14:paraId="7BF7B8F4" w14:textId="77777777" w:rsidR="00DD6B78" w:rsidRDefault="00DD6B78">
            <w:pPr>
              <w:jc w:val="center"/>
              <w:rPr>
                <w:rFonts w:ascii="Garamond" w:eastAsia="Garamond" w:hAnsi="Garamond" w:cs="Garamond"/>
              </w:rPr>
            </w:pPr>
          </w:p>
        </w:tc>
        <w:tc>
          <w:tcPr>
            <w:tcW w:w="567" w:type="dxa"/>
            <w:tcBorders>
              <w:top w:val="single" w:sz="18" w:space="0" w:color="000000"/>
            </w:tcBorders>
            <w:vAlign w:val="center"/>
          </w:tcPr>
          <w:p w14:paraId="697F6ADD"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tcBorders>
              <w:top w:val="single" w:sz="18" w:space="0" w:color="000000"/>
            </w:tcBorders>
            <w:vAlign w:val="center"/>
          </w:tcPr>
          <w:p w14:paraId="583394C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tcBorders>
              <w:top w:val="single" w:sz="18" w:space="0" w:color="000000"/>
            </w:tcBorders>
            <w:vAlign w:val="center"/>
          </w:tcPr>
          <w:p w14:paraId="4DE04142"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27B7EEED" w14:textId="77777777">
        <w:trPr>
          <w:trHeight w:val="510"/>
          <w:jc w:val="center"/>
        </w:trPr>
        <w:tc>
          <w:tcPr>
            <w:tcW w:w="1980" w:type="dxa"/>
            <w:vMerge/>
            <w:tcBorders>
              <w:top w:val="single" w:sz="18" w:space="0" w:color="000000"/>
            </w:tcBorders>
            <w:vAlign w:val="center"/>
          </w:tcPr>
          <w:p w14:paraId="0517266A"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6429622F"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Ressources documentaires langue B</w:t>
            </w:r>
          </w:p>
        </w:tc>
        <w:tc>
          <w:tcPr>
            <w:tcW w:w="779" w:type="dxa"/>
            <w:vAlign w:val="center"/>
          </w:tcPr>
          <w:p w14:paraId="22A88F53"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378F2C5C" w14:textId="77777777" w:rsidR="00DD6B78" w:rsidRDefault="00F14976">
            <w:pPr>
              <w:jc w:val="center"/>
              <w:rPr>
                <w:rFonts w:ascii="Garamond" w:eastAsia="Garamond" w:hAnsi="Garamond" w:cs="Garamond"/>
              </w:rPr>
            </w:pPr>
            <w:r>
              <w:rPr>
                <w:rFonts w:ascii="Garamond" w:eastAsia="Garamond" w:hAnsi="Garamond" w:cs="Garamond"/>
              </w:rPr>
              <w:t>2</w:t>
            </w:r>
          </w:p>
        </w:tc>
        <w:tc>
          <w:tcPr>
            <w:tcW w:w="567" w:type="dxa"/>
            <w:vAlign w:val="center"/>
          </w:tcPr>
          <w:p w14:paraId="0AA58AA9" w14:textId="77777777" w:rsidR="00DD6B78" w:rsidRDefault="00DD6B78">
            <w:pPr>
              <w:jc w:val="center"/>
              <w:rPr>
                <w:rFonts w:ascii="Garamond" w:eastAsia="Garamond" w:hAnsi="Garamond" w:cs="Garamond"/>
              </w:rPr>
            </w:pPr>
          </w:p>
        </w:tc>
        <w:tc>
          <w:tcPr>
            <w:tcW w:w="567" w:type="dxa"/>
            <w:vAlign w:val="center"/>
          </w:tcPr>
          <w:p w14:paraId="0BC52294" w14:textId="77777777" w:rsidR="00DD6B78" w:rsidRDefault="00F14976">
            <w:pPr>
              <w:jc w:val="center"/>
              <w:rPr>
                <w:rFonts w:ascii="Garamond" w:eastAsia="Garamond" w:hAnsi="Garamond" w:cs="Garamond"/>
              </w:rPr>
            </w:pPr>
            <w:r>
              <w:rPr>
                <w:rFonts w:ascii="Garamond" w:eastAsia="Garamond" w:hAnsi="Garamond" w:cs="Garamond"/>
              </w:rPr>
              <w:t>24h</w:t>
            </w:r>
          </w:p>
        </w:tc>
        <w:tc>
          <w:tcPr>
            <w:tcW w:w="1134" w:type="dxa"/>
            <w:vAlign w:val="center"/>
          </w:tcPr>
          <w:p w14:paraId="24CC4F8D"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CC</w:t>
            </w:r>
          </w:p>
        </w:tc>
        <w:tc>
          <w:tcPr>
            <w:tcW w:w="1134" w:type="dxa"/>
            <w:vAlign w:val="center"/>
          </w:tcPr>
          <w:p w14:paraId="4D148826" w14:textId="77777777" w:rsidR="00DD6B78" w:rsidRDefault="00F14976">
            <w:pPr>
              <w:jc w:val="center"/>
              <w:rPr>
                <w:rFonts w:ascii="Garamond" w:eastAsia="Garamond" w:hAnsi="Garamond" w:cs="Garamond"/>
              </w:rPr>
            </w:pPr>
            <w:r>
              <w:rPr>
                <w:rFonts w:ascii="Garamond" w:eastAsia="Garamond" w:hAnsi="Garamond" w:cs="Garamond"/>
              </w:rPr>
              <w:t>ET-E</w:t>
            </w:r>
          </w:p>
        </w:tc>
      </w:tr>
      <w:tr w:rsidR="00DD6B78" w14:paraId="6959F24A" w14:textId="77777777">
        <w:trPr>
          <w:trHeight w:val="510"/>
          <w:jc w:val="center"/>
        </w:trPr>
        <w:tc>
          <w:tcPr>
            <w:tcW w:w="1980" w:type="dxa"/>
            <w:vMerge/>
            <w:tcBorders>
              <w:top w:val="single" w:sz="18" w:space="0" w:color="000000"/>
            </w:tcBorders>
            <w:vAlign w:val="center"/>
          </w:tcPr>
          <w:p w14:paraId="5655BAC2"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31EA9B50"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des travaux universitaires</w:t>
            </w:r>
          </w:p>
        </w:tc>
        <w:tc>
          <w:tcPr>
            <w:tcW w:w="779" w:type="dxa"/>
            <w:vAlign w:val="center"/>
          </w:tcPr>
          <w:p w14:paraId="1055290D"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2E149B29" w14:textId="77777777" w:rsidR="00DD6B78" w:rsidRDefault="00DD6B78">
            <w:pPr>
              <w:jc w:val="center"/>
              <w:rPr>
                <w:rFonts w:ascii="Garamond" w:eastAsia="Garamond" w:hAnsi="Garamond" w:cs="Garamond"/>
              </w:rPr>
            </w:pPr>
          </w:p>
        </w:tc>
        <w:tc>
          <w:tcPr>
            <w:tcW w:w="567" w:type="dxa"/>
            <w:vAlign w:val="center"/>
          </w:tcPr>
          <w:p w14:paraId="679139A7" w14:textId="77777777" w:rsidR="00DD6B78" w:rsidRDefault="00DD6B78">
            <w:pPr>
              <w:jc w:val="center"/>
              <w:rPr>
                <w:rFonts w:ascii="Garamond" w:eastAsia="Garamond" w:hAnsi="Garamond" w:cs="Garamond"/>
              </w:rPr>
            </w:pPr>
          </w:p>
        </w:tc>
        <w:tc>
          <w:tcPr>
            <w:tcW w:w="567" w:type="dxa"/>
            <w:vAlign w:val="center"/>
          </w:tcPr>
          <w:p w14:paraId="495D99A1" w14:textId="77777777" w:rsidR="00DD6B78" w:rsidRDefault="00F14976">
            <w:pPr>
              <w:jc w:val="center"/>
              <w:rPr>
                <w:rFonts w:ascii="Garamond" w:eastAsia="Garamond" w:hAnsi="Garamond" w:cs="Garamond"/>
              </w:rPr>
            </w:pPr>
            <w:r>
              <w:rPr>
                <w:rFonts w:ascii="Garamond" w:eastAsia="Garamond" w:hAnsi="Garamond" w:cs="Garamond"/>
              </w:rPr>
              <w:t>4h</w:t>
            </w:r>
          </w:p>
        </w:tc>
        <w:tc>
          <w:tcPr>
            <w:tcW w:w="1134" w:type="dxa"/>
            <w:vAlign w:val="center"/>
          </w:tcPr>
          <w:p w14:paraId="26DB86CA"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4ECEA9EE" w14:textId="77777777" w:rsidR="00DD6B78" w:rsidRDefault="00F14976">
            <w:pPr>
              <w:jc w:val="center"/>
              <w:rPr>
                <w:rFonts w:ascii="Garamond" w:eastAsia="Garamond" w:hAnsi="Garamond" w:cs="Garamond"/>
              </w:rPr>
            </w:pPr>
            <w:r>
              <w:rPr>
                <w:rFonts w:ascii="Garamond" w:eastAsia="Garamond" w:hAnsi="Garamond" w:cs="Garamond"/>
              </w:rPr>
              <w:t>Val</w:t>
            </w:r>
          </w:p>
        </w:tc>
      </w:tr>
      <w:tr w:rsidR="00DD6B78" w14:paraId="6A80DA9E" w14:textId="77777777">
        <w:trPr>
          <w:trHeight w:val="510"/>
          <w:jc w:val="center"/>
        </w:trPr>
        <w:tc>
          <w:tcPr>
            <w:tcW w:w="1980" w:type="dxa"/>
            <w:vMerge/>
            <w:tcBorders>
              <w:top w:val="single" w:sz="18" w:space="0" w:color="000000"/>
            </w:tcBorders>
            <w:vAlign w:val="center"/>
          </w:tcPr>
          <w:p w14:paraId="3AB0F120"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311F3636"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Outils des travaux universitaires SCD</w:t>
            </w:r>
          </w:p>
        </w:tc>
        <w:tc>
          <w:tcPr>
            <w:tcW w:w="779" w:type="dxa"/>
            <w:vAlign w:val="center"/>
          </w:tcPr>
          <w:p w14:paraId="156F8A70"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731EB5D6" w14:textId="77777777" w:rsidR="00DD6B78" w:rsidRDefault="00DD6B78">
            <w:pPr>
              <w:jc w:val="center"/>
              <w:rPr>
                <w:rFonts w:ascii="Garamond" w:eastAsia="Garamond" w:hAnsi="Garamond" w:cs="Garamond"/>
              </w:rPr>
            </w:pPr>
          </w:p>
        </w:tc>
        <w:tc>
          <w:tcPr>
            <w:tcW w:w="567" w:type="dxa"/>
            <w:vAlign w:val="center"/>
          </w:tcPr>
          <w:p w14:paraId="7C32DA0F" w14:textId="77777777" w:rsidR="00DD6B78" w:rsidRDefault="00DD6B78">
            <w:pPr>
              <w:jc w:val="center"/>
              <w:rPr>
                <w:rFonts w:ascii="Garamond" w:eastAsia="Garamond" w:hAnsi="Garamond" w:cs="Garamond"/>
              </w:rPr>
            </w:pPr>
          </w:p>
        </w:tc>
        <w:tc>
          <w:tcPr>
            <w:tcW w:w="567" w:type="dxa"/>
            <w:vAlign w:val="center"/>
          </w:tcPr>
          <w:p w14:paraId="45E47373" w14:textId="77777777" w:rsidR="00DD6B78" w:rsidRDefault="00F14976">
            <w:pPr>
              <w:jc w:val="center"/>
              <w:rPr>
                <w:rFonts w:ascii="Garamond" w:eastAsia="Garamond" w:hAnsi="Garamond" w:cs="Garamond"/>
              </w:rPr>
            </w:pPr>
            <w:r>
              <w:rPr>
                <w:rFonts w:ascii="Garamond" w:eastAsia="Garamond" w:hAnsi="Garamond" w:cs="Garamond"/>
              </w:rPr>
              <w:t>2h</w:t>
            </w:r>
          </w:p>
        </w:tc>
        <w:tc>
          <w:tcPr>
            <w:tcW w:w="1134" w:type="dxa"/>
            <w:vAlign w:val="center"/>
          </w:tcPr>
          <w:p w14:paraId="682DE24F"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434FE13E" w14:textId="77777777" w:rsidR="00DD6B78" w:rsidRDefault="00F14976">
            <w:pPr>
              <w:jc w:val="center"/>
              <w:rPr>
                <w:rFonts w:ascii="Garamond" w:eastAsia="Garamond" w:hAnsi="Garamond" w:cs="Garamond"/>
              </w:rPr>
            </w:pPr>
            <w:r>
              <w:rPr>
                <w:rFonts w:ascii="Garamond" w:eastAsia="Garamond" w:hAnsi="Garamond" w:cs="Garamond"/>
                <w:color w:val="000000"/>
              </w:rPr>
              <w:t>Val</w:t>
            </w:r>
          </w:p>
        </w:tc>
      </w:tr>
      <w:tr w:rsidR="00DD6B78" w14:paraId="7E697473" w14:textId="77777777">
        <w:trPr>
          <w:trHeight w:val="510"/>
          <w:jc w:val="center"/>
        </w:trPr>
        <w:tc>
          <w:tcPr>
            <w:tcW w:w="1980" w:type="dxa"/>
            <w:vMerge/>
            <w:tcBorders>
              <w:top w:val="single" w:sz="18" w:space="0" w:color="000000"/>
            </w:tcBorders>
            <w:vAlign w:val="center"/>
          </w:tcPr>
          <w:p w14:paraId="6C4FCA18"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4C08EDBC"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CERCIP</w:t>
            </w:r>
          </w:p>
        </w:tc>
        <w:tc>
          <w:tcPr>
            <w:tcW w:w="779" w:type="dxa"/>
            <w:vAlign w:val="center"/>
          </w:tcPr>
          <w:p w14:paraId="0D95183F"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2</w:t>
            </w:r>
          </w:p>
        </w:tc>
        <w:tc>
          <w:tcPr>
            <w:tcW w:w="780" w:type="dxa"/>
            <w:vAlign w:val="center"/>
          </w:tcPr>
          <w:p w14:paraId="2BCFDF49" w14:textId="77777777" w:rsidR="00DD6B78" w:rsidRDefault="00F14976">
            <w:pPr>
              <w:jc w:val="center"/>
              <w:rPr>
                <w:rFonts w:ascii="Garamond" w:eastAsia="Garamond" w:hAnsi="Garamond" w:cs="Garamond"/>
              </w:rPr>
            </w:pPr>
            <w:r>
              <w:rPr>
                <w:rFonts w:ascii="Garamond" w:eastAsia="Garamond" w:hAnsi="Garamond" w:cs="Garamond"/>
              </w:rPr>
              <w:t>2</w:t>
            </w:r>
          </w:p>
        </w:tc>
        <w:tc>
          <w:tcPr>
            <w:tcW w:w="567" w:type="dxa"/>
            <w:vAlign w:val="center"/>
          </w:tcPr>
          <w:p w14:paraId="60B5C869" w14:textId="77777777" w:rsidR="00DD6B78" w:rsidRDefault="00DD6B78">
            <w:pPr>
              <w:jc w:val="center"/>
              <w:rPr>
                <w:rFonts w:ascii="Garamond" w:eastAsia="Garamond" w:hAnsi="Garamond" w:cs="Garamond"/>
              </w:rPr>
            </w:pPr>
          </w:p>
        </w:tc>
        <w:tc>
          <w:tcPr>
            <w:tcW w:w="567" w:type="dxa"/>
            <w:vAlign w:val="center"/>
          </w:tcPr>
          <w:p w14:paraId="38D65CA1" w14:textId="77777777" w:rsidR="00DD6B78" w:rsidRDefault="00F14976">
            <w:pPr>
              <w:jc w:val="center"/>
              <w:rPr>
                <w:rFonts w:ascii="Garamond" w:eastAsia="Garamond" w:hAnsi="Garamond" w:cs="Garamond"/>
              </w:rPr>
            </w:pPr>
            <w:r>
              <w:rPr>
                <w:rFonts w:ascii="Garamond" w:eastAsia="Garamond" w:hAnsi="Garamond" w:cs="Garamond"/>
              </w:rPr>
              <w:t>18h</w:t>
            </w:r>
          </w:p>
        </w:tc>
        <w:tc>
          <w:tcPr>
            <w:tcW w:w="1134" w:type="dxa"/>
            <w:vAlign w:val="center"/>
          </w:tcPr>
          <w:p w14:paraId="12AC6954" w14:textId="77777777" w:rsidR="00DD6B78" w:rsidRDefault="00DD6B78">
            <w:pPr>
              <w:tabs>
                <w:tab w:val="center" w:pos="4111"/>
                <w:tab w:val="right" w:pos="9498"/>
              </w:tabs>
              <w:jc w:val="center"/>
              <w:rPr>
                <w:rFonts w:ascii="Garamond" w:eastAsia="Garamond" w:hAnsi="Garamond" w:cs="Garamond"/>
                <w:color w:val="000000"/>
              </w:rPr>
            </w:pPr>
          </w:p>
        </w:tc>
        <w:tc>
          <w:tcPr>
            <w:tcW w:w="1134" w:type="dxa"/>
            <w:vAlign w:val="center"/>
          </w:tcPr>
          <w:p w14:paraId="7B517103" w14:textId="77777777" w:rsidR="00DD6B78" w:rsidRDefault="00DD6B78">
            <w:pPr>
              <w:jc w:val="center"/>
              <w:rPr>
                <w:rFonts w:ascii="Garamond" w:eastAsia="Garamond" w:hAnsi="Garamond" w:cs="Garamond"/>
              </w:rPr>
            </w:pPr>
          </w:p>
        </w:tc>
      </w:tr>
      <w:tr w:rsidR="00DD6B78" w14:paraId="2A552AAA" w14:textId="77777777">
        <w:trPr>
          <w:trHeight w:val="510"/>
          <w:jc w:val="center"/>
        </w:trPr>
        <w:tc>
          <w:tcPr>
            <w:tcW w:w="1980" w:type="dxa"/>
            <w:vMerge/>
            <w:tcBorders>
              <w:top w:val="single" w:sz="18" w:space="0" w:color="000000"/>
            </w:tcBorders>
            <w:vAlign w:val="center"/>
          </w:tcPr>
          <w:p w14:paraId="2EA5636E" w14:textId="77777777" w:rsidR="00DD6B78" w:rsidRDefault="00DD6B78">
            <w:pPr>
              <w:widowControl w:val="0"/>
              <w:pBdr>
                <w:top w:val="nil"/>
                <w:left w:val="nil"/>
                <w:bottom w:val="nil"/>
                <w:right w:val="nil"/>
                <w:between w:val="nil"/>
              </w:pBdr>
              <w:spacing w:line="276" w:lineRule="auto"/>
              <w:rPr>
                <w:rFonts w:ascii="Garamond" w:eastAsia="Garamond" w:hAnsi="Garamond" w:cs="Garamond"/>
              </w:rPr>
            </w:pPr>
          </w:p>
        </w:tc>
        <w:tc>
          <w:tcPr>
            <w:tcW w:w="3402" w:type="dxa"/>
            <w:vAlign w:val="center"/>
          </w:tcPr>
          <w:p w14:paraId="19E42BFC" w14:textId="77777777" w:rsidR="00DD6B78" w:rsidRDefault="00F14976">
            <w:pPr>
              <w:tabs>
                <w:tab w:val="center" w:pos="4111"/>
                <w:tab w:val="right" w:pos="9498"/>
              </w:tabs>
              <w:jc w:val="both"/>
              <w:rPr>
                <w:rFonts w:ascii="Garamond" w:eastAsia="Garamond" w:hAnsi="Garamond" w:cs="Garamond"/>
              </w:rPr>
            </w:pPr>
            <w:r>
              <w:rPr>
                <w:rFonts w:ascii="Garamond" w:eastAsia="Garamond" w:hAnsi="Garamond" w:cs="Garamond"/>
              </w:rPr>
              <w:t>MOBIL</w:t>
            </w:r>
          </w:p>
        </w:tc>
        <w:tc>
          <w:tcPr>
            <w:tcW w:w="779" w:type="dxa"/>
            <w:vAlign w:val="center"/>
          </w:tcPr>
          <w:p w14:paraId="61781ECA" w14:textId="77777777" w:rsidR="00DD6B78" w:rsidRDefault="00DD6B78">
            <w:pPr>
              <w:tabs>
                <w:tab w:val="center" w:pos="4111"/>
                <w:tab w:val="right" w:pos="9498"/>
              </w:tabs>
              <w:jc w:val="center"/>
              <w:rPr>
                <w:rFonts w:ascii="Garamond" w:eastAsia="Garamond" w:hAnsi="Garamond" w:cs="Garamond"/>
                <w:color w:val="000000"/>
              </w:rPr>
            </w:pPr>
          </w:p>
        </w:tc>
        <w:tc>
          <w:tcPr>
            <w:tcW w:w="780" w:type="dxa"/>
            <w:vAlign w:val="center"/>
          </w:tcPr>
          <w:p w14:paraId="584206B8" w14:textId="77777777" w:rsidR="00DD6B78" w:rsidRDefault="00DD6B78">
            <w:pPr>
              <w:jc w:val="center"/>
              <w:rPr>
                <w:rFonts w:ascii="Garamond" w:eastAsia="Garamond" w:hAnsi="Garamond" w:cs="Garamond"/>
              </w:rPr>
            </w:pPr>
          </w:p>
        </w:tc>
        <w:tc>
          <w:tcPr>
            <w:tcW w:w="567" w:type="dxa"/>
            <w:vAlign w:val="center"/>
          </w:tcPr>
          <w:p w14:paraId="7808AACA" w14:textId="77777777" w:rsidR="00DD6B78" w:rsidRDefault="00F14976">
            <w:pPr>
              <w:jc w:val="center"/>
              <w:rPr>
                <w:rFonts w:ascii="Garamond" w:eastAsia="Garamond" w:hAnsi="Garamond" w:cs="Garamond"/>
              </w:rPr>
            </w:pPr>
            <w:r>
              <w:rPr>
                <w:rFonts w:ascii="Garamond" w:eastAsia="Garamond" w:hAnsi="Garamond" w:cs="Garamond"/>
              </w:rPr>
              <w:t>2h</w:t>
            </w:r>
          </w:p>
        </w:tc>
        <w:tc>
          <w:tcPr>
            <w:tcW w:w="567" w:type="dxa"/>
            <w:vAlign w:val="center"/>
          </w:tcPr>
          <w:p w14:paraId="7F8D0170" w14:textId="77777777" w:rsidR="00DD6B78" w:rsidRDefault="00F14976">
            <w:pPr>
              <w:jc w:val="center"/>
              <w:rPr>
                <w:rFonts w:ascii="Garamond" w:eastAsia="Garamond" w:hAnsi="Garamond" w:cs="Garamond"/>
              </w:rPr>
            </w:pPr>
            <w:r>
              <w:rPr>
                <w:rFonts w:ascii="Garamond" w:eastAsia="Garamond" w:hAnsi="Garamond" w:cs="Garamond"/>
              </w:rPr>
              <w:t>2h</w:t>
            </w:r>
          </w:p>
        </w:tc>
        <w:tc>
          <w:tcPr>
            <w:tcW w:w="1134" w:type="dxa"/>
            <w:vAlign w:val="center"/>
          </w:tcPr>
          <w:p w14:paraId="5F7D21D8"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Val</w:t>
            </w:r>
          </w:p>
        </w:tc>
        <w:tc>
          <w:tcPr>
            <w:tcW w:w="1134" w:type="dxa"/>
            <w:vAlign w:val="center"/>
          </w:tcPr>
          <w:p w14:paraId="5E88348F" w14:textId="77777777" w:rsidR="00DD6B78" w:rsidRDefault="00F14976">
            <w:pPr>
              <w:jc w:val="center"/>
              <w:rPr>
                <w:rFonts w:ascii="Garamond" w:eastAsia="Garamond" w:hAnsi="Garamond" w:cs="Garamond"/>
              </w:rPr>
            </w:pPr>
            <w:r>
              <w:rPr>
                <w:rFonts w:ascii="Garamond" w:eastAsia="Garamond" w:hAnsi="Garamond" w:cs="Garamond"/>
              </w:rPr>
              <w:t>Val</w:t>
            </w:r>
          </w:p>
        </w:tc>
      </w:tr>
      <w:tr w:rsidR="00DD6B78" w14:paraId="7484F920" w14:textId="77777777">
        <w:trPr>
          <w:trHeight w:val="454"/>
          <w:jc w:val="center"/>
        </w:trPr>
        <w:tc>
          <w:tcPr>
            <w:tcW w:w="5382" w:type="dxa"/>
            <w:gridSpan w:val="2"/>
            <w:tcBorders>
              <w:bottom w:val="single" w:sz="18" w:space="0" w:color="000000"/>
            </w:tcBorders>
            <w:vAlign w:val="center"/>
          </w:tcPr>
          <w:p w14:paraId="205297FF" w14:textId="77777777" w:rsidR="00DD6B78" w:rsidRDefault="00F14976">
            <w:pPr>
              <w:jc w:val="center"/>
              <w:rPr>
                <w:rFonts w:ascii="Garamond" w:eastAsia="Garamond" w:hAnsi="Garamond" w:cs="Garamond"/>
                <w:b/>
                <w:bCs/>
              </w:rPr>
            </w:pPr>
            <w:r>
              <w:rPr>
                <w:rFonts w:ascii="Garamond" w:eastAsia="Garamond" w:hAnsi="Garamond" w:cs="Garamond"/>
                <w:b/>
                <w:bCs/>
                <w:i/>
                <w:iCs/>
              </w:rPr>
              <w:t>Total</w:t>
            </w:r>
          </w:p>
        </w:tc>
        <w:tc>
          <w:tcPr>
            <w:tcW w:w="779" w:type="dxa"/>
            <w:tcBorders>
              <w:bottom w:val="single" w:sz="18" w:space="0" w:color="000000"/>
            </w:tcBorders>
            <w:vAlign w:val="center"/>
          </w:tcPr>
          <w:p w14:paraId="1B9DDC1E"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780" w:type="dxa"/>
            <w:tcBorders>
              <w:bottom w:val="single" w:sz="18" w:space="0" w:color="000000"/>
            </w:tcBorders>
            <w:vAlign w:val="center"/>
          </w:tcPr>
          <w:p w14:paraId="12123382" w14:textId="77777777" w:rsidR="00DD6B78" w:rsidRDefault="00F14976">
            <w:pPr>
              <w:jc w:val="center"/>
              <w:rPr>
                <w:rFonts w:ascii="Garamond" w:eastAsia="Garamond" w:hAnsi="Garamond" w:cs="Garamond"/>
                <w:b/>
                <w:bCs/>
              </w:rPr>
            </w:pPr>
            <w:r>
              <w:rPr>
                <w:rFonts w:ascii="Garamond" w:eastAsia="Garamond" w:hAnsi="Garamond" w:cs="Garamond"/>
                <w:b/>
                <w:bCs/>
              </w:rPr>
              <w:t>6</w:t>
            </w:r>
          </w:p>
        </w:tc>
        <w:tc>
          <w:tcPr>
            <w:tcW w:w="567" w:type="dxa"/>
            <w:tcBorders>
              <w:bottom w:val="single" w:sz="18" w:space="0" w:color="000000"/>
            </w:tcBorders>
            <w:vAlign w:val="center"/>
          </w:tcPr>
          <w:p w14:paraId="5F4EB613" w14:textId="77777777" w:rsidR="00DD6B78" w:rsidRDefault="00F14976">
            <w:pPr>
              <w:jc w:val="center"/>
              <w:rPr>
                <w:rFonts w:ascii="Garamond" w:eastAsia="Garamond" w:hAnsi="Garamond" w:cs="Garamond"/>
                <w:b/>
                <w:bCs/>
              </w:rPr>
            </w:pPr>
            <w:r>
              <w:rPr>
                <w:rFonts w:ascii="Garamond" w:eastAsia="Garamond" w:hAnsi="Garamond" w:cs="Garamond"/>
                <w:b/>
                <w:bCs/>
              </w:rPr>
              <w:t>2h</w:t>
            </w:r>
          </w:p>
        </w:tc>
        <w:tc>
          <w:tcPr>
            <w:tcW w:w="567" w:type="dxa"/>
            <w:tcBorders>
              <w:bottom w:val="single" w:sz="18" w:space="0" w:color="000000"/>
            </w:tcBorders>
            <w:vAlign w:val="center"/>
          </w:tcPr>
          <w:p w14:paraId="69ABEB6A" w14:textId="77777777" w:rsidR="00DD6B78" w:rsidRDefault="00F14976">
            <w:pPr>
              <w:jc w:val="center"/>
              <w:rPr>
                <w:rFonts w:ascii="Garamond" w:eastAsia="Garamond" w:hAnsi="Garamond" w:cs="Garamond"/>
                <w:b/>
                <w:bCs/>
              </w:rPr>
            </w:pPr>
            <w:r>
              <w:rPr>
                <w:rFonts w:ascii="Garamond" w:eastAsia="Garamond" w:hAnsi="Garamond" w:cs="Garamond"/>
                <w:b/>
                <w:bCs/>
              </w:rPr>
              <w:t>74</w:t>
            </w:r>
          </w:p>
        </w:tc>
        <w:tc>
          <w:tcPr>
            <w:tcW w:w="2268" w:type="dxa"/>
            <w:gridSpan w:val="2"/>
            <w:tcBorders>
              <w:bottom w:val="single" w:sz="18" w:space="0" w:color="000000"/>
            </w:tcBorders>
            <w:vAlign w:val="center"/>
          </w:tcPr>
          <w:p w14:paraId="03732CA9" w14:textId="77777777" w:rsidR="00DD6B78" w:rsidRDefault="00DD6B78">
            <w:pPr>
              <w:jc w:val="center"/>
              <w:rPr>
                <w:rFonts w:ascii="Garamond" w:eastAsia="Garamond" w:hAnsi="Garamond" w:cs="Garamond"/>
                <w:b/>
                <w:bCs/>
              </w:rPr>
            </w:pPr>
          </w:p>
        </w:tc>
      </w:tr>
      <w:tr w:rsidR="00DD6B78" w14:paraId="7D466AB1" w14:textId="77777777">
        <w:trPr>
          <w:trHeight w:val="454"/>
          <w:jc w:val="center"/>
        </w:trPr>
        <w:tc>
          <w:tcPr>
            <w:tcW w:w="5382" w:type="dxa"/>
            <w:gridSpan w:val="2"/>
            <w:tcBorders>
              <w:top w:val="single" w:sz="18" w:space="0" w:color="000000"/>
              <w:left w:val="single" w:sz="18" w:space="0" w:color="000000"/>
              <w:bottom w:val="single" w:sz="18" w:space="0" w:color="000000"/>
            </w:tcBorders>
            <w:vAlign w:val="center"/>
          </w:tcPr>
          <w:p w14:paraId="2C56477F" w14:textId="77777777" w:rsidR="00DD6B78" w:rsidRDefault="00F14976">
            <w:pPr>
              <w:jc w:val="center"/>
              <w:rPr>
                <w:rFonts w:ascii="Garamond" w:eastAsia="Garamond" w:hAnsi="Garamond" w:cs="Garamond"/>
                <w:b/>
                <w:bCs/>
              </w:rPr>
            </w:pPr>
            <w:r>
              <w:rPr>
                <w:rFonts w:ascii="Garamond" w:eastAsia="Garamond" w:hAnsi="Garamond" w:cs="Garamond"/>
                <w:b/>
                <w:bCs/>
              </w:rPr>
              <w:t>TOTAL S5</w:t>
            </w:r>
          </w:p>
        </w:tc>
        <w:tc>
          <w:tcPr>
            <w:tcW w:w="779" w:type="dxa"/>
            <w:tcBorders>
              <w:top w:val="single" w:sz="18" w:space="0" w:color="000000"/>
              <w:bottom w:val="single" w:sz="18" w:space="0" w:color="000000"/>
            </w:tcBorders>
            <w:vAlign w:val="center"/>
          </w:tcPr>
          <w:p w14:paraId="0501AB2E" w14:textId="77777777" w:rsidR="00DD6B78" w:rsidRDefault="00DD6B78">
            <w:pPr>
              <w:jc w:val="center"/>
              <w:rPr>
                <w:rFonts w:ascii="Garamond" w:eastAsia="Garamond" w:hAnsi="Garamond" w:cs="Garamond"/>
                <w:b/>
                <w:bCs/>
              </w:rPr>
            </w:pPr>
          </w:p>
        </w:tc>
        <w:tc>
          <w:tcPr>
            <w:tcW w:w="780" w:type="dxa"/>
            <w:tcBorders>
              <w:top w:val="single" w:sz="18" w:space="0" w:color="000000"/>
              <w:bottom w:val="single" w:sz="18" w:space="0" w:color="000000"/>
            </w:tcBorders>
            <w:vAlign w:val="center"/>
          </w:tcPr>
          <w:p w14:paraId="2C10C799" w14:textId="77777777" w:rsidR="00DD6B78" w:rsidRDefault="00F14976">
            <w:pPr>
              <w:jc w:val="center"/>
              <w:rPr>
                <w:rFonts w:ascii="Garamond" w:eastAsia="Garamond" w:hAnsi="Garamond" w:cs="Garamond"/>
                <w:b/>
                <w:bCs/>
              </w:rPr>
            </w:pPr>
            <w:r>
              <w:rPr>
                <w:rFonts w:ascii="Garamond" w:eastAsia="Garamond" w:hAnsi="Garamond" w:cs="Garamond"/>
                <w:b/>
                <w:bCs/>
              </w:rPr>
              <w:t>30</w:t>
            </w:r>
          </w:p>
        </w:tc>
        <w:tc>
          <w:tcPr>
            <w:tcW w:w="567" w:type="dxa"/>
            <w:tcBorders>
              <w:top w:val="single" w:sz="18" w:space="0" w:color="000000"/>
              <w:bottom w:val="single" w:sz="18" w:space="0" w:color="000000"/>
            </w:tcBorders>
            <w:vAlign w:val="center"/>
          </w:tcPr>
          <w:p w14:paraId="1AC601CA" w14:textId="77777777" w:rsidR="00DD6B78" w:rsidRDefault="00F14976">
            <w:pPr>
              <w:jc w:val="center"/>
              <w:rPr>
                <w:rFonts w:ascii="Garamond" w:eastAsia="Garamond" w:hAnsi="Garamond" w:cs="Garamond"/>
                <w:b/>
                <w:bCs/>
              </w:rPr>
            </w:pPr>
            <w:r>
              <w:rPr>
                <w:rFonts w:ascii="Garamond" w:eastAsia="Garamond" w:hAnsi="Garamond" w:cs="Garamond"/>
                <w:b/>
                <w:bCs/>
              </w:rPr>
              <w:t>92</w:t>
            </w:r>
          </w:p>
        </w:tc>
        <w:tc>
          <w:tcPr>
            <w:tcW w:w="567" w:type="dxa"/>
            <w:tcBorders>
              <w:top w:val="single" w:sz="18" w:space="0" w:color="000000"/>
              <w:bottom w:val="single" w:sz="18" w:space="0" w:color="000000"/>
            </w:tcBorders>
            <w:vAlign w:val="center"/>
          </w:tcPr>
          <w:p w14:paraId="393F679E" w14:textId="77777777" w:rsidR="00DD6B78" w:rsidRDefault="00F14976">
            <w:pPr>
              <w:jc w:val="center"/>
              <w:rPr>
                <w:rFonts w:ascii="Garamond" w:eastAsia="Garamond" w:hAnsi="Garamond" w:cs="Garamond"/>
                <w:b/>
                <w:bCs/>
              </w:rPr>
            </w:pPr>
            <w:r>
              <w:rPr>
                <w:rFonts w:ascii="Garamond" w:eastAsia="Garamond" w:hAnsi="Garamond" w:cs="Garamond"/>
                <w:b/>
                <w:bCs/>
              </w:rPr>
              <w:t>190</w:t>
            </w:r>
          </w:p>
        </w:tc>
        <w:tc>
          <w:tcPr>
            <w:tcW w:w="2268" w:type="dxa"/>
            <w:gridSpan w:val="2"/>
            <w:tcBorders>
              <w:top w:val="single" w:sz="18" w:space="0" w:color="000000"/>
              <w:bottom w:val="single" w:sz="18" w:space="0" w:color="000000"/>
              <w:right w:val="single" w:sz="18" w:space="0" w:color="000000"/>
            </w:tcBorders>
            <w:vAlign w:val="center"/>
          </w:tcPr>
          <w:p w14:paraId="5076EBF1" w14:textId="77777777" w:rsidR="00DD6B78" w:rsidRDefault="00DD6B78">
            <w:pPr>
              <w:jc w:val="center"/>
              <w:rPr>
                <w:rFonts w:ascii="Garamond" w:eastAsia="Garamond" w:hAnsi="Garamond" w:cs="Garamond"/>
                <w:b/>
                <w:bCs/>
              </w:rPr>
            </w:pPr>
          </w:p>
        </w:tc>
      </w:tr>
    </w:tbl>
    <w:p w14:paraId="117808F5" w14:textId="77777777" w:rsidR="00DD6B78" w:rsidRDefault="00DD6B78">
      <w:pPr>
        <w:tabs>
          <w:tab w:val="left" w:pos="1701"/>
        </w:tabs>
        <w:jc w:val="center"/>
        <w:rPr>
          <w:rFonts w:ascii="Garamond" w:eastAsia="Garamond" w:hAnsi="Garamond" w:cs="Garamond"/>
          <w:b/>
          <w:bCs/>
          <w:color w:val="000000"/>
        </w:rPr>
      </w:pPr>
    </w:p>
    <w:p w14:paraId="44FC4DD6" w14:textId="77777777" w:rsidR="00DD6B78" w:rsidRDefault="00F14976">
      <w:pPr>
        <w:rPr>
          <w:rFonts w:ascii="Garamond" w:eastAsia="Garamond" w:hAnsi="Garamond" w:cs="Garamond"/>
          <w:b/>
          <w:bCs/>
          <w:color w:val="000000"/>
        </w:rPr>
      </w:pPr>
      <w:r>
        <w:br w:type="page"/>
      </w:r>
    </w:p>
    <w:p w14:paraId="1E42D260" w14:textId="77777777" w:rsidR="00DD6B78" w:rsidRDefault="00F14976">
      <w:pPr>
        <w:tabs>
          <w:tab w:val="left" w:pos="1701"/>
        </w:tabs>
        <w:spacing w:after="240"/>
        <w:jc w:val="center"/>
        <w:rPr>
          <w:rFonts w:ascii="Garamond" w:eastAsia="Garamond" w:hAnsi="Garamond" w:cs="Garamond"/>
          <w:b/>
          <w:bCs/>
          <w:color w:val="000000"/>
        </w:rPr>
      </w:pPr>
      <w:r>
        <w:rPr>
          <w:rFonts w:ascii="Garamond" w:eastAsia="Garamond" w:hAnsi="Garamond" w:cs="Garamond"/>
          <w:b/>
          <w:bCs/>
          <w:color w:val="000000"/>
        </w:rPr>
        <w:t>Descriptif</w:t>
      </w:r>
      <w:r>
        <w:rPr>
          <w:rFonts w:ascii="Garamond" w:eastAsia="Garamond" w:hAnsi="Garamond" w:cs="Garamond"/>
          <w:color w:val="000000"/>
        </w:rPr>
        <w:t xml:space="preserve"> </w:t>
      </w:r>
      <w:r>
        <w:rPr>
          <w:rFonts w:ascii="Garamond" w:eastAsia="Garamond" w:hAnsi="Garamond" w:cs="Garamond"/>
          <w:b/>
          <w:bCs/>
          <w:color w:val="000000"/>
        </w:rPr>
        <w:t>des enseignements de L3 S5</w:t>
      </w:r>
    </w:p>
    <w:p w14:paraId="048D793B"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MODULE 1. ANGLAIS</w:t>
      </w:r>
    </w:p>
    <w:p w14:paraId="4270836E" w14:textId="77777777" w:rsidR="00DD6B78" w:rsidRDefault="00F14976">
      <w:pPr>
        <w:jc w:val="both"/>
        <w:rPr>
          <w:rFonts w:ascii="Garamond" w:eastAsia="Garamond" w:hAnsi="Garamond" w:cs="Garamond"/>
          <w:u w:val="single"/>
        </w:rPr>
      </w:pPr>
      <w:r>
        <w:rPr>
          <w:rFonts w:ascii="Garamond" w:eastAsia="Garamond" w:hAnsi="Garamond" w:cs="Garamond"/>
          <w:b/>
          <w:bCs/>
          <w:u w:val="single"/>
        </w:rPr>
        <w:t xml:space="preserve">Enseignement : </w:t>
      </w:r>
      <w:r>
        <w:rPr>
          <w:rFonts w:ascii="Garamond" w:eastAsia="Garamond" w:hAnsi="Garamond" w:cs="Garamond"/>
          <w:u w:val="single"/>
        </w:rPr>
        <w:t>Civilisation</w:t>
      </w:r>
    </w:p>
    <w:p w14:paraId="716EF93C" w14:textId="77777777" w:rsidR="00DD6B78" w:rsidRDefault="00F14976">
      <w:pPr>
        <w:jc w:val="both"/>
        <w:rPr>
          <w:rFonts w:ascii="Garamond" w:eastAsia="Garamond" w:hAnsi="Garamond" w:cs="Garamond"/>
        </w:rPr>
      </w:pPr>
      <w:r>
        <w:rPr>
          <w:rFonts w:ascii="Garamond" w:eastAsia="Garamond" w:hAnsi="Garamond" w:cs="Garamond"/>
          <w:b/>
          <w:bCs/>
        </w:rPr>
        <w:t>Semestre</w:t>
      </w:r>
      <w:r>
        <w:rPr>
          <w:rFonts w:ascii="Garamond" w:eastAsia="Garamond" w:hAnsi="Garamond" w:cs="Garamond"/>
        </w:rPr>
        <w:t> : S5</w:t>
      </w:r>
    </w:p>
    <w:p w14:paraId="495C70AD" w14:textId="77777777" w:rsidR="00DD6B78" w:rsidRDefault="00F14976">
      <w:pPr>
        <w:jc w:val="both"/>
        <w:rPr>
          <w:rFonts w:ascii="Garamond" w:eastAsia="Garamond" w:hAnsi="Garamond" w:cs="Garamond"/>
        </w:rPr>
      </w:pPr>
      <w:r>
        <w:rPr>
          <w:rFonts w:ascii="Garamond" w:eastAsia="Garamond" w:hAnsi="Garamond" w:cs="Garamond"/>
          <w:b/>
          <w:bCs/>
        </w:rPr>
        <w:t>Première partie du semestre : Civilisation des États-Unis:</w:t>
      </w:r>
      <w:r>
        <w:rPr>
          <w:rFonts w:ascii="Garamond" w:eastAsia="Garamond" w:hAnsi="Garamond" w:cs="Garamond"/>
        </w:rPr>
        <w:t>12h de CM + 10h de TD</w:t>
      </w:r>
    </w:p>
    <w:p w14:paraId="7A5B7CAD"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Anne URBANOWSKI</w:t>
      </w:r>
    </w:p>
    <w:p w14:paraId="22CB0544" w14:textId="77777777" w:rsidR="00DD6B78" w:rsidRDefault="00F14976">
      <w:pPr>
        <w:jc w:val="both"/>
        <w:rPr>
          <w:rFonts w:ascii="Garamond" w:eastAsia="Garamond" w:hAnsi="Garamond" w:cs="Garamond"/>
        </w:rPr>
      </w:pPr>
      <w:r>
        <w:rPr>
          <w:rFonts w:ascii="Garamond" w:eastAsia="Garamond" w:hAnsi="Garamond" w:cs="Garamond"/>
          <w:b/>
          <w:bCs/>
        </w:rPr>
        <w:t>Intervenantes</w:t>
      </w:r>
      <w:r>
        <w:rPr>
          <w:rFonts w:ascii="Garamond" w:eastAsia="Garamond" w:hAnsi="Garamond" w:cs="Garamond"/>
        </w:rPr>
        <w:t> : Anne URBANOWSKI, Delphine RAMOS</w:t>
      </w:r>
    </w:p>
    <w:p w14:paraId="6195C476"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 En TD : un dossier constitué par les étudiants tout au long du semestre + Participation et investissement personnel pendant les TD. Attention la présence est OBLIGATOIRE à tous les TD.  (60%)</w:t>
      </w:r>
    </w:p>
    <w:p w14:paraId="499EDD00" w14:textId="77777777" w:rsidR="00DD6B78" w:rsidRDefault="00F14976">
      <w:pPr>
        <w:numPr>
          <w:ilvl w:val="0"/>
          <w:numId w:val="3"/>
        </w:numPr>
        <w:jc w:val="both"/>
      </w:pPr>
      <w:r>
        <w:rPr>
          <w:rFonts w:ascii="Garamond" w:eastAsia="Garamond" w:hAnsi="Garamond" w:cs="Garamond"/>
        </w:rPr>
        <w:t>En CM: DST (Questions de cours) à la fin du semestre  (40%)</w:t>
      </w:r>
    </w:p>
    <w:p w14:paraId="6E9125AF" w14:textId="77777777" w:rsidR="00DD6B78" w:rsidRDefault="00F14976">
      <w:pPr>
        <w:jc w:val="both"/>
        <w:rPr>
          <w:rFonts w:ascii="Georgia" w:eastAsia="Georgia" w:hAnsi="Georgia" w:cs="Georgia"/>
        </w:rPr>
      </w:pPr>
      <w:r>
        <w:rPr>
          <w:rFonts w:ascii="Garamond" w:eastAsia="Garamond" w:hAnsi="Garamond" w:cs="Garamond"/>
          <w:b/>
          <w:bCs/>
        </w:rPr>
        <w:t>Descriptif</w:t>
      </w:r>
      <w:r>
        <w:rPr>
          <w:rFonts w:ascii="Garamond" w:eastAsia="Garamond" w:hAnsi="Garamond" w:cs="Garamond"/>
        </w:rPr>
        <w:t xml:space="preserve"> : The United States today: political institutions (political polarization and its consequences, current issues and potential reforms, the 2024 elections), economic issues (income and wealth inequality, poverty, the student debt and consequences), minorities (ethnic make-up, immigration, racism and discrimination, black/Latino relations), foreign policy. </w:t>
      </w:r>
    </w:p>
    <w:p w14:paraId="515F9EDD"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5C5E5A87" w14:textId="77777777" w:rsidR="00DD6B78" w:rsidRDefault="00F14976">
      <w:pPr>
        <w:numPr>
          <w:ilvl w:val="0"/>
          <w:numId w:val="12"/>
        </w:numPr>
        <w:jc w:val="both"/>
      </w:pPr>
      <w:r>
        <w:rPr>
          <w:rFonts w:ascii="Garamond" w:eastAsia="Garamond" w:hAnsi="Garamond" w:cs="Garamond"/>
        </w:rPr>
        <w:t>Page célène du cours : LEA-L3 S5 Civilisation Américaine (URBANOWSKI), https://celene.univ-tours.fr/course/view.php?id=10539</w:t>
      </w:r>
    </w:p>
    <w:p w14:paraId="2AC3C982" w14:textId="77777777" w:rsidR="00DD6B78" w:rsidRDefault="00F14976">
      <w:pPr>
        <w:numPr>
          <w:ilvl w:val="0"/>
          <w:numId w:val="13"/>
        </w:numPr>
        <w:jc w:val="both"/>
      </w:pPr>
      <w:r>
        <w:rPr>
          <w:rFonts w:ascii="Garamond" w:eastAsia="Garamond" w:hAnsi="Garamond" w:cs="Garamond"/>
          <w:i/>
          <w:iCs/>
        </w:rPr>
        <w:t>A People and A Nation</w:t>
      </w:r>
      <w:r>
        <w:rPr>
          <w:rFonts w:ascii="Garamond" w:eastAsia="Garamond" w:hAnsi="Garamond" w:cs="Garamond"/>
        </w:rPr>
        <w:t>, Houghton Mifflin/Wadsworth Publishing Co, collectif (various editions)</w:t>
      </w:r>
    </w:p>
    <w:p w14:paraId="34163940" w14:textId="77777777" w:rsidR="00DD6B78" w:rsidRDefault="00F14976">
      <w:pPr>
        <w:numPr>
          <w:ilvl w:val="0"/>
          <w:numId w:val="13"/>
        </w:numPr>
        <w:jc w:val="both"/>
        <w:rPr>
          <w:color w:val="0563C1"/>
        </w:rPr>
      </w:pPr>
      <w:r>
        <w:rPr>
          <w:rFonts w:ascii="Garamond" w:eastAsia="Garamond" w:hAnsi="Garamond" w:cs="Garamond"/>
          <w:i/>
          <w:iCs/>
        </w:rPr>
        <w:t>The American Yawp</w:t>
      </w:r>
      <w:r>
        <w:rPr>
          <w:rFonts w:ascii="Garamond" w:eastAsia="Garamond" w:hAnsi="Garamond" w:cs="Garamond"/>
        </w:rPr>
        <w:t xml:space="preserve">, A Massively Collaborative Open U.S. History Textbook, Stanford University, </w:t>
      </w:r>
      <w:hyperlink r:id="rId39">
        <w:r>
          <w:rPr>
            <w:rFonts w:ascii="Garamond" w:eastAsia="Garamond" w:hAnsi="Garamond" w:cs="Garamond"/>
            <w:color w:val="0563C1"/>
            <w:u w:val="single"/>
          </w:rPr>
          <w:t>https://www.americanyawp.com/</w:t>
        </w:r>
      </w:hyperlink>
    </w:p>
    <w:p w14:paraId="539F087E" w14:textId="77777777" w:rsidR="00DD6B78" w:rsidRDefault="00F14976">
      <w:pPr>
        <w:numPr>
          <w:ilvl w:val="0"/>
          <w:numId w:val="13"/>
        </w:numPr>
        <w:jc w:val="both"/>
      </w:pPr>
      <w:r>
        <w:rPr>
          <w:rFonts w:ascii="Garamond" w:eastAsia="Garamond" w:hAnsi="Garamond" w:cs="Garamond"/>
        </w:rPr>
        <w:t>Lecture régulière de la presse</w:t>
      </w:r>
      <w:r>
        <w:rPr>
          <w:rFonts w:ascii="Garamond" w:eastAsia="Garamond" w:hAnsi="Garamond" w:cs="Garamond"/>
          <w:i/>
          <w:iCs/>
        </w:rPr>
        <w:t xml:space="preserve"> </w:t>
      </w:r>
      <w:r>
        <w:rPr>
          <w:rFonts w:ascii="Garamond" w:eastAsia="Garamond" w:hAnsi="Garamond" w:cs="Garamond"/>
        </w:rPr>
        <w:t>(</w:t>
      </w:r>
      <w:r>
        <w:rPr>
          <w:rFonts w:ascii="Garamond" w:eastAsia="Garamond" w:hAnsi="Garamond" w:cs="Garamond"/>
          <w:i/>
          <w:iCs/>
        </w:rPr>
        <w:t>The New York Times, The Nation, The Washington Post</w:t>
      </w:r>
      <w:r>
        <w:rPr>
          <w:rFonts w:ascii="Garamond" w:eastAsia="Garamond" w:hAnsi="Garamond" w:cs="Garamond"/>
        </w:rPr>
        <w:t>, etc.)</w:t>
      </w:r>
    </w:p>
    <w:p w14:paraId="1715A51D" w14:textId="77777777" w:rsidR="00DD6B78" w:rsidRDefault="00DD6B78">
      <w:pPr>
        <w:jc w:val="both"/>
        <w:rPr>
          <w:rFonts w:ascii="Garamond" w:eastAsia="Garamond" w:hAnsi="Garamond" w:cs="Garamond"/>
        </w:rPr>
      </w:pPr>
    </w:p>
    <w:p w14:paraId="346C0D1F" w14:textId="77777777" w:rsidR="00DD6B78" w:rsidRDefault="00F14976">
      <w:pPr>
        <w:jc w:val="both"/>
        <w:rPr>
          <w:rFonts w:ascii="Garamond" w:eastAsia="Garamond" w:hAnsi="Garamond" w:cs="Garamond"/>
          <w:b/>
          <w:bCs/>
        </w:rPr>
      </w:pPr>
      <w:r>
        <w:rPr>
          <w:rFonts w:ascii="Garamond" w:eastAsia="Garamond" w:hAnsi="Garamond" w:cs="Garamond"/>
          <w:b/>
          <w:bCs/>
        </w:rPr>
        <w:t>Deuxième moitié du semestre : Civilisation du Royaume-Uni</w:t>
      </w:r>
    </w:p>
    <w:p w14:paraId="304031F5" w14:textId="77777777" w:rsidR="00DD6B78" w:rsidRDefault="00F14976">
      <w:pPr>
        <w:jc w:val="both"/>
        <w:rPr>
          <w:rFonts w:ascii="Garamond" w:eastAsia="Garamond" w:hAnsi="Garamond" w:cs="Garamond"/>
        </w:rPr>
      </w:pPr>
      <w:r>
        <w:rPr>
          <w:rFonts w:ascii="Garamond" w:eastAsia="Garamond" w:hAnsi="Garamond" w:cs="Garamond"/>
        </w:rPr>
        <w:t>10h de CM + 12h de TD</w:t>
      </w:r>
    </w:p>
    <w:p w14:paraId="29C959B9"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Nathalie Anna CHAMPROUX</w:t>
      </w:r>
    </w:p>
    <w:p w14:paraId="2C83E041" w14:textId="77777777" w:rsidR="00DD6B78" w:rsidRDefault="00F14976">
      <w:pPr>
        <w:jc w:val="both"/>
        <w:rPr>
          <w:rFonts w:ascii="Garamond" w:eastAsia="Garamond" w:hAnsi="Garamond" w:cs="Garamond"/>
        </w:rPr>
      </w:pPr>
      <w:r>
        <w:rPr>
          <w:rFonts w:ascii="Garamond" w:eastAsia="Garamond" w:hAnsi="Garamond" w:cs="Garamond"/>
          <w:b/>
          <w:bCs/>
        </w:rPr>
        <w:t>Intervenante</w:t>
      </w:r>
      <w:r>
        <w:rPr>
          <w:rFonts w:ascii="Garamond" w:eastAsia="Garamond" w:hAnsi="Garamond" w:cs="Garamond"/>
        </w:rPr>
        <w:t> : Nathalie Anna CHAMPROUX</w:t>
      </w:r>
    </w:p>
    <w:p w14:paraId="5A3EF37B"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Un devoir sur table (un QCM ou une explication de document) + prise en compte de l’investissement personnel (préparation des TD, participation en CM et en TD…)</w:t>
      </w:r>
    </w:p>
    <w:p w14:paraId="3C0F95AB"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Chaque semaine sera dédiée à l’étude d’un élément constitutif de la situation économique et sociale actuelle du RU. La liste des éléments est longue et un choix sera effectué entre les fondamentaux économiques ; les secteurs clés ; la production et le commerce ; la sauvegarde de l’environnement ; le dérèglement climatique ; l’état des services (défense, justice, protection civile, éducation, culture, santé, transport…) ; l’emploi et le chômage ; la monnaie et l’inflation ; les inégalités ; etc. Les CM pr</w:t>
      </w:r>
      <w:r>
        <w:rPr>
          <w:rFonts w:ascii="Garamond" w:eastAsia="Garamond" w:hAnsi="Garamond" w:cs="Garamond"/>
        </w:rPr>
        <w:t>ésenteront les bases nécessaires à la compréhension de l’élément choisi. Les TD permettront d’approfondir cette compréhension grâce à la recherche, l’analyse et la présentation de documents écrits et audiovisuels par les étudiants.</w:t>
      </w:r>
    </w:p>
    <w:p w14:paraId="3CED8EBF" w14:textId="77777777" w:rsidR="00DD6B78" w:rsidRDefault="00F14976">
      <w:pPr>
        <w:jc w:val="both"/>
        <w:rPr>
          <w:rFonts w:ascii="Garamond" w:eastAsia="Garamond" w:hAnsi="Garamond" w:cs="Garamond"/>
        </w:rPr>
      </w:pPr>
      <w:r>
        <w:rPr>
          <w:rFonts w:ascii="Garamond" w:eastAsia="Garamond" w:hAnsi="Garamond" w:cs="Garamond"/>
        </w:rPr>
        <w:t>CM et TD se dérouleront intégralement en anglais.</w:t>
      </w:r>
    </w:p>
    <w:p w14:paraId="008A1620"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4C7F69D8" w14:textId="77777777" w:rsidR="00DD6B78" w:rsidRDefault="00F14976">
      <w:pPr>
        <w:jc w:val="both"/>
        <w:rPr>
          <w:rFonts w:ascii="Garamond" w:eastAsia="Garamond" w:hAnsi="Garamond" w:cs="Garamond"/>
          <w:i/>
          <w:iCs/>
        </w:rPr>
      </w:pPr>
      <w:r>
        <w:rPr>
          <w:rFonts w:ascii="Garamond" w:eastAsia="Garamond" w:hAnsi="Garamond" w:cs="Garamond"/>
        </w:rPr>
        <w:t xml:space="preserve">La presse : </w:t>
      </w:r>
      <w:r>
        <w:rPr>
          <w:rFonts w:ascii="Garamond" w:eastAsia="Garamond" w:hAnsi="Garamond" w:cs="Garamond"/>
          <w:i/>
          <w:iCs/>
        </w:rPr>
        <w:t>BBC News, The Guardian</w:t>
      </w:r>
      <w:r>
        <w:rPr>
          <w:rFonts w:ascii="Garamond" w:eastAsia="Garamond" w:hAnsi="Garamond" w:cs="Garamond"/>
        </w:rPr>
        <w:t xml:space="preserve">, </w:t>
      </w:r>
      <w:r>
        <w:rPr>
          <w:rFonts w:ascii="Garamond" w:eastAsia="Garamond" w:hAnsi="Garamond" w:cs="Garamond"/>
          <w:i/>
          <w:iCs/>
        </w:rPr>
        <w:t>The Independent</w:t>
      </w:r>
      <w:r>
        <w:rPr>
          <w:rFonts w:ascii="Garamond" w:eastAsia="Garamond" w:hAnsi="Garamond" w:cs="Garamond"/>
        </w:rPr>
        <w:t xml:space="preserve">, </w:t>
      </w:r>
      <w:r>
        <w:rPr>
          <w:rFonts w:ascii="Garamond" w:eastAsia="Garamond" w:hAnsi="Garamond" w:cs="Garamond"/>
          <w:i/>
          <w:iCs/>
        </w:rPr>
        <w:t>The Telegraph</w:t>
      </w:r>
    </w:p>
    <w:p w14:paraId="4F0C615B"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Enseignement</w:t>
      </w:r>
      <w:r>
        <w:rPr>
          <w:rFonts w:ascii="Garamond" w:eastAsia="Garamond" w:hAnsi="Garamond" w:cs="Garamond"/>
          <w:u w:val="single"/>
        </w:rPr>
        <w:t xml:space="preserve"> : Grammaire / Traduction</w:t>
      </w:r>
    </w:p>
    <w:p w14:paraId="28FFB5DA"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xml:space="preserve"> : </w:t>
      </w:r>
      <w:r>
        <w:rPr>
          <w:rFonts w:ascii="Garamond" w:eastAsia="Garamond" w:hAnsi="Garamond" w:cs="Garamond"/>
          <w:b/>
          <w:bCs/>
        </w:rPr>
        <w:t>S5</w:t>
      </w:r>
    </w:p>
    <w:p w14:paraId="74F04535"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TD</w:t>
      </w:r>
    </w:p>
    <w:p w14:paraId="409BFA5D" w14:textId="77777777" w:rsidR="00DD6B78" w:rsidRDefault="00F14976">
      <w:pPr>
        <w:jc w:val="both"/>
        <w:rPr>
          <w:rFonts w:ascii="Garamond" w:eastAsia="Garamond" w:hAnsi="Garamond" w:cs="Garamond"/>
        </w:rPr>
      </w:pPr>
      <w:r>
        <w:rPr>
          <w:rFonts w:ascii="Garamond" w:eastAsia="Garamond" w:hAnsi="Garamond" w:cs="Garamond"/>
          <w:b/>
          <w:bCs/>
        </w:rPr>
        <w:t>Responsables de l’enseignement</w:t>
      </w:r>
      <w:r>
        <w:rPr>
          <w:rFonts w:ascii="Garamond" w:eastAsia="Garamond" w:hAnsi="Garamond" w:cs="Garamond"/>
        </w:rPr>
        <w:t> : Rachael Lee et Delphine Ramos</w:t>
      </w:r>
    </w:p>
    <w:p w14:paraId="3AE0A238" w14:textId="77777777" w:rsidR="00DD6B78" w:rsidRDefault="00F14976">
      <w:pPr>
        <w:jc w:val="both"/>
        <w:rPr>
          <w:rFonts w:ascii="Garamond" w:eastAsia="Garamond" w:hAnsi="Garamond" w:cs="Garamond"/>
        </w:rPr>
      </w:pPr>
      <w:r>
        <w:rPr>
          <w:rFonts w:ascii="Garamond" w:eastAsia="Garamond" w:hAnsi="Garamond" w:cs="Garamond"/>
          <w:b/>
          <w:bCs/>
        </w:rPr>
        <w:t>Intervenantes</w:t>
      </w:r>
      <w:r>
        <w:rPr>
          <w:rFonts w:ascii="Garamond" w:eastAsia="Garamond" w:hAnsi="Garamond" w:cs="Garamond"/>
        </w:rPr>
        <w:t> : Rachael Lee et Delphine Ramos</w:t>
      </w:r>
    </w:p>
    <w:p w14:paraId="56BC0F6A"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w:t>
      </w:r>
    </w:p>
    <w:p w14:paraId="07A843E2"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de grammaire / traduction vise à accompagner les étudiant·e·s vers une autonomie en matière de traduction. Pour cela, l'équipe enseignante cherchera à perfectionner leurs connaissances et à consolider les savoirs en techniques de traduction. Pour la partie grammaire, il s'agira de réviser les connaissances acquises au cours des deux premières années. Pour la partie traduction, seront proposés des textes en anglais et en français longs, complexes et de spécialité traitant de l'actualité (économie</w:t>
      </w:r>
      <w:r>
        <w:rPr>
          <w:rFonts w:ascii="Garamond" w:eastAsia="Garamond" w:hAnsi="Garamond" w:cs="Garamond"/>
        </w:rPr>
        <w:t xml:space="preserve">, société, écologie, géo-politique, etc.). </w:t>
      </w:r>
    </w:p>
    <w:p w14:paraId="5D40D791"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1B9AC4CC" w14:textId="77777777" w:rsidR="00DD6B78" w:rsidRDefault="00F14976">
      <w:pPr>
        <w:jc w:val="both"/>
        <w:rPr>
          <w:rFonts w:ascii="Garamond" w:eastAsia="Garamond" w:hAnsi="Garamond" w:cs="Garamond"/>
        </w:rPr>
      </w:pPr>
      <w:r>
        <w:rPr>
          <w:rFonts w:ascii="Garamond" w:eastAsia="Garamond" w:hAnsi="Garamond" w:cs="Garamond"/>
          <w:i/>
          <w:iCs/>
        </w:rPr>
        <w:t xml:space="preserve">Worksheets </w:t>
      </w:r>
      <w:r>
        <w:rPr>
          <w:rFonts w:ascii="Garamond" w:eastAsia="Garamond" w:hAnsi="Garamond" w:cs="Garamond"/>
        </w:rPr>
        <w:t>fournis chaque semaine en cours.</w:t>
      </w:r>
    </w:p>
    <w:p w14:paraId="1B7C87E6" w14:textId="77777777" w:rsidR="00DD6B78" w:rsidRDefault="00F14976">
      <w:pPr>
        <w:jc w:val="both"/>
        <w:rPr>
          <w:rFonts w:ascii="Garamond" w:eastAsia="Garamond" w:hAnsi="Garamond" w:cs="Garamond"/>
        </w:rPr>
      </w:pPr>
      <w:r>
        <w:rPr>
          <w:rFonts w:ascii="Garamond" w:eastAsia="Garamond" w:hAnsi="Garamond" w:cs="Garamond"/>
        </w:rPr>
        <w:t xml:space="preserve">Malavieille, M., &amp; Rotgé, W. (2008). </w:t>
      </w:r>
      <w:r>
        <w:rPr>
          <w:rFonts w:ascii="Garamond" w:eastAsia="Garamond" w:hAnsi="Garamond" w:cs="Garamond"/>
          <w:i/>
          <w:iCs/>
        </w:rPr>
        <w:t>Bescherelle Anglais : la grammaire : Ouvrage de référence sur la grammaire anglaise</w:t>
      </w:r>
      <w:r>
        <w:rPr>
          <w:rFonts w:ascii="Garamond" w:eastAsia="Garamond" w:hAnsi="Garamond" w:cs="Garamond"/>
        </w:rPr>
        <w:t>. Hatier.</w:t>
      </w:r>
    </w:p>
    <w:p w14:paraId="13764877" w14:textId="77777777" w:rsidR="00DD6B78" w:rsidRDefault="00F14976">
      <w:pPr>
        <w:jc w:val="both"/>
        <w:rPr>
          <w:rFonts w:ascii="Garamond" w:eastAsia="Garamond" w:hAnsi="Garamond" w:cs="Garamond"/>
        </w:rPr>
      </w:pPr>
      <w:r>
        <w:rPr>
          <w:rFonts w:ascii="Garamond" w:eastAsia="Garamond" w:hAnsi="Garamond" w:cs="Garamond"/>
        </w:rPr>
        <w:t xml:space="preserve">Persec, S., &amp; Burgué, J. (2007). </w:t>
      </w:r>
      <w:r>
        <w:rPr>
          <w:rFonts w:ascii="Garamond" w:eastAsia="Garamond" w:hAnsi="Garamond" w:cs="Garamond"/>
          <w:i/>
          <w:iCs/>
        </w:rPr>
        <w:t xml:space="preserve">Grammaire raisonnée 2 </w:t>
      </w:r>
      <w:r>
        <w:rPr>
          <w:rFonts w:ascii="Garamond" w:eastAsia="Garamond" w:hAnsi="Garamond" w:cs="Garamond"/>
        </w:rPr>
        <w:t>- Anglais. Editions OPHRYS.</w:t>
      </w:r>
    </w:p>
    <w:p w14:paraId="3BC6C2C4" w14:textId="77777777" w:rsidR="00DD6B78" w:rsidRDefault="00F14976">
      <w:pPr>
        <w:tabs>
          <w:tab w:val="left" w:pos="1701"/>
        </w:tabs>
        <w:jc w:val="both"/>
        <w:rPr>
          <w:rFonts w:ascii="Garamond" w:eastAsia="Garamond" w:hAnsi="Garamond" w:cs="Garamond"/>
        </w:rPr>
      </w:pPr>
      <w:r>
        <w:rPr>
          <w:rFonts w:ascii="Garamond" w:eastAsia="Garamond" w:hAnsi="Garamond" w:cs="Garamond"/>
        </w:rPr>
        <w:t xml:space="preserve">Bonnet-Piron, D., &amp; Dermaux-Froissart, É. (2019). </w:t>
      </w:r>
      <w:r>
        <w:rPr>
          <w:rFonts w:ascii="Garamond" w:eastAsia="Garamond" w:hAnsi="Garamond" w:cs="Garamond"/>
          <w:i/>
          <w:iCs/>
        </w:rPr>
        <w:t xml:space="preserve">The Vocabulary Guide : Ouvrage numérique </w:t>
      </w:r>
      <w:r>
        <w:rPr>
          <w:rFonts w:ascii="Garamond" w:eastAsia="Garamond" w:hAnsi="Garamond" w:cs="Garamond"/>
        </w:rPr>
        <w:t>(2e éd.). Nathan.</w:t>
      </w:r>
    </w:p>
    <w:p w14:paraId="532AA242" w14:textId="77777777" w:rsidR="00DD6B78" w:rsidRDefault="00F14976">
      <w:pPr>
        <w:spacing w:before="120"/>
        <w:jc w:val="both"/>
        <w:rPr>
          <w:rFonts w:ascii="Garamond" w:eastAsia="Garamond" w:hAnsi="Garamond" w:cs="Garamond"/>
          <w:b/>
          <w:bCs/>
          <w:u w:val="single"/>
        </w:rPr>
      </w:pPr>
      <w:r>
        <w:rPr>
          <w:rFonts w:ascii="Garamond" w:eastAsia="Garamond" w:hAnsi="Garamond" w:cs="Garamond"/>
          <w:b/>
          <w:bCs/>
          <w:u w:val="single"/>
        </w:rPr>
        <w:t xml:space="preserve">Enseignement </w:t>
      </w:r>
      <w:r>
        <w:rPr>
          <w:rFonts w:ascii="Garamond" w:eastAsia="Garamond" w:hAnsi="Garamond" w:cs="Garamond"/>
          <w:u w:val="single"/>
        </w:rPr>
        <w:t xml:space="preserve">: Global Understanding </w:t>
      </w:r>
    </w:p>
    <w:p w14:paraId="259F9BA4" w14:textId="77777777" w:rsidR="00DD6B78" w:rsidRDefault="00F14976">
      <w:pPr>
        <w:jc w:val="both"/>
        <w:rPr>
          <w:rFonts w:ascii="Garamond" w:eastAsia="Garamond" w:hAnsi="Garamond" w:cs="Garamond"/>
          <w:b/>
          <w:bCs/>
        </w:rPr>
      </w:pPr>
      <w:r>
        <w:rPr>
          <w:rFonts w:ascii="Garamond" w:eastAsia="Garamond" w:hAnsi="Garamond" w:cs="Garamond"/>
          <w:b/>
          <w:bCs/>
        </w:rPr>
        <w:t>Semestre</w:t>
      </w:r>
      <w:r>
        <w:rPr>
          <w:rFonts w:ascii="Garamond" w:eastAsia="Garamond" w:hAnsi="Garamond" w:cs="Garamond"/>
        </w:rPr>
        <w:t> : S5</w:t>
      </w:r>
    </w:p>
    <w:p w14:paraId="77229800"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TD</w:t>
      </w:r>
    </w:p>
    <w:p w14:paraId="052E2566"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Iléana Sasu</w:t>
      </w:r>
    </w:p>
    <w:p w14:paraId="565D7506" w14:textId="77777777" w:rsidR="00DD6B78" w:rsidRDefault="00F14976">
      <w:pPr>
        <w:jc w:val="both"/>
        <w:rPr>
          <w:rFonts w:ascii="Garamond" w:eastAsia="Garamond" w:hAnsi="Garamond" w:cs="Garamond"/>
        </w:rPr>
      </w:pPr>
      <w:r>
        <w:rPr>
          <w:rFonts w:ascii="Garamond" w:eastAsia="Garamond" w:hAnsi="Garamond" w:cs="Garamond"/>
          <w:b/>
          <w:bCs/>
        </w:rPr>
        <w:t xml:space="preserve">Intervenante </w:t>
      </w:r>
      <w:r>
        <w:rPr>
          <w:rFonts w:ascii="Garamond" w:eastAsia="Garamond" w:hAnsi="Garamond" w:cs="Garamond"/>
        </w:rPr>
        <w:t xml:space="preserve">: Iléana Sasu  </w:t>
      </w:r>
    </w:p>
    <w:p w14:paraId="5A5F3F25" w14:textId="77777777" w:rsidR="00DD6B78" w:rsidRDefault="00F14976">
      <w:pPr>
        <w:jc w:val="both"/>
        <w:rPr>
          <w:rFonts w:ascii="Garamond" w:eastAsia="Garamond" w:hAnsi="Garamond" w:cs="Garamond"/>
        </w:rPr>
      </w:pPr>
      <w:r>
        <w:rPr>
          <w:rFonts w:ascii="Garamond" w:eastAsia="Garamond" w:hAnsi="Garamond" w:cs="Garamond"/>
          <w:b/>
          <w:bCs/>
        </w:rPr>
        <w:t xml:space="preserve">Modalité d’évaluation </w:t>
      </w:r>
      <w:r>
        <w:rPr>
          <w:rFonts w:ascii="Garamond" w:eastAsia="Garamond" w:hAnsi="Garamond" w:cs="Garamond"/>
        </w:rPr>
        <w:t>: CC participation, débat oral : 90%, projet collaboratif : 10%</w:t>
      </w:r>
    </w:p>
    <w:p w14:paraId="130651B9" w14:textId="77777777" w:rsidR="00DD6B78" w:rsidRDefault="00F14976">
      <w:pPr>
        <w:jc w:val="both"/>
        <w:rPr>
          <w:rFonts w:ascii="Garamond" w:eastAsia="Garamond" w:hAnsi="Garamond" w:cs="Garamond"/>
        </w:rPr>
      </w:pPr>
      <w:r>
        <w:rPr>
          <w:rFonts w:ascii="Garamond" w:eastAsia="Garamond" w:hAnsi="Garamond" w:cs="Garamond"/>
          <w:b/>
          <w:bCs/>
        </w:rPr>
        <w:t xml:space="preserve">Descriptif : </w:t>
      </w:r>
      <w:r>
        <w:rPr>
          <w:rFonts w:ascii="Garamond" w:eastAsia="Garamond" w:hAnsi="Garamond" w:cs="Garamond"/>
        </w:rPr>
        <w:t xml:space="preserve">Le cours de </w:t>
      </w:r>
      <w:r>
        <w:rPr>
          <w:rFonts w:ascii="Garamond" w:eastAsia="Garamond" w:hAnsi="Garamond" w:cs="Garamond"/>
          <w:b/>
          <w:bCs/>
        </w:rPr>
        <w:t>Global Understanding</w:t>
      </w:r>
      <w:r>
        <w:rPr>
          <w:rFonts w:ascii="Garamond" w:eastAsia="Garamond" w:hAnsi="Garamond" w:cs="Garamond"/>
        </w:rPr>
        <w:t xml:space="preserve"> est conçu pour promouvoir une meilleure connaissance des cultures à travers le monde et favoriser les compétences interculturelles des étudiants. Il met l'accent sur l'interaction directe entre les étudiants de différents pays grâce à des échanges par visioconférence, des discussions en groupe et des projets collaboratifs. Il permet aux étudiants de développer une meilleure compréhension des différentes cultures, croyances et modes de vie à travers des dialogues avec des étudiants internationaux uniquement</w:t>
      </w:r>
      <w:r>
        <w:rPr>
          <w:rFonts w:ascii="Garamond" w:eastAsia="Garamond" w:hAnsi="Garamond" w:cs="Garamond"/>
        </w:rPr>
        <w:t xml:space="preserve"> par visioconférence. </w:t>
      </w:r>
    </w:p>
    <w:p w14:paraId="7479F388" w14:textId="77777777" w:rsidR="00DD6B78" w:rsidRDefault="00F14976">
      <w:pPr>
        <w:jc w:val="both"/>
        <w:rPr>
          <w:rFonts w:ascii="Garamond" w:eastAsia="Garamond" w:hAnsi="Garamond" w:cs="Garamond"/>
        </w:rPr>
      </w:pPr>
      <w:r>
        <w:rPr>
          <w:rFonts w:ascii="Garamond" w:eastAsia="Garamond" w:hAnsi="Garamond" w:cs="Garamond"/>
        </w:rPr>
        <w:t xml:space="preserve"> Objectifs :  </w:t>
      </w:r>
    </w:p>
    <w:p w14:paraId="058093A2" w14:textId="77777777" w:rsidR="00DD6B78" w:rsidRDefault="00F14976">
      <w:pPr>
        <w:numPr>
          <w:ilvl w:val="0"/>
          <w:numId w:val="14"/>
        </w:numPr>
        <w:pBdr>
          <w:top w:val="nil"/>
          <w:left w:val="nil"/>
          <w:bottom w:val="nil"/>
          <w:right w:val="nil"/>
          <w:between w:val="nil"/>
        </w:pBdr>
        <w:jc w:val="both"/>
        <w:rPr>
          <w:color w:val="000000"/>
        </w:rPr>
      </w:pPr>
      <w:r>
        <w:rPr>
          <w:rFonts w:ascii="Garamond" w:eastAsia="Garamond" w:hAnsi="Garamond" w:cs="Garamond"/>
          <w:color w:val="000000"/>
        </w:rPr>
        <w:t>Renforcer les compétences linguistiques et la capacité à communiquer dans un contexte multiculturel.</w:t>
      </w:r>
    </w:p>
    <w:p w14:paraId="30AC5EA2" w14:textId="77777777" w:rsidR="00DD6B78" w:rsidRDefault="00F14976">
      <w:pPr>
        <w:numPr>
          <w:ilvl w:val="0"/>
          <w:numId w:val="14"/>
        </w:numPr>
        <w:pBdr>
          <w:top w:val="nil"/>
          <w:left w:val="nil"/>
          <w:bottom w:val="nil"/>
          <w:right w:val="nil"/>
          <w:between w:val="nil"/>
        </w:pBdr>
        <w:jc w:val="both"/>
        <w:rPr>
          <w:color w:val="000000"/>
        </w:rPr>
      </w:pPr>
      <w:r>
        <w:rPr>
          <w:rFonts w:ascii="Garamond" w:eastAsia="Garamond" w:hAnsi="Garamond" w:cs="Garamond"/>
          <w:color w:val="000000"/>
        </w:rPr>
        <w:t xml:space="preserve"> Encourager les étudiants à analyser et à comparer les systèmes sociaux, politiques et économiques de différentes cultures tout en respectant la diversité. : </w:t>
      </w:r>
    </w:p>
    <w:p w14:paraId="5FB729D7" w14:textId="77777777" w:rsidR="00DD6B78" w:rsidRDefault="00F14976">
      <w:pPr>
        <w:numPr>
          <w:ilvl w:val="0"/>
          <w:numId w:val="14"/>
        </w:numPr>
        <w:pBdr>
          <w:top w:val="nil"/>
          <w:left w:val="nil"/>
          <w:bottom w:val="nil"/>
          <w:right w:val="nil"/>
          <w:between w:val="nil"/>
        </w:pBdr>
        <w:jc w:val="both"/>
        <w:rPr>
          <w:color w:val="000000"/>
        </w:rPr>
      </w:pPr>
      <w:r>
        <w:rPr>
          <w:rFonts w:ascii="Garamond" w:eastAsia="Garamond" w:hAnsi="Garamond" w:cs="Garamond"/>
          <w:color w:val="000000"/>
        </w:rPr>
        <w:t>Apprendre à résoudre des malentendus ou des conflits qui peuvent surgir dans un contexte interculturel, et à travailler de manière collaborative avec des personnes d'horizons variés</w:t>
      </w:r>
    </w:p>
    <w:p w14:paraId="10CD17C4" w14:textId="77777777" w:rsidR="00DD6B78" w:rsidRDefault="00F14976">
      <w:pPr>
        <w:jc w:val="both"/>
        <w:rPr>
          <w:rFonts w:ascii="Garamond" w:eastAsia="Garamond" w:hAnsi="Garamond" w:cs="Garamond"/>
        </w:rPr>
      </w:pPr>
      <w:r>
        <w:rPr>
          <w:rFonts w:ascii="Garamond" w:eastAsia="Garamond" w:hAnsi="Garamond" w:cs="Garamond"/>
          <w:b/>
          <w:bCs/>
        </w:rPr>
        <w:t>Bibliographie </w:t>
      </w:r>
      <w:r>
        <w:rPr>
          <w:rFonts w:ascii="Garamond" w:eastAsia="Garamond" w:hAnsi="Garamond" w:cs="Garamond"/>
        </w:rPr>
        <w:t>: GPE Connect</w:t>
      </w:r>
    </w:p>
    <w:p w14:paraId="27157AF1" w14:textId="77777777" w:rsidR="00DD6B78" w:rsidRDefault="00DD6B78">
      <w:pPr>
        <w:tabs>
          <w:tab w:val="left" w:pos="1701"/>
        </w:tabs>
        <w:jc w:val="both"/>
        <w:rPr>
          <w:rFonts w:ascii="Garamond" w:eastAsia="Garamond" w:hAnsi="Garamond" w:cs="Garamond"/>
          <w:b/>
          <w:bCs/>
        </w:rPr>
      </w:pPr>
    </w:p>
    <w:p w14:paraId="7E1A46FD"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ALLEMAND</w:t>
      </w:r>
    </w:p>
    <w:p w14:paraId="51225723"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 allemande (langue B)</w:t>
      </w:r>
    </w:p>
    <w:p w14:paraId="2D75C40A"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 CM+22h TD</w:t>
      </w:r>
    </w:p>
    <w:p w14:paraId="19EE83CF"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Sylvie Toscer-Angot</w:t>
      </w:r>
    </w:p>
    <w:p w14:paraId="6E435D4F"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100% contrôle continu. Des précisions sur les modalités de contrôle des connaissances et des indications bibliographiques complémentaires seront fournies au début du semestre.</w:t>
      </w:r>
    </w:p>
    <w:p w14:paraId="295F99FC"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portera sur l’évolution politique et économique de l’Allemagne de 1990 à 2021, ainsi que sur les grands enjeux et défis politiques, économiques et sociaux auxquels l’Allemagne doit faire face depuis le début du XXIe siècle.</w:t>
      </w:r>
    </w:p>
    <w:p w14:paraId="53A31CCE" w14:textId="77777777" w:rsidR="00DD6B78" w:rsidRDefault="00F14976">
      <w:pPr>
        <w:jc w:val="both"/>
        <w:rPr>
          <w:rFonts w:ascii="Garamond" w:eastAsia="Garamond" w:hAnsi="Garamond" w:cs="Garamond"/>
          <w:b/>
          <w:bCs/>
        </w:rPr>
      </w:pPr>
      <w:r>
        <w:rPr>
          <w:rFonts w:ascii="Garamond" w:eastAsia="Garamond" w:hAnsi="Garamond" w:cs="Garamond"/>
          <w:b/>
          <w:bCs/>
        </w:rPr>
        <w:t>Indications bibliographiques</w:t>
      </w:r>
    </w:p>
    <w:p w14:paraId="3394F6E2" w14:textId="77777777" w:rsidR="00DD6B78" w:rsidRDefault="00F14976">
      <w:pPr>
        <w:jc w:val="both"/>
        <w:rPr>
          <w:rFonts w:ascii="Garamond" w:eastAsia="Garamond" w:hAnsi="Garamond" w:cs="Garamond"/>
        </w:rPr>
      </w:pPr>
      <w:r>
        <w:rPr>
          <w:rFonts w:ascii="Garamond" w:eastAsia="Garamond" w:hAnsi="Garamond" w:cs="Garamond"/>
        </w:rPr>
        <w:t xml:space="preserve">Diot Marie-Renée/ Diot Jean-Robert, </w:t>
      </w:r>
      <w:r>
        <w:rPr>
          <w:rFonts w:ascii="Garamond" w:eastAsia="Garamond" w:hAnsi="Garamond" w:cs="Garamond"/>
          <w:i/>
          <w:iCs/>
        </w:rPr>
        <w:t>Deutschland-was nun ?</w:t>
      </w:r>
      <w:r>
        <w:rPr>
          <w:rFonts w:ascii="Garamond" w:eastAsia="Garamond" w:hAnsi="Garamond" w:cs="Garamond"/>
        </w:rPr>
        <w:t xml:space="preserve"> Paris, PUF, 6</w:t>
      </w:r>
      <w:r>
        <w:rPr>
          <w:rFonts w:ascii="Garamond" w:eastAsia="Garamond" w:hAnsi="Garamond" w:cs="Garamond"/>
          <w:vertAlign w:val="superscript"/>
        </w:rPr>
        <w:t>e</w:t>
      </w:r>
      <w:r>
        <w:rPr>
          <w:rFonts w:ascii="Garamond" w:eastAsia="Garamond" w:hAnsi="Garamond" w:cs="Garamond"/>
        </w:rPr>
        <w:t xml:space="preserve"> édition, 2022.</w:t>
      </w:r>
    </w:p>
    <w:p w14:paraId="74D01317" w14:textId="77777777" w:rsidR="00DD6B78" w:rsidRDefault="00F14976">
      <w:pPr>
        <w:jc w:val="both"/>
        <w:rPr>
          <w:rFonts w:ascii="Garamond" w:eastAsia="Garamond" w:hAnsi="Garamond" w:cs="Garamond"/>
        </w:rPr>
      </w:pPr>
      <w:r>
        <w:rPr>
          <w:rFonts w:ascii="Garamond" w:eastAsia="Garamond" w:hAnsi="Garamond" w:cs="Garamond"/>
        </w:rPr>
        <w:t xml:space="preserve">Ferec Laurent, Gerber Bertram, Dossiers de </w:t>
      </w:r>
      <w:r>
        <w:rPr>
          <w:rFonts w:ascii="Garamond" w:eastAsia="Garamond" w:hAnsi="Garamond" w:cs="Garamond"/>
          <w:i/>
          <w:iCs/>
        </w:rPr>
        <w:t>civilisation allemande, Paris, Ellipses</w:t>
      </w:r>
      <w:r>
        <w:rPr>
          <w:rFonts w:ascii="Garamond" w:eastAsia="Garamond" w:hAnsi="Garamond" w:cs="Garamond"/>
        </w:rPr>
        <w:t xml:space="preserve"> (6e édition), 2022.</w:t>
      </w:r>
    </w:p>
    <w:p w14:paraId="6D795522" w14:textId="77777777" w:rsidR="00DD6B78" w:rsidRDefault="00F14976">
      <w:pPr>
        <w:jc w:val="both"/>
        <w:rPr>
          <w:rFonts w:ascii="Garamond" w:eastAsia="Garamond" w:hAnsi="Garamond" w:cs="Garamond"/>
        </w:rPr>
      </w:pPr>
      <w:r>
        <w:rPr>
          <w:rFonts w:ascii="Garamond" w:eastAsia="Garamond" w:hAnsi="Garamond" w:cs="Garamond"/>
        </w:rPr>
        <w:t xml:space="preserve">Padberg-Jeanjean Gabriele, </w:t>
      </w:r>
      <w:r>
        <w:rPr>
          <w:rFonts w:ascii="Garamond" w:eastAsia="Garamond" w:hAnsi="Garamond" w:cs="Garamond"/>
          <w:i/>
          <w:iCs/>
        </w:rPr>
        <w:t>Deutschland : Grundwissen und mehr… Comprendre l’Allemagne et sa civilisation</w:t>
      </w:r>
      <w:r>
        <w:rPr>
          <w:rFonts w:ascii="Garamond" w:eastAsia="Garamond" w:hAnsi="Garamond" w:cs="Garamond"/>
        </w:rPr>
        <w:t>, 2</w:t>
      </w:r>
      <w:r>
        <w:rPr>
          <w:rFonts w:ascii="Garamond" w:eastAsia="Garamond" w:hAnsi="Garamond" w:cs="Garamond"/>
          <w:vertAlign w:val="superscript"/>
        </w:rPr>
        <w:t>e</w:t>
      </w:r>
      <w:r>
        <w:rPr>
          <w:rFonts w:ascii="Garamond" w:eastAsia="Garamond" w:hAnsi="Garamond" w:cs="Garamond"/>
        </w:rPr>
        <w:t xml:space="preserve"> édition, Paris, Armand Colin, 2018.</w:t>
      </w:r>
    </w:p>
    <w:p w14:paraId="62C3FC40"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 (thème de spécialité)</w:t>
      </w:r>
    </w:p>
    <w:p w14:paraId="13B109AE"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09CD174E"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Jasmin Brühmüller et Florence Hafner</w:t>
      </w:r>
    </w:p>
    <w:p w14:paraId="1C03BC91"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5665C71D"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Cet enseignement de deux heures hebdomadaires sera consacré à la traduction et à l’analyse de grammaire de textes d’actualités/du monde contemporain portant sur des thèmes traités dans les matières d’application (marketing, économie, droit). </w:t>
      </w:r>
    </w:p>
    <w:p w14:paraId="19948578" w14:textId="77777777" w:rsidR="00DD6B78" w:rsidRDefault="00F14976">
      <w:pPr>
        <w:rPr>
          <w:rFonts w:ascii="Garamond" w:eastAsia="Garamond" w:hAnsi="Garamond" w:cs="Garamond"/>
        </w:rPr>
      </w:pPr>
      <w:r>
        <w:rPr>
          <w:rFonts w:ascii="Garamond" w:eastAsia="Garamond" w:hAnsi="Garamond" w:cs="Garamond"/>
        </w:rPr>
        <w:t xml:space="preserve">Révision des mécanismes grammaticaux essentiels vus en L1/2 et acquisition de nouvelles notions grammaticales, enrichissement du vocabulaire spécifique. </w:t>
      </w:r>
    </w:p>
    <w:p w14:paraId="71D10F94"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7C4F8970" w14:textId="77777777" w:rsidR="00DD6B78" w:rsidRDefault="00F14976">
      <w:pPr>
        <w:tabs>
          <w:tab w:val="left" w:pos="2097"/>
        </w:tabs>
        <w:rPr>
          <w:rFonts w:ascii="Garamond" w:eastAsia="Garamond" w:hAnsi="Garamond" w:cs="Garamond"/>
        </w:rPr>
      </w:pPr>
      <w:r>
        <w:rPr>
          <w:rFonts w:ascii="Garamond" w:eastAsia="Garamond" w:hAnsi="Garamond" w:cs="Garamond"/>
        </w:rPr>
        <w:t>- Findling, Albert,</w:t>
      </w:r>
      <w:r>
        <w:rPr>
          <w:rFonts w:ascii="Garamond" w:eastAsia="Garamond" w:hAnsi="Garamond" w:cs="Garamond"/>
          <w:i/>
          <w:iCs/>
        </w:rPr>
        <w:t xml:space="preserve"> L’Essentiel du vocabulaire allemand</w:t>
      </w:r>
      <w:r>
        <w:rPr>
          <w:rFonts w:ascii="Garamond" w:eastAsia="Garamond" w:hAnsi="Garamond" w:cs="Garamond"/>
        </w:rPr>
        <w:t>, ellipses, Paris, 1999</w:t>
      </w:r>
    </w:p>
    <w:p w14:paraId="12588474" w14:textId="77777777" w:rsidR="00DD6B78" w:rsidRDefault="00F14976">
      <w:pPr>
        <w:rPr>
          <w:rFonts w:ascii="Garamond" w:eastAsia="Garamond" w:hAnsi="Garamond" w:cs="Garamond"/>
        </w:rPr>
      </w:pPr>
      <w:r>
        <w:rPr>
          <w:rFonts w:ascii="Garamond" w:eastAsia="Garamond" w:hAnsi="Garamond" w:cs="Garamond"/>
        </w:rPr>
        <w:t xml:space="preserve">- Niemann, Raymond-Fred, </w:t>
      </w:r>
      <w:r>
        <w:rPr>
          <w:rFonts w:ascii="Garamond" w:eastAsia="Garamond" w:hAnsi="Garamond" w:cs="Garamond"/>
          <w:i/>
          <w:iCs/>
        </w:rPr>
        <w:t>Les Mots allemands. Vocabulaire français-allemand par centres d’intérêt</w:t>
      </w:r>
      <w:r>
        <w:rPr>
          <w:rFonts w:ascii="Garamond" w:eastAsia="Garamond" w:hAnsi="Garamond" w:cs="Garamond"/>
        </w:rPr>
        <w:t>, Nouvelle édition révisée, Hachette Education, Paris, 2015</w:t>
      </w:r>
    </w:p>
    <w:p w14:paraId="68DE05DE" w14:textId="77777777" w:rsidR="00DD6B78" w:rsidRDefault="00F14976">
      <w:pPr>
        <w:jc w:val="both"/>
        <w:rPr>
          <w:rFonts w:ascii="Garamond" w:eastAsia="Garamond" w:hAnsi="Garamond" w:cs="Garamond"/>
        </w:rPr>
      </w:pPr>
      <w:r>
        <w:rPr>
          <w:rFonts w:ascii="Garamond" w:eastAsia="Garamond" w:hAnsi="Garamond" w:cs="Garamond"/>
        </w:rPr>
        <w:t xml:space="preserve">- Niemann, Roger et Kuhn, Pierre, </w:t>
      </w:r>
      <w:r>
        <w:rPr>
          <w:rFonts w:ascii="Garamond" w:eastAsia="Garamond" w:hAnsi="Garamond" w:cs="Garamond"/>
          <w:i/>
          <w:iCs/>
        </w:rPr>
        <w:t>Nouvelle grammaire appliquée de l’allemand, avec</w:t>
      </w:r>
      <w:r>
        <w:rPr>
          <w:i/>
          <w:iCs/>
        </w:rPr>
        <w:t xml:space="preserve"> </w:t>
      </w:r>
      <w:r>
        <w:rPr>
          <w:rFonts w:ascii="Garamond" w:eastAsia="Garamond" w:hAnsi="Garamond" w:cs="Garamond"/>
          <w:i/>
          <w:iCs/>
        </w:rPr>
        <w:t>exercices corrigés</w:t>
      </w:r>
      <w:r>
        <w:rPr>
          <w:rFonts w:ascii="Garamond" w:eastAsia="Garamond" w:hAnsi="Garamond" w:cs="Garamond"/>
        </w:rPr>
        <w:t>, 4ème édition, Armand Colin, Malakoff, 2017</w:t>
      </w:r>
    </w:p>
    <w:p w14:paraId="28940A8A"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CHINOIS</w:t>
      </w:r>
    </w:p>
    <w:p w14:paraId="52651165"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 (Histoire de la Chine moderne)</w:t>
      </w:r>
    </w:p>
    <w:p w14:paraId="0A59318D"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 CM/ 22h CM</w:t>
      </w:r>
    </w:p>
    <w:p w14:paraId="1ACEAA3E"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Adeline CHAN</w:t>
      </w:r>
    </w:p>
    <w:p w14:paraId="0565D2F6"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2E5AD0F4"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Ce cours aborde la période allant de la fondation de la RPC (1949) à nos jours, marquée par deux moments fondamentaux : jusqu’à 1979, la Chine est tentée de créer sa propre voie vers le communisme en poussant jusqu’à l’extrême l’utopie maoïste. A partir de 1980 et sous l’impulsion de Deng Xiaoping, la Chine choisit une voie pragmatique de développement, avec pour objectif premier le développement économique. Le cours constituant la suite du cours de L2, le début du cours peut être antérieur à 1949.</w:t>
      </w:r>
    </w:p>
    <w:p w14:paraId="6D0EF336" w14:textId="77777777" w:rsidR="00DD6B78" w:rsidRDefault="00F14976">
      <w:pPr>
        <w:tabs>
          <w:tab w:val="left" w:pos="1701"/>
        </w:tabs>
        <w:jc w:val="both"/>
        <w:rPr>
          <w:rFonts w:ascii="Garamond" w:eastAsia="Garamond" w:hAnsi="Garamond" w:cs="Garamond"/>
        </w:rPr>
      </w:pPr>
      <w:r>
        <w:rPr>
          <w:rFonts w:ascii="Garamond" w:eastAsia="Garamond" w:hAnsi="Garamond" w:cs="Garamond"/>
        </w:rPr>
        <w:t>TD : La partie TD du cours consiste soit en l’observation de documents, soit en la révision de certains points de cours (notamment au travers de mises en situation d’examen), soit en exposés.</w:t>
      </w:r>
    </w:p>
    <w:p w14:paraId="71953EE6"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w:t>
      </w:r>
    </w:p>
    <w:p w14:paraId="059AE722"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22A1B448"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Adeline CHAN</w:t>
      </w:r>
    </w:p>
    <w:p w14:paraId="308DF916"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51998D0B"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Descriptif</w:t>
      </w:r>
      <w:r>
        <w:rPr>
          <w:rFonts w:ascii="Garamond" w:eastAsia="Garamond" w:hAnsi="Garamond" w:cs="Garamond"/>
        </w:rPr>
        <w:t> : Le cours de traduction comporte deux volets distincts (version et thème), visant à la fois la consolidation des acquis lexicaux et syntaxiques d’une part et l’exploration de nouvelles structures, l’enrichissement du vocabulaire d’autre part. Les textes servant de support pour la version sont issus de sources variées et permettent en particulier d’aborder la phrase complexe et les expressions idiomatiques. Le thème reprend des éléments de la version sous forme de phrases isolées, afin de mieux en cerner l</w:t>
      </w:r>
      <w:r>
        <w:rPr>
          <w:rFonts w:ascii="Garamond" w:eastAsia="Garamond" w:hAnsi="Garamond" w:cs="Garamond"/>
        </w:rPr>
        <w:t>e fonctionnement et faciliter leur assimilation. Il s’agit donc d’une forme de thème d’application.</w:t>
      </w:r>
    </w:p>
    <w:p w14:paraId="0AC4C6DA"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ESPAGNOL</w:t>
      </w:r>
    </w:p>
    <w:p w14:paraId="3A0D433B"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Civilisation</w:t>
      </w:r>
    </w:p>
    <w:p w14:paraId="29D90474"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22hCM - 22hTD</w:t>
      </w:r>
    </w:p>
    <w:p w14:paraId="058C9DB3"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José Maria Lopez Casado</w:t>
      </w:r>
    </w:p>
    <w:p w14:paraId="7E8AA168"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(deux - trois notes)</w:t>
      </w:r>
    </w:p>
    <w:p w14:paraId="275F1AA1"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Enjeux économique de l’Espagne contemporaine. De l’ « échec » de la révolution industrielle à nos jours.</w:t>
      </w:r>
    </w:p>
    <w:p w14:paraId="068D521B"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r>
        <w:rPr>
          <w:rFonts w:ascii="Garamond" w:eastAsia="Garamond" w:hAnsi="Garamond" w:cs="Garamond"/>
          <w:i/>
          <w:iCs/>
        </w:rPr>
        <w:t>Crisol. Segundo Curso. Bachillerato. Historia</w:t>
      </w:r>
      <w:r>
        <w:rPr>
          <w:rFonts w:ascii="Garamond" w:eastAsia="Garamond" w:hAnsi="Garamond" w:cs="Garamond"/>
        </w:rPr>
        <w:t xml:space="preserve">, vv. aa., Vincens Vives, 2004 ; </w:t>
      </w:r>
      <w:r>
        <w:rPr>
          <w:rFonts w:ascii="Garamond" w:eastAsia="Garamond" w:hAnsi="Garamond" w:cs="Garamond"/>
          <w:i/>
          <w:iCs/>
        </w:rPr>
        <w:t>El Fracaso de la Revolución industrial en España, 1814-1913</w:t>
      </w:r>
      <w:r>
        <w:rPr>
          <w:rFonts w:ascii="Garamond" w:eastAsia="Garamond" w:hAnsi="Garamond" w:cs="Garamond"/>
        </w:rPr>
        <w:t xml:space="preserve">, Jordi Nadal, Ariel, 1975 ; </w:t>
      </w:r>
      <w:r>
        <w:rPr>
          <w:rFonts w:ascii="Garamond" w:eastAsia="Garamond" w:hAnsi="Garamond" w:cs="Garamond"/>
          <w:i/>
          <w:iCs/>
        </w:rPr>
        <w:t>España en démocracia, 1975-2011</w:t>
      </w:r>
      <w:r>
        <w:rPr>
          <w:rFonts w:ascii="Garamond" w:eastAsia="Garamond" w:hAnsi="Garamond" w:cs="Garamond"/>
        </w:rPr>
        <w:t xml:space="preserve">, Xosé M. Núñez Seixas (coord.), Lina Gálvez Muñoz y Javier Muñoz Soro, Marcial Pons,  2017 ; </w:t>
      </w:r>
      <w:r>
        <w:rPr>
          <w:rFonts w:ascii="Garamond" w:eastAsia="Garamond" w:hAnsi="Garamond" w:cs="Garamond"/>
          <w:i/>
          <w:iCs/>
        </w:rPr>
        <w:t>La dictadura de Franco</w:t>
      </w:r>
      <w:r>
        <w:rPr>
          <w:rFonts w:ascii="Garamond" w:eastAsia="Garamond" w:hAnsi="Garamond" w:cs="Garamond"/>
        </w:rPr>
        <w:t xml:space="preserve">, Borja de Riquer, Marcial Pons, 2010 ; </w:t>
      </w:r>
      <w:r>
        <w:rPr>
          <w:rFonts w:ascii="Garamond" w:eastAsia="Garamond" w:hAnsi="Garamond" w:cs="Garamond"/>
          <w:i/>
          <w:iCs/>
        </w:rPr>
        <w:t>La época del liberalismo</w:t>
      </w:r>
      <w:r>
        <w:rPr>
          <w:rFonts w:ascii="Garamond" w:eastAsia="Garamond" w:hAnsi="Garamond" w:cs="Garamond"/>
        </w:rPr>
        <w:t>, Josep Fontana, Marcial Pons, 2007 (2015).</w:t>
      </w:r>
    </w:p>
    <w:p w14:paraId="76939173" w14:textId="77777777" w:rsidR="00DD6B78" w:rsidRDefault="00F14976">
      <w:pPr>
        <w:jc w:val="both"/>
        <w:rPr>
          <w:rFonts w:ascii="Garamond" w:eastAsia="Garamond" w:hAnsi="Garamond" w:cs="Garamond"/>
        </w:rPr>
      </w:pPr>
      <w:r>
        <w:rPr>
          <w:rFonts w:ascii="Garamond" w:eastAsia="Garamond" w:hAnsi="Garamond" w:cs="Garamond"/>
        </w:rPr>
        <w:t xml:space="preserve">Lecture proposée : </w:t>
      </w:r>
      <w:r>
        <w:rPr>
          <w:rFonts w:ascii="Garamond" w:eastAsia="Garamond" w:hAnsi="Garamond" w:cs="Garamond"/>
          <w:i/>
          <w:iCs/>
        </w:rPr>
        <w:t>Crematorio</w:t>
      </w:r>
      <w:r>
        <w:rPr>
          <w:rFonts w:ascii="Garamond" w:eastAsia="Garamond" w:hAnsi="Garamond" w:cs="Garamond"/>
        </w:rPr>
        <w:t xml:space="preserve">, Rafael Chirbes, Anagrama, 2007 (2023) ou en traduction française : </w:t>
      </w:r>
      <w:r>
        <w:rPr>
          <w:rFonts w:ascii="Garamond" w:eastAsia="Garamond" w:hAnsi="Garamond" w:cs="Garamond"/>
          <w:i/>
          <w:iCs/>
        </w:rPr>
        <w:t>Crémation</w:t>
      </w:r>
      <w:r>
        <w:rPr>
          <w:rFonts w:ascii="Garamond" w:eastAsia="Garamond" w:hAnsi="Garamond" w:cs="Garamond"/>
        </w:rPr>
        <w:t>, Payot et Rivages, 2014.</w:t>
      </w:r>
    </w:p>
    <w:p w14:paraId="163FD919"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 (ce cours sera consacré à l’interprétariat)</w:t>
      </w:r>
    </w:p>
    <w:p w14:paraId="2A785259"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(2hTD/semaine)</w:t>
      </w:r>
    </w:p>
    <w:p w14:paraId="64FBF7FF"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Philippe Rabaté</w:t>
      </w:r>
    </w:p>
    <w:p w14:paraId="3165DF68"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 (CC)</w:t>
      </w:r>
    </w:p>
    <w:p w14:paraId="2C387698"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vise à permettre à l’étudiant de développer les compétences clés de l’interprétation consécutive, notamment la compréhension du discours, l’analyse de l’information, la prise de notes et l’élaboration de glossaires bilingues, afin de restituer un discours d’environ 1 à 1 minute 30 dans les deux langues (FR&gt;ESP, ESP&gt;FR). Ce cours favorisera une participation active à travers des exercices pratiques d’interprétation (mémorisation, traduction à vue, paraphrase) sur des thèmes spécialisés en LEA (tourisme, c</w:t>
      </w:r>
      <w:r>
        <w:rPr>
          <w:rFonts w:ascii="Garamond" w:eastAsia="Garamond" w:hAnsi="Garamond" w:cs="Garamond"/>
        </w:rPr>
        <w:t>ommerce, finance, droit, marketing, diplomatie). Les supports utilisés comprendront des audios et des textes authentiques liés à ces thématiques.</w:t>
      </w:r>
    </w:p>
    <w:p w14:paraId="0D2A6895"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2EFADAEC" w14:textId="77777777" w:rsidR="00DD6B78" w:rsidRDefault="00F14976">
      <w:pPr>
        <w:rPr>
          <w:rFonts w:ascii="Garamond" w:eastAsia="Garamond" w:hAnsi="Garamond" w:cs="Garamond"/>
        </w:rPr>
      </w:pPr>
      <w:r>
        <w:rPr>
          <w:rFonts w:ascii="Garamond" w:eastAsia="Garamond" w:hAnsi="Garamond" w:cs="Garamond"/>
        </w:rPr>
        <w:t xml:space="preserve">Baigorri, J., Alonso, I. et Pascual, M., </w:t>
      </w:r>
      <w:r>
        <w:rPr>
          <w:rFonts w:ascii="Garamond" w:eastAsia="Garamond" w:hAnsi="Garamond" w:cs="Garamond"/>
          <w:i/>
          <w:iCs/>
        </w:rPr>
        <w:t>Materiales para interpretación consecutiva y simultánea (alemán, francés e inglés) vol. I</w:t>
      </w:r>
      <w:r>
        <w:rPr>
          <w:rFonts w:ascii="Garamond" w:eastAsia="Garamond" w:hAnsi="Garamond" w:cs="Garamond"/>
        </w:rPr>
        <w:t>, Salamanca, Ediciones Universidad de Salamanca, 2004.</w:t>
      </w:r>
    </w:p>
    <w:p w14:paraId="68AD4B73" w14:textId="77777777" w:rsidR="00DD6B78" w:rsidRDefault="00F14976">
      <w:pPr>
        <w:rPr>
          <w:rFonts w:ascii="Garamond" w:eastAsia="Garamond" w:hAnsi="Garamond" w:cs="Garamond"/>
        </w:rPr>
      </w:pPr>
      <w:r>
        <w:rPr>
          <w:rFonts w:ascii="Garamond" w:eastAsia="Garamond" w:hAnsi="Garamond" w:cs="Garamond"/>
        </w:rPr>
        <w:t xml:space="preserve">Baigorri, J., Alonso, I. et Otero, C., </w:t>
      </w:r>
      <w:r>
        <w:rPr>
          <w:rFonts w:ascii="Garamond" w:eastAsia="Garamond" w:hAnsi="Garamond" w:cs="Garamond"/>
          <w:i/>
          <w:iCs/>
        </w:rPr>
        <w:t>Materiales para interpretación consecutiva y simultánea en alemán, francés e inglés, vol. II.</w:t>
      </w:r>
      <w:r>
        <w:rPr>
          <w:rFonts w:ascii="Garamond" w:eastAsia="Garamond" w:hAnsi="Garamond" w:cs="Garamond"/>
        </w:rPr>
        <w:t> Salamanca, Ed. Universidad de Salamanca, 2005.</w:t>
      </w:r>
    </w:p>
    <w:p w14:paraId="5B347210" w14:textId="77777777" w:rsidR="00DD6B78" w:rsidRDefault="00F14976">
      <w:pPr>
        <w:tabs>
          <w:tab w:val="left" w:pos="1701"/>
        </w:tabs>
        <w:jc w:val="both"/>
        <w:rPr>
          <w:rFonts w:ascii="Garamond" w:eastAsia="Garamond" w:hAnsi="Garamond" w:cs="Garamond"/>
          <w:b/>
          <w:bCs/>
        </w:rPr>
      </w:pPr>
      <w:r>
        <w:rPr>
          <w:rFonts w:ascii="Garamond" w:eastAsia="Garamond" w:hAnsi="Garamond" w:cs="Garamond"/>
        </w:rPr>
        <w:t xml:space="preserve">Rozan, J.-F. et Confino, R., </w:t>
      </w:r>
      <w:r>
        <w:rPr>
          <w:rFonts w:ascii="Garamond" w:eastAsia="Garamond" w:hAnsi="Garamond" w:cs="Garamond"/>
          <w:i/>
          <w:iCs/>
        </w:rPr>
        <w:t>La Prise de notes en interprétation consécutive</w:t>
      </w:r>
      <w:r>
        <w:rPr>
          <w:rFonts w:ascii="Garamond" w:eastAsia="Garamond" w:hAnsi="Garamond" w:cs="Garamond"/>
        </w:rPr>
        <w:t>, Genève, Georg, 1984.</w:t>
      </w:r>
    </w:p>
    <w:p w14:paraId="0608B040"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2. ITALIEN</w:t>
      </w:r>
    </w:p>
    <w:p w14:paraId="165E31F6" w14:textId="77777777" w:rsidR="00DD6B78" w:rsidRDefault="00F14976">
      <w:pPr>
        <w:jc w:val="both"/>
        <w:rPr>
          <w:rFonts w:ascii="Garamond" w:eastAsia="Garamond" w:hAnsi="Garamond" w:cs="Garamond"/>
        </w:rPr>
      </w:pPr>
      <w:r>
        <w:rPr>
          <w:rFonts w:ascii="Garamond" w:eastAsia="Garamond" w:hAnsi="Garamond" w:cs="Garamond"/>
          <w:b/>
          <w:bCs/>
        </w:rPr>
        <w:t>Enseignement</w:t>
      </w:r>
      <w:r>
        <w:rPr>
          <w:rFonts w:ascii="Garamond" w:eastAsia="Garamond" w:hAnsi="Garamond" w:cs="Garamond"/>
        </w:rPr>
        <w:t xml:space="preserve"> : Civilisation </w:t>
      </w:r>
    </w:p>
    <w:p w14:paraId="36AF7260"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22hCM+22hTD </w:t>
      </w:r>
    </w:p>
    <w:p w14:paraId="03C395B6"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 Ferrara</w:t>
      </w:r>
    </w:p>
    <w:p w14:paraId="01530983"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O+E</w:t>
      </w:r>
    </w:p>
    <w:p w14:paraId="69A0A860"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w:t>
      </w:r>
    </w:p>
    <w:p w14:paraId="53685726" w14:textId="77777777" w:rsidR="00DD6B78" w:rsidRDefault="00F14976">
      <w:pPr>
        <w:ind w:left="708"/>
        <w:jc w:val="both"/>
        <w:rPr>
          <w:rFonts w:ascii="Garamond" w:eastAsia="Garamond" w:hAnsi="Garamond" w:cs="Garamond"/>
        </w:rPr>
      </w:pPr>
      <w:r>
        <w:rPr>
          <w:rFonts w:ascii="Garamond" w:eastAsia="Garamond" w:hAnsi="Garamond" w:cs="Garamond"/>
        </w:rPr>
        <w:t xml:space="preserve">En </w:t>
      </w:r>
      <w:r>
        <w:rPr>
          <w:rFonts w:ascii="Garamond" w:eastAsia="Garamond" w:hAnsi="Garamond" w:cs="Garamond"/>
          <w:b/>
          <w:bCs/>
        </w:rPr>
        <w:t>CM</w:t>
      </w:r>
      <w:r>
        <w:rPr>
          <w:rFonts w:ascii="Garamond" w:eastAsia="Garamond" w:hAnsi="Garamond" w:cs="Garamond"/>
        </w:rPr>
        <w:t xml:space="preserve"> l’étude de la civilisation italienne sera consacrée à l’évolution de la société italienne de la deuxième guerre mondiale aux années 1970.</w:t>
      </w:r>
    </w:p>
    <w:p w14:paraId="64E41DCD" w14:textId="77777777" w:rsidR="00DD6B78" w:rsidRDefault="00F14976">
      <w:pPr>
        <w:ind w:left="708"/>
        <w:jc w:val="both"/>
        <w:rPr>
          <w:rFonts w:ascii="Garamond" w:eastAsia="Garamond" w:hAnsi="Garamond" w:cs="Garamond"/>
        </w:rPr>
      </w:pPr>
      <w:r>
        <w:rPr>
          <w:rFonts w:ascii="Garamond" w:eastAsia="Garamond" w:hAnsi="Garamond" w:cs="Garamond"/>
        </w:rPr>
        <w:t xml:space="preserve">Les cours magistraux seront accompagnés en </w:t>
      </w:r>
      <w:r>
        <w:rPr>
          <w:rFonts w:ascii="Garamond" w:eastAsia="Garamond" w:hAnsi="Garamond" w:cs="Garamond"/>
          <w:b/>
          <w:bCs/>
        </w:rPr>
        <w:t>TD</w:t>
      </w:r>
      <w:r>
        <w:rPr>
          <w:rFonts w:ascii="Garamond" w:eastAsia="Garamond" w:hAnsi="Garamond" w:cs="Garamond"/>
        </w:rPr>
        <w:t xml:space="preserve"> par la vision et l’analyse obligatoires des films au programme qui seront précisés par l’enseignante en début de semestre.</w:t>
      </w:r>
    </w:p>
    <w:p w14:paraId="1E5828E0" w14:textId="77777777" w:rsidR="00DD6B78" w:rsidRDefault="00F14976">
      <w:pPr>
        <w:ind w:left="708"/>
        <w:jc w:val="both"/>
        <w:rPr>
          <w:rFonts w:ascii="Garamond" w:eastAsia="Garamond" w:hAnsi="Garamond" w:cs="Garamond"/>
        </w:rPr>
      </w:pPr>
      <w:r>
        <w:rPr>
          <w:rFonts w:ascii="Garamond" w:eastAsia="Garamond" w:hAnsi="Garamond" w:cs="Garamond"/>
          <w:b/>
          <w:bCs/>
        </w:rPr>
        <w:t>Compétences</w:t>
      </w:r>
      <w:r>
        <w:rPr>
          <w:rFonts w:ascii="Garamond" w:eastAsia="Garamond" w:hAnsi="Garamond" w:cs="Garamond"/>
        </w:rPr>
        <w:t> : Savoir prendre des notes et élaborer des mappes conceptuelles. Savoir rédiger un texte complexe en italien. Savoir expliquer les évolutions politiques, sociales et économiques de l'Italie contemporaine. Savoir mobiliser les notions fondamentales du système politique, économique et social de l'Italie contemporaine. Savoir en tirer les éléments pour la compréhension de l'Italie contemporaine. Savoir réaliser une présentation orale en italien. Savoir effectuer une recherche documentaire.</w:t>
      </w:r>
    </w:p>
    <w:p w14:paraId="3724E654"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Gilles PECOUT, </w:t>
      </w:r>
      <w:r>
        <w:rPr>
          <w:rFonts w:ascii="Garamond" w:eastAsia="Garamond" w:hAnsi="Garamond" w:cs="Garamond"/>
          <w:i/>
          <w:iCs/>
        </w:rPr>
        <w:t>Naissance de l'Italie contemporaine</w:t>
      </w:r>
      <w:r>
        <w:rPr>
          <w:rFonts w:ascii="Garamond" w:eastAsia="Garamond" w:hAnsi="Garamond" w:cs="Garamond"/>
        </w:rPr>
        <w:t xml:space="preserve"> (1770-1922), Paris, Nathan, 1997 ; Sergio ROMANO, </w:t>
      </w:r>
      <w:r>
        <w:rPr>
          <w:rFonts w:ascii="Garamond" w:eastAsia="Garamond" w:hAnsi="Garamond" w:cs="Garamond"/>
          <w:i/>
          <w:iCs/>
        </w:rPr>
        <w:t>Histoire de l'Italie du Risorgimento à nos jours</w:t>
      </w:r>
      <w:r>
        <w:rPr>
          <w:rFonts w:ascii="Garamond" w:eastAsia="Garamond" w:hAnsi="Garamond" w:cs="Garamond"/>
        </w:rPr>
        <w:t xml:space="preserve">, Édition du Seuil, 1997.Laurence SCHIFANO, </w:t>
      </w:r>
      <w:r>
        <w:rPr>
          <w:rFonts w:ascii="Garamond" w:eastAsia="Garamond" w:hAnsi="Garamond" w:cs="Garamond"/>
          <w:i/>
          <w:iCs/>
        </w:rPr>
        <w:t>Le cinéma italien de 1945 à nos jours. Crise et création</w:t>
      </w:r>
      <w:r>
        <w:rPr>
          <w:rFonts w:ascii="Garamond" w:eastAsia="Garamond" w:hAnsi="Garamond" w:cs="Garamond"/>
        </w:rPr>
        <w:t>, Paris, Armand Colin, 2011.</w:t>
      </w:r>
    </w:p>
    <w:p w14:paraId="1DA4ECE6" w14:textId="77777777" w:rsidR="00DD6B78" w:rsidRDefault="00F14976">
      <w:pPr>
        <w:rPr>
          <w:rFonts w:ascii="Garamond" w:eastAsia="Garamond" w:hAnsi="Garamond" w:cs="Garamond"/>
        </w:rPr>
      </w:pPr>
      <w:r>
        <w:rPr>
          <w:rFonts w:ascii="Garamond" w:eastAsia="Garamond" w:hAnsi="Garamond" w:cs="Garamond"/>
          <w:b/>
          <w:bCs/>
        </w:rPr>
        <w:t>Sitograpie</w:t>
      </w:r>
      <w:r>
        <w:rPr>
          <w:rFonts w:ascii="Garamond" w:eastAsia="Garamond" w:hAnsi="Garamond" w:cs="Garamond"/>
        </w:rPr>
        <w:t> : http://cronologia.leonardo.it/2001cron.htm http://www.scuolascacchi.com/storia_moderna/risorgimento_italiano.htm</w:t>
      </w:r>
    </w:p>
    <w:p w14:paraId="5B20F8DD" w14:textId="77777777" w:rsidR="00DD6B78" w:rsidRDefault="00F14976">
      <w:pPr>
        <w:rPr>
          <w:rFonts w:ascii="Garamond" w:eastAsia="Garamond" w:hAnsi="Garamond" w:cs="Garamond"/>
        </w:rPr>
      </w:pPr>
      <w:hyperlink r:id="rId40">
        <w:r>
          <w:rPr>
            <w:rFonts w:ascii="Garamond" w:eastAsia="Garamond" w:hAnsi="Garamond" w:cs="Garamond"/>
            <w:color w:val="1155CC"/>
            <w:u w:val="single"/>
          </w:rPr>
          <w:t>http://it.wikipedia.org/</w:t>
        </w:r>
      </w:hyperlink>
    </w:p>
    <w:p w14:paraId="1AF810CD"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Grammaire/traduction (thème)</w:t>
      </w:r>
    </w:p>
    <w:p w14:paraId="39A94C22"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24hTD</w:t>
      </w:r>
    </w:p>
    <w:p w14:paraId="2EDA8F04"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Maria Teresa Ricci</w:t>
      </w:r>
    </w:p>
    <w:p w14:paraId="11AD5E0E"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E</w:t>
      </w:r>
    </w:p>
    <w:p w14:paraId="42FDEB25" w14:textId="77777777" w:rsidR="00DD6B78" w:rsidRDefault="00F14976">
      <w:pPr>
        <w:tabs>
          <w:tab w:val="left" w:pos="1701"/>
        </w:tabs>
        <w:jc w:val="both"/>
        <w:rPr>
          <w:rFonts w:ascii="Garamond" w:eastAsia="Garamond" w:hAnsi="Garamond" w:cs="Garamond"/>
          <w:b/>
          <w:bCs/>
        </w:rPr>
      </w:pPr>
      <w:r>
        <w:rPr>
          <w:rFonts w:ascii="Garamond" w:eastAsia="Garamond" w:hAnsi="Garamond" w:cs="Garamond"/>
          <w:b/>
          <w:bCs/>
        </w:rPr>
        <w:t>Descriptif</w:t>
      </w:r>
      <w:r>
        <w:rPr>
          <w:rFonts w:ascii="Garamond" w:eastAsia="Garamond" w:hAnsi="Garamond" w:cs="Garamond"/>
        </w:rPr>
        <w:t> : Approfondissement des techniques de traduction appliquées à des textes contemporains issus de journaux ou de revues portant sur l’actualité économique et sociale en Italie.</w:t>
      </w:r>
    </w:p>
    <w:p w14:paraId="2232BCCA"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3. MATIÈRES D’APPLICATIONS</w:t>
      </w:r>
    </w:p>
    <w:p w14:paraId="0F815CC4"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Droit</w:t>
      </w:r>
    </w:p>
    <w:p w14:paraId="70D07456"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22 heures de CM</w:t>
      </w:r>
    </w:p>
    <w:p w14:paraId="080BFCBC"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Michel Forin</w:t>
      </w:r>
    </w:p>
    <w:p w14:paraId="4EEB6494" w14:textId="77777777" w:rsidR="00DD6B78" w:rsidRDefault="00F14976">
      <w:pPr>
        <w:rPr>
          <w:rFonts w:ascii="Garamond" w:eastAsia="Garamond" w:hAnsi="Garamond" w:cs="Garamond"/>
        </w:rPr>
      </w:pPr>
      <w:r>
        <w:rPr>
          <w:rFonts w:ascii="Garamond" w:eastAsia="Garamond" w:hAnsi="Garamond" w:cs="Garamond"/>
          <w:b/>
          <w:bCs/>
        </w:rPr>
        <w:t xml:space="preserve">Intervenant </w:t>
      </w:r>
      <w:r>
        <w:rPr>
          <w:rFonts w:ascii="Garamond" w:eastAsia="Garamond" w:hAnsi="Garamond" w:cs="Garamond"/>
        </w:rPr>
        <w:t>: Michel Forin</w:t>
      </w:r>
    </w:p>
    <w:p w14:paraId="377E6905"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w:t>
      </w:r>
    </w:p>
    <w:p w14:paraId="078FA3D6" w14:textId="77777777" w:rsidR="00DD6B78" w:rsidRDefault="00F14976">
      <w:pPr>
        <w:rPr>
          <w:rFonts w:ascii="Garamond" w:eastAsia="Garamond" w:hAnsi="Garamond" w:cs="Garamond"/>
          <w:i/>
          <w:iCs/>
          <w:highlight w:val="yellow"/>
        </w:rPr>
      </w:pPr>
      <w:r>
        <w:rPr>
          <w:rFonts w:ascii="Garamond" w:eastAsia="Garamond" w:hAnsi="Garamond" w:cs="Garamond"/>
          <w:b/>
          <w:bCs/>
          <w:highlight w:val="yellow"/>
        </w:rPr>
        <w:t>Descriptif</w:t>
      </w:r>
      <w:r>
        <w:rPr>
          <w:rFonts w:ascii="Garamond" w:eastAsia="Garamond" w:hAnsi="Garamond" w:cs="Garamond"/>
          <w:highlight w:val="yellow"/>
        </w:rPr>
        <w:t xml:space="preserve"> : </w:t>
      </w:r>
    </w:p>
    <w:p w14:paraId="2C8CF301" w14:textId="77777777" w:rsidR="00DD6B78" w:rsidRDefault="00F14976">
      <w:pPr>
        <w:rPr>
          <w:rFonts w:ascii="Garamond" w:eastAsia="Garamond" w:hAnsi="Garamond" w:cs="Garamond"/>
          <w:highlight w:val="yellow"/>
        </w:rPr>
      </w:pPr>
      <w:r>
        <w:rPr>
          <w:rFonts w:ascii="Garamond" w:eastAsia="Garamond" w:hAnsi="Garamond" w:cs="Garamond"/>
          <w:b/>
          <w:bCs/>
          <w:highlight w:val="yellow"/>
        </w:rPr>
        <w:t>Bibliographie</w:t>
      </w:r>
      <w:r>
        <w:rPr>
          <w:rFonts w:ascii="Garamond" w:eastAsia="Garamond" w:hAnsi="Garamond" w:cs="Garamond"/>
          <w:highlight w:val="yellow"/>
        </w:rPr>
        <w:t> :</w:t>
      </w:r>
    </w:p>
    <w:p w14:paraId="365331EC" w14:textId="77777777" w:rsidR="00DD6B78" w:rsidRDefault="00DD6B78">
      <w:pPr>
        <w:rPr>
          <w:rFonts w:ascii="Garamond" w:eastAsia="Garamond" w:hAnsi="Garamond" w:cs="Garamond"/>
          <w:b/>
          <w:bCs/>
          <w:u w:val="single"/>
        </w:rPr>
      </w:pPr>
    </w:p>
    <w:p w14:paraId="30AF0C4B"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Economie (internationale)</w:t>
      </w:r>
    </w:p>
    <w:p w14:paraId="46775FC1"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CM</w:t>
      </w:r>
    </w:p>
    <w:p w14:paraId="6CA14607"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Stéphane LELANDAIS</w:t>
      </w:r>
    </w:p>
    <w:p w14:paraId="02086F5C" w14:textId="77777777" w:rsidR="00DD6B78" w:rsidRDefault="00F14976">
      <w:pPr>
        <w:rPr>
          <w:rFonts w:ascii="Garamond" w:eastAsia="Garamond" w:hAnsi="Garamond" w:cs="Garamond"/>
        </w:rPr>
      </w:pPr>
      <w:r>
        <w:rPr>
          <w:rFonts w:ascii="Garamond" w:eastAsia="Garamond" w:hAnsi="Garamond" w:cs="Garamond"/>
          <w:b/>
          <w:bCs/>
        </w:rPr>
        <w:t xml:space="preserve">Intervenant </w:t>
      </w:r>
      <w:r>
        <w:rPr>
          <w:rFonts w:ascii="Garamond" w:eastAsia="Garamond" w:hAnsi="Garamond" w:cs="Garamond"/>
        </w:rPr>
        <w:t>: Stéphane Lelandais</w:t>
      </w:r>
    </w:p>
    <w:p w14:paraId="18A4D6CB"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Devoir sur table</w:t>
      </w:r>
    </w:p>
    <w:p w14:paraId="06D0F056"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 3 parties :</w:t>
      </w:r>
    </w:p>
    <w:p w14:paraId="18A0BB68" w14:textId="77777777" w:rsidR="00DD6B78" w:rsidRDefault="00F14976">
      <w:pPr>
        <w:numPr>
          <w:ilvl w:val="0"/>
          <w:numId w:val="9"/>
        </w:numPr>
        <w:pBdr>
          <w:top w:val="nil"/>
          <w:left w:val="nil"/>
          <w:bottom w:val="nil"/>
          <w:right w:val="nil"/>
          <w:between w:val="nil"/>
        </w:pBdr>
        <w:jc w:val="both"/>
        <w:rPr>
          <w:color w:val="000000"/>
        </w:rPr>
      </w:pPr>
      <w:r>
        <w:rPr>
          <w:rFonts w:ascii="Garamond" w:eastAsia="Garamond" w:hAnsi="Garamond" w:cs="Garamond"/>
          <w:color w:val="000000"/>
        </w:rPr>
        <w:t>Les transformations de l’environnement international et les clés de la compétitivité</w:t>
      </w:r>
    </w:p>
    <w:p w14:paraId="6942460B" w14:textId="77777777" w:rsidR="00DD6B78" w:rsidRDefault="00F14976">
      <w:pPr>
        <w:numPr>
          <w:ilvl w:val="0"/>
          <w:numId w:val="9"/>
        </w:numPr>
        <w:pBdr>
          <w:top w:val="nil"/>
          <w:left w:val="nil"/>
          <w:bottom w:val="nil"/>
          <w:right w:val="nil"/>
          <w:between w:val="nil"/>
        </w:pBdr>
        <w:jc w:val="both"/>
        <w:rPr>
          <w:color w:val="000000"/>
        </w:rPr>
      </w:pPr>
      <w:r>
        <w:rPr>
          <w:rFonts w:ascii="Garamond" w:eastAsia="Garamond" w:hAnsi="Garamond" w:cs="Garamond"/>
          <w:color w:val="000000"/>
        </w:rPr>
        <w:t>L’entreprise multinationale (stratégies et organisation, effets dans les pays d’accueil et d’origine, spécificités des multinationales bancaires)</w:t>
      </w:r>
    </w:p>
    <w:p w14:paraId="2E85F5DB" w14:textId="77777777" w:rsidR="00DD6B78" w:rsidRDefault="00F14976">
      <w:pPr>
        <w:numPr>
          <w:ilvl w:val="0"/>
          <w:numId w:val="9"/>
        </w:numPr>
        <w:pBdr>
          <w:top w:val="nil"/>
          <w:left w:val="nil"/>
          <w:bottom w:val="nil"/>
          <w:right w:val="nil"/>
          <w:between w:val="nil"/>
        </w:pBdr>
        <w:jc w:val="both"/>
        <w:rPr>
          <w:color w:val="000000"/>
        </w:rPr>
      </w:pPr>
      <w:r>
        <w:rPr>
          <w:rFonts w:ascii="Garamond" w:eastAsia="Garamond" w:hAnsi="Garamond" w:cs="Garamond"/>
          <w:color w:val="000000"/>
        </w:rPr>
        <w:t xml:space="preserve">L’insertion des pays dans l’économie mondiale (rapport entre commerce extérieur et développement, financement du développement et dette, pauvreté et inégalités dans les pays en développement, difficultés de l’acculturation et nécessité de prendre en compte la dimension culturelle dans le développement). </w:t>
      </w:r>
    </w:p>
    <w:p w14:paraId="64358E93" w14:textId="77777777" w:rsidR="00DD6B78" w:rsidRDefault="00F14976">
      <w:pPr>
        <w:jc w:val="both"/>
        <w:rPr>
          <w:rFonts w:ascii="Garamond" w:eastAsia="Garamond" w:hAnsi="Garamond" w:cs="Garamond"/>
          <w:i/>
          <w:iCs/>
        </w:rPr>
      </w:pPr>
      <w:r>
        <w:rPr>
          <w:rFonts w:ascii="Garamond" w:eastAsia="Garamond" w:hAnsi="Garamond" w:cs="Garamond"/>
          <w:i/>
          <w:iCs/>
        </w:rPr>
        <w:t>Une version plus détaillée du programme figure sur Celene</w:t>
      </w:r>
    </w:p>
    <w:p w14:paraId="75AB8A32"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50E1967A" w14:textId="77777777" w:rsidR="00DD6B78" w:rsidRDefault="00F14976">
      <w:pPr>
        <w:rPr>
          <w:rFonts w:ascii="Garamond" w:eastAsia="Garamond" w:hAnsi="Garamond" w:cs="Garamond"/>
        </w:rPr>
      </w:pPr>
      <w:r>
        <w:rPr>
          <w:rFonts w:ascii="Garamond" w:eastAsia="Garamond" w:hAnsi="Garamond" w:cs="Garamond"/>
          <w:i/>
          <w:iCs/>
        </w:rPr>
        <w:t>L’Economie mondiale 2024</w:t>
      </w:r>
      <w:r>
        <w:rPr>
          <w:rFonts w:ascii="Garamond" w:eastAsia="Garamond" w:hAnsi="Garamond" w:cs="Garamond"/>
        </w:rPr>
        <w:t>, CEPII, Ed. La Découverte</w:t>
      </w:r>
    </w:p>
    <w:p w14:paraId="795698F7" w14:textId="77777777" w:rsidR="00DD6B78" w:rsidRDefault="00F14976">
      <w:pPr>
        <w:pStyle w:val="Titre2"/>
        <w:spacing w:before="0" w:after="0"/>
        <w:jc w:val="both"/>
        <w:rPr>
          <w:rFonts w:ascii="Garamond" w:eastAsia="Garamond" w:hAnsi="Garamond" w:cs="Garamond"/>
          <w:b w:val="0"/>
          <w:bCs w:val="0"/>
          <w:sz w:val="24"/>
          <w:szCs w:val="24"/>
        </w:rPr>
      </w:pPr>
      <w:r>
        <w:rPr>
          <w:rFonts w:ascii="Garamond" w:eastAsia="Garamond" w:hAnsi="Garamond" w:cs="Garamond"/>
          <w:b w:val="0"/>
          <w:bCs w:val="0"/>
          <w:i/>
          <w:iCs/>
          <w:sz w:val="24"/>
          <w:szCs w:val="24"/>
        </w:rPr>
        <w:t>Economie internationale</w:t>
      </w:r>
      <w:r>
        <w:rPr>
          <w:rFonts w:ascii="Garamond" w:eastAsia="Garamond" w:hAnsi="Garamond" w:cs="Garamond"/>
          <w:b w:val="0"/>
          <w:bCs w:val="0"/>
          <w:sz w:val="24"/>
          <w:szCs w:val="24"/>
        </w:rPr>
        <w:t xml:space="preserve">, </w:t>
      </w:r>
      <w:hyperlink r:id="rId41">
        <w:r>
          <w:rPr>
            <w:rFonts w:ascii="Garamond" w:eastAsia="Garamond" w:hAnsi="Garamond" w:cs="Garamond"/>
            <w:b w:val="0"/>
            <w:bCs w:val="0"/>
            <w:sz w:val="24"/>
            <w:szCs w:val="24"/>
          </w:rPr>
          <w:t>Paul R. Krugman</w:t>
        </w:r>
      </w:hyperlink>
      <w:r>
        <w:rPr>
          <w:rFonts w:ascii="Garamond" w:eastAsia="Garamond" w:hAnsi="Garamond" w:cs="Garamond"/>
          <w:b w:val="0"/>
          <w:bCs w:val="0"/>
          <w:sz w:val="24"/>
          <w:szCs w:val="24"/>
        </w:rPr>
        <w:t xml:space="preserve">, </w:t>
      </w:r>
      <w:hyperlink r:id="rId42">
        <w:r>
          <w:rPr>
            <w:rFonts w:ascii="Garamond" w:eastAsia="Garamond" w:hAnsi="Garamond" w:cs="Garamond"/>
            <w:b w:val="0"/>
            <w:bCs w:val="0"/>
            <w:sz w:val="24"/>
            <w:szCs w:val="24"/>
          </w:rPr>
          <w:t>Maurice Obstfeld</w:t>
        </w:r>
      </w:hyperlink>
      <w:r>
        <w:rPr>
          <w:rFonts w:ascii="Garamond" w:eastAsia="Garamond" w:hAnsi="Garamond" w:cs="Garamond"/>
          <w:b w:val="0"/>
          <w:bCs w:val="0"/>
          <w:sz w:val="24"/>
          <w:szCs w:val="24"/>
        </w:rPr>
        <w:t xml:space="preserve">, </w:t>
      </w:r>
      <w:hyperlink r:id="rId43">
        <w:r>
          <w:rPr>
            <w:rFonts w:ascii="Garamond" w:eastAsia="Garamond" w:hAnsi="Garamond" w:cs="Garamond"/>
            <w:b w:val="0"/>
            <w:bCs w:val="0"/>
            <w:sz w:val="24"/>
            <w:szCs w:val="24"/>
          </w:rPr>
          <w:t>Marc Melitz</w:t>
        </w:r>
      </w:hyperlink>
      <w:r>
        <w:rPr>
          <w:rFonts w:ascii="Garamond" w:eastAsia="Garamond" w:hAnsi="Garamond" w:cs="Garamond"/>
          <w:b w:val="0"/>
          <w:bCs w:val="0"/>
          <w:sz w:val="24"/>
          <w:szCs w:val="24"/>
        </w:rPr>
        <w:t xml:space="preserve">, </w:t>
      </w:r>
      <w:hyperlink r:id="rId44">
        <w:r>
          <w:rPr>
            <w:rFonts w:ascii="Garamond" w:eastAsia="Garamond" w:hAnsi="Garamond" w:cs="Garamond"/>
            <w:b w:val="0"/>
            <w:bCs w:val="0"/>
            <w:sz w:val="24"/>
            <w:szCs w:val="24"/>
          </w:rPr>
          <w:t>Gunther Capelle-Blancard</w:t>
        </w:r>
      </w:hyperlink>
      <w:r>
        <w:rPr>
          <w:rFonts w:ascii="Garamond" w:eastAsia="Garamond" w:hAnsi="Garamond" w:cs="Garamond"/>
          <w:b w:val="0"/>
          <w:bCs w:val="0"/>
          <w:sz w:val="24"/>
          <w:szCs w:val="24"/>
        </w:rPr>
        <w:t xml:space="preserve">, </w:t>
      </w:r>
      <w:hyperlink r:id="rId45">
        <w:r>
          <w:rPr>
            <w:rFonts w:ascii="Garamond" w:eastAsia="Garamond" w:hAnsi="Garamond" w:cs="Garamond"/>
            <w:b w:val="0"/>
            <w:bCs w:val="0"/>
            <w:sz w:val="24"/>
            <w:szCs w:val="24"/>
          </w:rPr>
          <w:t>Matthieu Crozet</w:t>
        </w:r>
      </w:hyperlink>
      <w:r>
        <w:rPr>
          <w:rFonts w:ascii="Garamond" w:eastAsia="Garamond" w:hAnsi="Garamond" w:cs="Garamond"/>
          <w:b w:val="0"/>
          <w:bCs w:val="0"/>
          <w:sz w:val="24"/>
          <w:szCs w:val="24"/>
        </w:rPr>
        <w:t>, Ed. Pearson France</w:t>
      </w:r>
    </w:p>
    <w:p w14:paraId="0A3722FC" w14:textId="77777777" w:rsidR="00DD6B78" w:rsidRDefault="00F14976">
      <w:pPr>
        <w:jc w:val="both"/>
        <w:rPr>
          <w:rFonts w:ascii="Garamond" w:eastAsia="Garamond" w:hAnsi="Garamond" w:cs="Garamond"/>
        </w:rPr>
      </w:pPr>
      <w:r>
        <w:rPr>
          <w:rFonts w:ascii="Garamond" w:eastAsia="Garamond" w:hAnsi="Garamond" w:cs="Garamond"/>
          <w:i/>
          <w:iCs/>
        </w:rPr>
        <w:t>La Souveraineté économique à l'épreuve de la mondialisation</w:t>
      </w:r>
      <w:r>
        <w:rPr>
          <w:rFonts w:ascii="Garamond" w:eastAsia="Garamond" w:hAnsi="Garamond" w:cs="Garamond"/>
        </w:rPr>
        <w:t>, Sarah Guillou, Ed. Dunod</w:t>
      </w:r>
    </w:p>
    <w:p w14:paraId="0045DCB7" w14:textId="77777777" w:rsidR="00DD6B78" w:rsidRDefault="00F14976">
      <w:pPr>
        <w:jc w:val="both"/>
        <w:rPr>
          <w:rFonts w:ascii="Garamond" w:eastAsia="Garamond" w:hAnsi="Garamond" w:cs="Garamond"/>
        </w:rPr>
      </w:pPr>
      <w:r>
        <w:rPr>
          <w:rFonts w:ascii="Garamond" w:eastAsia="Garamond" w:hAnsi="Garamond" w:cs="Garamond"/>
          <w:i/>
          <w:iCs/>
        </w:rPr>
        <w:t>Les entreprises hyperpuissantes - Géants et Titans, la fin du modèle global ?</w:t>
      </w:r>
      <w:r>
        <w:rPr>
          <w:rFonts w:ascii="Garamond" w:eastAsia="Garamond" w:hAnsi="Garamond" w:cs="Garamond"/>
        </w:rPr>
        <w:t xml:space="preserve"> François Lévêque, Ed. Odile Jacob</w:t>
      </w:r>
    </w:p>
    <w:p w14:paraId="133110AE" w14:textId="77777777" w:rsidR="00DD6B78" w:rsidRDefault="00F14976">
      <w:pPr>
        <w:tabs>
          <w:tab w:val="left" w:pos="1701"/>
        </w:tabs>
        <w:jc w:val="both"/>
        <w:rPr>
          <w:rFonts w:ascii="Garamond" w:eastAsia="Garamond" w:hAnsi="Garamond" w:cs="Garamond"/>
        </w:rPr>
      </w:pPr>
      <w:r>
        <w:rPr>
          <w:rFonts w:ascii="Garamond" w:eastAsia="Garamond" w:hAnsi="Garamond" w:cs="Garamond"/>
          <w:i/>
          <w:iCs/>
        </w:rPr>
        <w:t>La Faim dans le monde expliquée à mon fils</w:t>
      </w:r>
      <w:r>
        <w:rPr>
          <w:rFonts w:ascii="Garamond" w:eastAsia="Garamond" w:hAnsi="Garamond" w:cs="Garamond"/>
        </w:rPr>
        <w:t>, Jean Ziegler, Ed. Seuil</w:t>
      </w:r>
    </w:p>
    <w:p w14:paraId="5C599F87" w14:textId="77777777" w:rsidR="00DD6B78" w:rsidRDefault="00DD6B78">
      <w:pPr>
        <w:tabs>
          <w:tab w:val="left" w:pos="1701"/>
        </w:tabs>
        <w:jc w:val="both"/>
        <w:rPr>
          <w:rFonts w:ascii="Garamond" w:eastAsia="Garamond" w:hAnsi="Garamond" w:cs="Garamond"/>
        </w:rPr>
      </w:pPr>
    </w:p>
    <w:p w14:paraId="7549EEB7"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Gestion</w:t>
      </w:r>
    </w:p>
    <w:p w14:paraId="3057CB62"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 heures de TD</w:t>
      </w:r>
    </w:p>
    <w:p w14:paraId="33222D78"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Sigrid Joseph</w:t>
      </w:r>
    </w:p>
    <w:p w14:paraId="41371748"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 Dans le prolongement du cours du semestre précédent, approfondissement des techniques de la gestion comptable.</w:t>
      </w:r>
    </w:p>
    <w:p w14:paraId="7984F1F4" w14:textId="77777777" w:rsidR="00DD6B78" w:rsidRDefault="00F14976">
      <w:pPr>
        <w:spacing w:before="20" w:after="20"/>
        <w:rPr>
          <w:rFonts w:ascii="Garamond" w:eastAsia="Garamond" w:hAnsi="Garamond" w:cs="Garamond"/>
          <w:highlight w:val="yellow"/>
        </w:rPr>
      </w:pPr>
      <w:r>
        <w:rPr>
          <w:rFonts w:ascii="Garamond" w:eastAsia="Garamond" w:hAnsi="Garamond" w:cs="Garamond"/>
          <w:highlight w:val="yellow"/>
        </w:rPr>
        <w:t xml:space="preserve"> </w:t>
      </w:r>
    </w:p>
    <w:p w14:paraId="7C4324CF" w14:textId="77777777" w:rsidR="00DD6B78" w:rsidRDefault="00DD6B78">
      <w:pPr>
        <w:rPr>
          <w:rFonts w:ascii="Garamond" w:eastAsia="Garamond" w:hAnsi="Garamond" w:cs="Garamond"/>
          <w:highlight w:val="yellow"/>
        </w:rPr>
      </w:pPr>
    </w:p>
    <w:p w14:paraId="36E80D1D" w14:textId="77777777" w:rsidR="00DD6B78" w:rsidRDefault="00F14976">
      <w:pPr>
        <w:tabs>
          <w:tab w:val="left" w:pos="1701"/>
        </w:tabs>
        <w:spacing w:before="240" w:after="120"/>
        <w:jc w:val="center"/>
        <w:rPr>
          <w:rFonts w:ascii="Garamond" w:eastAsia="Garamond" w:hAnsi="Garamond" w:cs="Garamond"/>
          <w:b/>
          <w:bCs/>
        </w:rPr>
      </w:pPr>
      <w:r>
        <w:rPr>
          <w:rFonts w:ascii="Garamond" w:eastAsia="Garamond" w:hAnsi="Garamond" w:cs="Garamond"/>
          <w:b/>
          <w:bCs/>
        </w:rPr>
        <w:t>MODULE 4. COMPÉTENCES TRANSVERSALES</w:t>
      </w:r>
    </w:p>
    <w:p w14:paraId="7F4BEB5F"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(allemand)</w:t>
      </w:r>
    </w:p>
    <w:p w14:paraId="1E91938D"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51D63B66"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Emmanuelle Séjourné et Theresia Lanzenberger</w:t>
      </w:r>
    </w:p>
    <w:p w14:paraId="22B19438"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 Emmanuelle Séjourné et Theresia Lanzenberger</w:t>
      </w:r>
    </w:p>
    <w:p w14:paraId="118FEBDB"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5957FD49"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Dans ce cours, les étudiant.e.s apprennent à utiliser l’allemand à l’écrit et à l’oral dans des situations de la vie quotidienne. Les participant.e.s seront amené.e.s à enrichir leur vocabulaire, à améliorer leur prononciation et à approfondir leurs connaissances grammaticales, notamment l’emploi des temps, les conjugaisons et déclinaisons et la syntaxe. Le cours leur permettra de mieux comprendre des textes et des dialogues simples et de maîtriser différentes situations de communication ; une attention </w:t>
      </w:r>
      <w:r>
        <w:rPr>
          <w:rFonts w:ascii="Garamond" w:eastAsia="Garamond" w:hAnsi="Garamond" w:cs="Garamond"/>
        </w:rPr>
        <w:t>particulière sera accordée à l’expression orale.</w:t>
      </w:r>
    </w:p>
    <w:p w14:paraId="1F9CB35C"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5999A218" w14:textId="77777777" w:rsidR="00DD6B78" w:rsidRDefault="00F14976">
      <w:pPr>
        <w:jc w:val="both"/>
        <w:rPr>
          <w:rFonts w:ascii="Garamond" w:eastAsia="Garamond" w:hAnsi="Garamond" w:cs="Garamond"/>
        </w:rPr>
      </w:pPr>
      <w:r>
        <w:rPr>
          <w:rFonts w:ascii="Garamond" w:eastAsia="Garamond" w:hAnsi="Garamond" w:cs="Garamond"/>
        </w:rPr>
        <w:t>page Célène</w:t>
      </w:r>
    </w:p>
    <w:p w14:paraId="75EC4C1B" w14:textId="77777777" w:rsidR="00DD6B78" w:rsidRDefault="00F14976">
      <w:pPr>
        <w:jc w:val="both"/>
        <w:rPr>
          <w:rFonts w:ascii="Garamond" w:eastAsia="Garamond" w:hAnsi="Garamond" w:cs="Garamond"/>
        </w:rPr>
      </w:pPr>
      <w:r>
        <w:rPr>
          <w:rFonts w:ascii="Garamond" w:eastAsia="Garamond" w:hAnsi="Garamond" w:cs="Garamond"/>
        </w:rPr>
        <w:t xml:space="preserve">- Janitza, J. et al. (2008) : </w:t>
      </w:r>
      <w:r>
        <w:rPr>
          <w:rFonts w:ascii="Garamond" w:eastAsia="Garamond" w:hAnsi="Garamond" w:cs="Garamond"/>
          <w:i/>
          <w:iCs/>
        </w:rPr>
        <w:t>Allemand. Le Vocabulaire</w:t>
      </w:r>
      <w:r>
        <w:rPr>
          <w:rFonts w:ascii="Garamond" w:eastAsia="Garamond" w:hAnsi="Garamond" w:cs="Garamond"/>
        </w:rPr>
        <w:t>. Hatier.</w:t>
      </w:r>
    </w:p>
    <w:p w14:paraId="05309C67" w14:textId="77777777" w:rsidR="00DD6B78" w:rsidRDefault="00F14976">
      <w:pPr>
        <w:jc w:val="both"/>
        <w:rPr>
          <w:rFonts w:ascii="Garamond" w:eastAsia="Garamond" w:hAnsi="Garamond" w:cs="Garamond"/>
        </w:rPr>
      </w:pPr>
      <w:r>
        <w:rPr>
          <w:rFonts w:ascii="Garamond" w:eastAsia="Garamond" w:hAnsi="Garamond" w:cs="Garamond"/>
        </w:rPr>
        <w:t xml:space="preserve">- Lemcke, C. et al. (2025) : </w:t>
      </w:r>
      <w:r>
        <w:rPr>
          <w:rFonts w:ascii="Garamond" w:eastAsia="Garamond" w:hAnsi="Garamond" w:cs="Garamond"/>
          <w:i/>
          <w:iCs/>
        </w:rPr>
        <w:t>Berliner Platz 2 NEU. Deutsch im Alltag.</w:t>
      </w:r>
      <w:r>
        <w:rPr>
          <w:rFonts w:ascii="Garamond" w:eastAsia="Garamond" w:hAnsi="Garamond" w:cs="Garamond"/>
        </w:rPr>
        <w:t xml:space="preserve"> Klett.</w:t>
      </w:r>
    </w:p>
    <w:p w14:paraId="34ECC0CF" w14:textId="77777777" w:rsidR="00DD6B78" w:rsidRDefault="00DD6B78">
      <w:pPr>
        <w:jc w:val="both"/>
        <w:rPr>
          <w:rFonts w:ascii="Garamond" w:eastAsia="Garamond" w:hAnsi="Garamond" w:cs="Garamond"/>
        </w:rPr>
      </w:pPr>
    </w:p>
    <w:p w14:paraId="79AD912C" w14:textId="77777777" w:rsidR="00DD6B78" w:rsidRDefault="00DD6B78">
      <w:pPr>
        <w:rPr>
          <w:rFonts w:ascii="Garamond" w:eastAsia="Garamond" w:hAnsi="Garamond" w:cs="Garamond"/>
          <w:highlight w:val="yellow"/>
        </w:rPr>
      </w:pPr>
    </w:p>
    <w:p w14:paraId="12A74C3C" w14:textId="77777777" w:rsidR="00DD6B78" w:rsidRDefault="00DD6B78">
      <w:pPr>
        <w:jc w:val="both"/>
        <w:rPr>
          <w:rFonts w:ascii="Garamond" w:eastAsia="Garamond" w:hAnsi="Garamond" w:cs="Garamond"/>
          <w:b/>
          <w:bCs/>
          <w:u w:val="single"/>
        </w:rPr>
      </w:pPr>
    </w:p>
    <w:p w14:paraId="37244807" w14:textId="77777777" w:rsidR="00DD6B78" w:rsidRDefault="00F14976">
      <w:pPr>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(chinois)</w:t>
      </w:r>
    </w:p>
    <w:p w14:paraId="05EC1129"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4C5AF27D"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SUN Jiangeng</w:t>
      </w:r>
    </w:p>
    <w:p w14:paraId="58157FC6"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4BD3AB04"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S’agissant d’un cours pour non spécialistes, l’objectif de l’ensemble des cours déployés sur quatre semestres (S2 à S5) est d’initier les apprenants aux rudiments indispensables de la langue orale, et marginalement de la langue écrite. Le S2 s’adresse à des débutants. Les semestres ultérieurs reprennent chacun la suite de la progression du semestre antérieur, garantissant ainsi une progressivité de L1 à L3. Ces cours n’étant pas coordonnés avec les autres cours de chinois, le support de cours et le matér</w:t>
      </w:r>
      <w:r>
        <w:rPr>
          <w:rFonts w:ascii="Garamond" w:eastAsia="Garamond" w:hAnsi="Garamond" w:cs="Garamond"/>
        </w:rPr>
        <w:t>iel pédagogique peut varier d’une année sur l’autre, en garantissant toutefois la continuité pédagogique des quatre niveaux.</w:t>
      </w:r>
    </w:p>
    <w:p w14:paraId="12549B5D" w14:textId="77777777" w:rsidR="00DD6B78" w:rsidRDefault="00F14976">
      <w:pPr>
        <w:jc w:val="both"/>
        <w:rPr>
          <w:rFonts w:ascii="Garamond" w:eastAsia="Garamond" w:hAnsi="Garamond" w:cs="Garamond"/>
        </w:rPr>
      </w:pPr>
      <w:r>
        <w:rPr>
          <w:rFonts w:ascii="Garamond" w:eastAsia="Garamond" w:hAnsi="Garamond" w:cs="Garamond"/>
        </w:rPr>
        <w:t>Les approfondissements grammaticaux (nuances temporelles ou modales, etc.) et lexicaux permettent d’enrichir les narrations qui continuent de constituer la base des dialogues. L’initiation à l’apprentissage de caractères chinois se poursuit. On continue de s’entraîner sur de petits textes en caractères chinois.</w:t>
      </w:r>
    </w:p>
    <w:p w14:paraId="52D8E945"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(espagnol)</w:t>
      </w:r>
    </w:p>
    <w:p w14:paraId="6679D587"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24 h TD (2 heures hebdomadaires) </w:t>
      </w:r>
    </w:p>
    <w:p w14:paraId="6B019799"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Eduin Coa</w:t>
      </w:r>
    </w:p>
    <w:p w14:paraId="3721B694"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 </w:t>
      </w:r>
    </w:p>
    <w:p w14:paraId="2366181F"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Au sein de ces cours, les étudiants travailleront les quatre compétences langagières du CECRL (compréhension orale, compréhension écrite, expression orale et expression écrite), tout en renforçant certains points grammaticaux. Ces cours visent aussi à faire découvrir aux étudiants certains aspects culturels et sociétaux des pays hispanophones.</w:t>
      </w:r>
    </w:p>
    <w:p w14:paraId="1EB81443"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16EE0E42" w14:textId="77777777" w:rsidR="00DD6B78" w:rsidRDefault="00F14976">
      <w:pPr>
        <w:jc w:val="both"/>
        <w:rPr>
          <w:rFonts w:ascii="Garamond" w:eastAsia="Garamond" w:hAnsi="Garamond" w:cs="Garamond"/>
          <w:b/>
          <w:bCs/>
        </w:rPr>
      </w:pPr>
      <w:r>
        <w:rPr>
          <w:rFonts w:ascii="Garamond" w:eastAsia="Garamond" w:hAnsi="Garamond" w:cs="Garamond"/>
          <w:b/>
          <w:bCs/>
        </w:rPr>
        <w:t>Ouvrages</w:t>
      </w:r>
    </w:p>
    <w:p w14:paraId="45A5AB21" w14:textId="77777777" w:rsidR="00DD6B78" w:rsidRDefault="00F14976">
      <w:pPr>
        <w:jc w:val="both"/>
        <w:rPr>
          <w:rFonts w:ascii="Garamond" w:eastAsia="Garamond" w:hAnsi="Garamond" w:cs="Garamond"/>
        </w:rPr>
      </w:pPr>
      <w:r>
        <w:rPr>
          <w:rFonts w:ascii="Garamond" w:eastAsia="Garamond" w:hAnsi="Garamond" w:cs="Garamond"/>
        </w:rPr>
        <w:t xml:space="preserve">ALONSO RAYA, Rosario; CASTAÑEDA CASTRO, Alejandro, MARTÍNEZ GILA, Pablo; MIQUEL LÓPEZ, Lourdes; ORTEGA OLIVARES, Jenaro; RUIZ CAMPILLO, José Plácido, </w:t>
      </w:r>
      <w:r>
        <w:rPr>
          <w:rFonts w:ascii="Garamond" w:eastAsia="Garamond" w:hAnsi="Garamond" w:cs="Garamond"/>
          <w:i/>
          <w:iCs/>
        </w:rPr>
        <w:t>Gramática básica del estudiante de español</w:t>
      </w:r>
      <w:r>
        <w:rPr>
          <w:rFonts w:ascii="Garamond" w:eastAsia="Garamond" w:hAnsi="Garamond" w:cs="Garamond"/>
        </w:rPr>
        <w:t>, Barcelona, Difusión, 2021.</w:t>
      </w:r>
    </w:p>
    <w:p w14:paraId="7FA2F0D1" w14:textId="77777777" w:rsidR="00DD6B78" w:rsidRDefault="00F14976">
      <w:pPr>
        <w:jc w:val="both"/>
        <w:rPr>
          <w:rFonts w:ascii="Garamond" w:eastAsia="Garamond" w:hAnsi="Garamond" w:cs="Garamond"/>
        </w:rPr>
      </w:pPr>
      <w:r>
        <w:rPr>
          <w:rFonts w:ascii="Garamond" w:eastAsia="Garamond" w:hAnsi="Garamond" w:cs="Garamond"/>
        </w:rPr>
        <w:t xml:space="preserve">ARAGONÉS, Luis; PALENCIA, Ramón, </w:t>
      </w:r>
      <w:r>
        <w:rPr>
          <w:rFonts w:ascii="Garamond" w:eastAsia="Garamond" w:hAnsi="Garamond" w:cs="Garamond"/>
          <w:i/>
          <w:iCs/>
        </w:rPr>
        <w:t>Gramática del español. Teoría y práctica</w:t>
      </w:r>
      <w:r>
        <w:rPr>
          <w:rFonts w:ascii="Garamond" w:eastAsia="Garamond" w:hAnsi="Garamond" w:cs="Garamond"/>
        </w:rPr>
        <w:t>, Madrid, SMELE.</w:t>
      </w:r>
    </w:p>
    <w:p w14:paraId="28FD8E58" w14:textId="77777777" w:rsidR="00DD6B78" w:rsidRDefault="00F14976">
      <w:pPr>
        <w:jc w:val="both"/>
        <w:rPr>
          <w:rFonts w:ascii="Garamond" w:eastAsia="Garamond" w:hAnsi="Garamond" w:cs="Garamond"/>
        </w:rPr>
      </w:pPr>
      <w:r>
        <w:rPr>
          <w:rFonts w:ascii="Garamond" w:eastAsia="Garamond" w:hAnsi="Garamond" w:cs="Garamond"/>
        </w:rPr>
        <w:t xml:space="preserve">BARALO, Marta; GENÍS, Marta, SANTANA, Ma. Eugenia, </w:t>
      </w:r>
      <w:r>
        <w:rPr>
          <w:rFonts w:ascii="Garamond" w:eastAsia="Garamond" w:hAnsi="Garamond" w:cs="Garamond"/>
          <w:i/>
          <w:iCs/>
        </w:rPr>
        <w:t>Vocabulario</w:t>
      </w:r>
      <w:r>
        <w:rPr>
          <w:rFonts w:ascii="Garamond" w:eastAsia="Garamond" w:hAnsi="Garamond" w:cs="Garamond"/>
        </w:rPr>
        <w:t>, Madrid, Anaya, 2008.</w:t>
      </w:r>
    </w:p>
    <w:p w14:paraId="224A88BB" w14:textId="77777777" w:rsidR="00DD6B78" w:rsidRDefault="00F14976">
      <w:pPr>
        <w:jc w:val="both"/>
        <w:rPr>
          <w:rFonts w:ascii="Garamond" w:eastAsia="Garamond" w:hAnsi="Garamond" w:cs="Garamond"/>
          <w:b/>
          <w:bCs/>
        </w:rPr>
      </w:pPr>
      <w:r>
        <w:rPr>
          <w:rFonts w:ascii="Garamond" w:eastAsia="Garamond" w:hAnsi="Garamond" w:cs="Garamond"/>
          <w:b/>
          <w:bCs/>
        </w:rPr>
        <w:t>Grammaire </w:t>
      </w:r>
    </w:p>
    <w:p w14:paraId="206C41B5" w14:textId="77777777" w:rsidR="00DD6B78" w:rsidRDefault="00F14976">
      <w:pPr>
        <w:jc w:val="both"/>
        <w:rPr>
          <w:rFonts w:ascii="Garamond" w:eastAsia="Garamond" w:hAnsi="Garamond" w:cs="Garamond"/>
        </w:rPr>
      </w:pPr>
      <w:r>
        <w:rPr>
          <w:rFonts w:ascii="Garamond" w:eastAsia="Garamond" w:hAnsi="Garamond" w:cs="Garamond"/>
        </w:rPr>
        <w:t xml:space="preserve">BEDEL, Jean-Marc, </w:t>
      </w:r>
      <w:r>
        <w:rPr>
          <w:rFonts w:ascii="Garamond" w:eastAsia="Garamond" w:hAnsi="Garamond" w:cs="Garamond"/>
          <w:i/>
          <w:iCs/>
        </w:rPr>
        <w:t>Grammaire de l’espagnol moderne</w:t>
      </w:r>
      <w:r>
        <w:rPr>
          <w:rFonts w:ascii="Garamond" w:eastAsia="Garamond" w:hAnsi="Garamond" w:cs="Garamond"/>
        </w:rPr>
        <w:t>, Paris, PUF, 2010.</w:t>
      </w:r>
    </w:p>
    <w:p w14:paraId="74217313" w14:textId="77777777" w:rsidR="00DD6B78" w:rsidRDefault="00F14976">
      <w:pPr>
        <w:jc w:val="both"/>
        <w:rPr>
          <w:rFonts w:ascii="Garamond" w:eastAsia="Garamond" w:hAnsi="Garamond" w:cs="Garamond"/>
        </w:rPr>
      </w:pPr>
      <w:r>
        <w:rPr>
          <w:rFonts w:ascii="Garamond" w:eastAsia="Garamond" w:hAnsi="Garamond" w:cs="Garamond"/>
        </w:rPr>
        <w:t xml:space="preserve">RAE &amp; ASALE, </w:t>
      </w:r>
      <w:r>
        <w:rPr>
          <w:rFonts w:ascii="Garamond" w:eastAsia="Garamond" w:hAnsi="Garamond" w:cs="Garamond"/>
          <w:i/>
          <w:iCs/>
        </w:rPr>
        <w:t>Nueva gramática de la lengua española</w:t>
      </w:r>
      <w:r>
        <w:rPr>
          <w:rFonts w:ascii="Garamond" w:eastAsia="Garamond" w:hAnsi="Garamond" w:cs="Garamond"/>
        </w:rPr>
        <w:t>, Manual, Madrid, Espasa, 2010.</w:t>
      </w:r>
    </w:p>
    <w:p w14:paraId="42489431" w14:textId="77777777" w:rsidR="00DD6B78" w:rsidRDefault="00F14976">
      <w:pPr>
        <w:jc w:val="both"/>
        <w:rPr>
          <w:rFonts w:ascii="Garamond" w:eastAsia="Garamond" w:hAnsi="Garamond" w:cs="Garamond"/>
          <w:b/>
          <w:bCs/>
        </w:rPr>
      </w:pPr>
      <w:r>
        <w:rPr>
          <w:rFonts w:ascii="Garamond" w:eastAsia="Garamond" w:hAnsi="Garamond" w:cs="Garamond"/>
          <w:b/>
          <w:bCs/>
        </w:rPr>
        <w:t>Dictionnaires en espagnol </w:t>
      </w:r>
    </w:p>
    <w:p w14:paraId="7569F20A" w14:textId="77777777" w:rsidR="00DD6B78" w:rsidRDefault="00F14976">
      <w:pPr>
        <w:jc w:val="both"/>
        <w:rPr>
          <w:rFonts w:ascii="Garamond" w:eastAsia="Garamond" w:hAnsi="Garamond" w:cs="Garamond"/>
        </w:rPr>
      </w:pPr>
      <w:r>
        <w:rPr>
          <w:rFonts w:ascii="Garamond" w:eastAsia="Garamond" w:hAnsi="Garamond" w:cs="Garamond"/>
        </w:rPr>
        <w:t xml:space="preserve">MOLINER, María, </w:t>
      </w:r>
      <w:r>
        <w:rPr>
          <w:rFonts w:ascii="Garamond" w:eastAsia="Garamond" w:hAnsi="Garamond" w:cs="Garamond"/>
          <w:i/>
          <w:iCs/>
        </w:rPr>
        <w:t>Diccionario del uso del español</w:t>
      </w:r>
      <w:r>
        <w:rPr>
          <w:rFonts w:ascii="Garamond" w:eastAsia="Garamond" w:hAnsi="Garamond" w:cs="Garamond"/>
        </w:rPr>
        <w:t xml:space="preserve">, Madrid, Gredos. </w:t>
      </w:r>
    </w:p>
    <w:p w14:paraId="7C776C74" w14:textId="77777777" w:rsidR="00DD6B78" w:rsidRDefault="00F14976">
      <w:pPr>
        <w:jc w:val="both"/>
        <w:rPr>
          <w:rFonts w:ascii="Garamond" w:eastAsia="Garamond" w:hAnsi="Garamond" w:cs="Garamond"/>
        </w:rPr>
      </w:pPr>
      <w:r>
        <w:rPr>
          <w:rFonts w:ascii="Garamond" w:eastAsia="Garamond" w:hAnsi="Garamond" w:cs="Garamond"/>
        </w:rPr>
        <w:t xml:space="preserve">REAL ACADEMIA ESPAÑOLA, </w:t>
      </w:r>
      <w:r>
        <w:rPr>
          <w:rFonts w:ascii="Garamond" w:eastAsia="Garamond" w:hAnsi="Garamond" w:cs="Garamond"/>
          <w:i/>
          <w:iCs/>
        </w:rPr>
        <w:t>Diccionario de la lengua española</w:t>
      </w:r>
      <w:r>
        <w:rPr>
          <w:rFonts w:ascii="Garamond" w:eastAsia="Garamond" w:hAnsi="Garamond" w:cs="Garamond"/>
        </w:rPr>
        <w:t>. Consultable en ligne : www.rae.es</w:t>
      </w:r>
    </w:p>
    <w:p w14:paraId="0C88A40A" w14:textId="77777777" w:rsidR="00DD6B78" w:rsidRDefault="00F14976">
      <w:pPr>
        <w:jc w:val="both"/>
        <w:rPr>
          <w:rFonts w:ascii="Garamond" w:eastAsia="Garamond" w:hAnsi="Garamond" w:cs="Garamond"/>
        </w:rPr>
      </w:pPr>
      <w:r>
        <w:rPr>
          <w:rFonts w:ascii="Garamond" w:eastAsia="Garamond" w:hAnsi="Garamond" w:cs="Garamond"/>
          <w:b/>
          <w:bCs/>
        </w:rPr>
        <w:t>Dictionnaires en français</w:t>
      </w:r>
      <w:r>
        <w:rPr>
          <w:rFonts w:ascii="Garamond" w:eastAsia="Garamond" w:hAnsi="Garamond" w:cs="Garamond"/>
        </w:rPr>
        <w:t> </w:t>
      </w:r>
    </w:p>
    <w:p w14:paraId="7109DDE2" w14:textId="77777777" w:rsidR="00DD6B78" w:rsidRDefault="00F14976">
      <w:pPr>
        <w:jc w:val="both"/>
        <w:rPr>
          <w:rFonts w:ascii="Garamond" w:eastAsia="Garamond" w:hAnsi="Garamond" w:cs="Garamond"/>
        </w:rPr>
      </w:pPr>
      <w:r>
        <w:rPr>
          <w:rFonts w:ascii="Garamond" w:eastAsia="Garamond" w:hAnsi="Garamond" w:cs="Garamond"/>
          <w:i/>
          <w:iCs/>
        </w:rPr>
        <w:t>Le Petit Robert</w:t>
      </w:r>
      <w:r>
        <w:rPr>
          <w:rFonts w:ascii="Garamond" w:eastAsia="Garamond" w:hAnsi="Garamond" w:cs="Garamond"/>
        </w:rPr>
        <w:t xml:space="preserve"> de la langue française. Consultable en ligne : https://dictionnaire.lerobert.com/ </w:t>
      </w:r>
    </w:p>
    <w:p w14:paraId="22922788" w14:textId="77777777" w:rsidR="00DD6B78" w:rsidRDefault="00F14976">
      <w:pPr>
        <w:jc w:val="both"/>
        <w:rPr>
          <w:rFonts w:ascii="Garamond" w:eastAsia="Garamond" w:hAnsi="Garamond" w:cs="Garamond"/>
          <w:b/>
          <w:bCs/>
        </w:rPr>
      </w:pPr>
      <w:r>
        <w:rPr>
          <w:rFonts w:ascii="Garamond" w:eastAsia="Garamond" w:hAnsi="Garamond" w:cs="Garamond"/>
          <w:b/>
          <w:bCs/>
        </w:rPr>
        <w:t>Dictionnaires bilingues</w:t>
      </w:r>
    </w:p>
    <w:p w14:paraId="5C034CC5" w14:textId="77777777" w:rsidR="00DD6B78" w:rsidRDefault="00F14976">
      <w:pPr>
        <w:jc w:val="both"/>
        <w:rPr>
          <w:rFonts w:ascii="Garamond" w:eastAsia="Garamond" w:hAnsi="Garamond" w:cs="Garamond"/>
        </w:rPr>
      </w:pPr>
      <w:r>
        <w:rPr>
          <w:rFonts w:ascii="Garamond" w:eastAsia="Garamond" w:hAnsi="Garamond" w:cs="Garamond"/>
          <w:i/>
          <w:iCs/>
        </w:rPr>
        <w:t>Larousse.</w:t>
      </w:r>
      <w:r>
        <w:rPr>
          <w:rFonts w:ascii="Garamond" w:eastAsia="Garamond" w:hAnsi="Garamond" w:cs="Garamond"/>
        </w:rPr>
        <w:t xml:space="preserve"> Consultable en ligne :  </w:t>
      </w:r>
      <w:hyperlink r:id="rId46">
        <w:r>
          <w:rPr>
            <w:rFonts w:ascii="Garamond" w:eastAsia="Garamond" w:hAnsi="Garamond" w:cs="Garamond"/>
            <w:color w:val="1155CC"/>
            <w:u w:val="single"/>
          </w:rPr>
          <w:t>https://www.larousse.fr/dictionnaires/bilingues</w:t>
        </w:r>
      </w:hyperlink>
    </w:p>
    <w:p w14:paraId="05A4FC89" w14:textId="77777777" w:rsidR="00DD6B78" w:rsidRDefault="00DD6B78">
      <w:pPr>
        <w:jc w:val="both"/>
        <w:rPr>
          <w:rFonts w:ascii="Garamond" w:eastAsia="Garamond" w:hAnsi="Garamond" w:cs="Garamond"/>
        </w:rPr>
      </w:pPr>
    </w:p>
    <w:p w14:paraId="2578B484"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Langue C (italien)</w:t>
      </w:r>
    </w:p>
    <w:p w14:paraId="22B1EDE4"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1F0017AD"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xml:space="preserve"> : </w:t>
      </w:r>
    </w:p>
    <w:p w14:paraId="61990523" w14:textId="77777777" w:rsidR="00DD6B78" w:rsidRDefault="00F14976">
      <w:pPr>
        <w:jc w:val="both"/>
        <w:rPr>
          <w:rFonts w:ascii="Garamond" w:eastAsia="Garamond" w:hAnsi="Garamond" w:cs="Garamond"/>
        </w:rPr>
      </w:pPr>
      <w:r>
        <w:rPr>
          <w:rFonts w:ascii="Garamond" w:eastAsia="Garamond" w:hAnsi="Garamond" w:cs="Garamond"/>
          <w:b/>
          <w:bCs/>
        </w:rPr>
        <w:t>Intervenants</w:t>
      </w:r>
      <w:r>
        <w:rPr>
          <w:rFonts w:ascii="Garamond" w:eastAsia="Garamond" w:hAnsi="Garamond" w:cs="Garamond"/>
        </w:rPr>
        <w:t xml:space="preserve"> : </w:t>
      </w:r>
    </w:p>
    <w:p w14:paraId="4666FFE2"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787357B7" w14:textId="77777777" w:rsidR="00DD6B78" w:rsidRDefault="00F14976">
      <w:pPr>
        <w:rPr>
          <w:rFonts w:ascii="Garamond" w:eastAsia="Garamond" w:hAnsi="Garamond" w:cs="Garamond"/>
          <w:highlight w:val="yellow"/>
        </w:rPr>
      </w:pPr>
      <w:r>
        <w:rPr>
          <w:rFonts w:ascii="Garamond" w:eastAsia="Garamond" w:hAnsi="Garamond" w:cs="Garamond"/>
          <w:b/>
          <w:bCs/>
          <w:highlight w:val="yellow"/>
        </w:rPr>
        <w:t>Descriptif</w:t>
      </w:r>
      <w:r>
        <w:rPr>
          <w:rFonts w:ascii="Garamond" w:eastAsia="Garamond" w:hAnsi="Garamond" w:cs="Garamond"/>
          <w:highlight w:val="yellow"/>
        </w:rPr>
        <w:t xml:space="preserve"> : </w:t>
      </w:r>
    </w:p>
    <w:p w14:paraId="7BF906C8" w14:textId="77777777" w:rsidR="00DD6B78" w:rsidRDefault="00F14976">
      <w:pPr>
        <w:rPr>
          <w:rFonts w:ascii="Garamond" w:eastAsia="Garamond" w:hAnsi="Garamond" w:cs="Garamond"/>
        </w:rPr>
      </w:pPr>
      <w:r>
        <w:rPr>
          <w:rFonts w:ascii="Garamond" w:eastAsia="Garamond" w:hAnsi="Garamond" w:cs="Garamond"/>
          <w:b/>
          <w:bCs/>
          <w:highlight w:val="yellow"/>
        </w:rPr>
        <w:t>Bibliographie</w:t>
      </w:r>
      <w:r>
        <w:rPr>
          <w:rFonts w:ascii="Garamond" w:eastAsia="Garamond" w:hAnsi="Garamond" w:cs="Garamond"/>
          <w:highlight w:val="yellow"/>
        </w:rPr>
        <w:t xml:space="preserve"> : </w:t>
      </w:r>
    </w:p>
    <w:p w14:paraId="1B8617E0" w14:textId="77777777" w:rsidR="00DD6B78" w:rsidRDefault="00DD6B78">
      <w:pPr>
        <w:rPr>
          <w:rFonts w:ascii="Garamond" w:eastAsia="Garamond" w:hAnsi="Garamond" w:cs="Garamond"/>
          <w:b/>
          <w:bCs/>
          <w:highlight w:val="yellow"/>
          <w:u w:val="single"/>
        </w:rPr>
      </w:pPr>
    </w:p>
    <w:p w14:paraId="024EB18A" w14:textId="77777777" w:rsidR="00DD6B78" w:rsidRDefault="00F14976">
      <w:pPr>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(allemand)</w:t>
      </w:r>
    </w:p>
    <w:p w14:paraId="1FFDA159"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60239F3C"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Jasmin Brühmüller</w:t>
      </w:r>
    </w:p>
    <w:p w14:paraId="51A0B1B7"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1CCE890F" w14:textId="77777777" w:rsidR="00DD6B78" w:rsidRDefault="00F14976">
      <w:pPr>
        <w:rPr>
          <w:rFonts w:ascii="Garamond" w:eastAsia="Garamond" w:hAnsi="Garamond" w:cs="Garamond"/>
        </w:rPr>
      </w:pPr>
      <w:r>
        <w:rPr>
          <w:rFonts w:ascii="Garamond" w:eastAsia="Garamond" w:hAnsi="Garamond" w:cs="Garamond"/>
          <w:b/>
          <w:bCs/>
        </w:rPr>
        <w:t>Descriptif</w:t>
      </w:r>
      <w:r>
        <w:rPr>
          <w:rFonts w:ascii="Garamond" w:eastAsia="Garamond" w:hAnsi="Garamond" w:cs="Garamond"/>
        </w:rPr>
        <w:t> : Descriptif : Cet enseignement de deux heures hebdomadaires permet une consolidation en compréhension et expression écrites et orales à l’aide d’extraits audios, à la traduction de textes d’actualités/du monde contemporain portant sur des thèmes traités dans les matières d’application (marketing, économie, droit).</w:t>
      </w:r>
    </w:p>
    <w:p w14:paraId="3A6CB42E" w14:textId="77777777" w:rsidR="00DD6B78" w:rsidRDefault="00F14976">
      <w:pPr>
        <w:rPr>
          <w:rFonts w:ascii="Garamond" w:eastAsia="Garamond" w:hAnsi="Garamond" w:cs="Garamond"/>
        </w:rPr>
      </w:pPr>
      <w:r>
        <w:rPr>
          <w:rFonts w:ascii="Garamond" w:eastAsia="Garamond" w:hAnsi="Garamond" w:cs="Garamond"/>
          <w:b/>
          <w:bCs/>
        </w:rPr>
        <w:t>Bibliographie</w:t>
      </w:r>
      <w:r>
        <w:rPr>
          <w:rFonts w:ascii="Garamond" w:eastAsia="Garamond" w:hAnsi="Garamond" w:cs="Garamond"/>
        </w:rPr>
        <w:t xml:space="preserve"> : </w:t>
      </w:r>
    </w:p>
    <w:p w14:paraId="7749173C" w14:textId="77777777" w:rsidR="00DD6B78" w:rsidRDefault="00F14976">
      <w:pPr>
        <w:jc w:val="both"/>
        <w:rPr>
          <w:rFonts w:ascii="Garamond" w:eastAsia="Garamond" w:hAnsi="Garamond" w:cs="Garamond"/>
          <w:b/>
          <w:bCs/>
        </w:rPr>
      </w:pPr>
      <w:r>
        <w:rPr>
          <w:rFonts w:ascii="Garamond" w:eastAsia="Garamond" w:hAnsi="Garamond" w:cs="Garamond"/>
          <w:b/>
          <w:bCs/>
        </w:rPr>
        <w:t>- Findling, Albert, L’Essentiel du vocabulaire allemand, ellipses, Paris, 1999</w:t>
      </w:r>
    </w:p>
    <w:p w14:paraId="4A0D406C" w14:textId="77777777" w:rsidR="00DD6B78" w:rsidRDefault="00DD6B78">
      <w:pPr>
        <w:spacing w:before="120"/>
        <w:jc w:val="both"/>
        <w:rPr>
          <w:rFonts w:ascii="Garamond" w:eastAsia="Garamond" w:hAnsi="Garamond" w:cs="Garamond"/>
          <w:b/>
          <w:bCs/>
          <w:u w:val="single"/>
        </w:rPr>
      </w:pPr>
    </w:p>
    <w:p w14:paraId="796D512A"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(chinois)</w:t>
      </w:r>
    </w:p>
    <w:p w14:paraId="71CFA19B"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w:t>
      </w:r>
    </w:p>
    <w:p w14:paraId="4577A022"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YANG Yifan</w:t>
      </w:r>
    </w:p>
    <w:p w14:paraId="194716B0"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contrôle continu</w:t>
      </w:r>
    </w:p>
    <w:p w14:paraId="573E2BB6"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Étude de documents écrits ou audio. Ces documents peuvent être issus du manuel, mais aussi puisés à des sources diverses (extraits de fiction, essais, etc.).</w:t>
      </w:r>
    </w:p>
    <w:p w14:paraId="071FD3CA" w14:textId="77777777" w:rsidR="00DD6B78" w:rsidRDefault="00F14976">
      <w:pPr>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6B0CAAB9" w14:textId="77777777" w:rsidR="00DD6B78" w:rsidRDefault="00F14976">
      <w:pPr>
        <w:jc w:val="both"/>
        <w:rPr>
          <w:rFonts w:ascii="Garamond" w:eastAsia="Garamond" w:hAnsi="Garamond" w:cs="Garamond"/>
        </w:rPr>
      </w:pPr>
      <w:r>
        <w:rPr>
          <w:rFonts w:ascii="Garamond" w:eastAsia="Garamond" w:hAnsi="Garamond" w:cs="Garamond"/>
          <w:i/>
          <w:iCs/>
        </w:rPr>
        <w:t>Qiao. 15 contes chinois à lire</w:t>
      </w:r>
      <w:r>
        <w:rPr>
          <w:rFonts w:ascii="Garamond" w:eastAsia="Garamond" w:hAnsi="Garamond" w:cs="Garamond"/>
        </w:rPr>
        <w:t xml:space="preserve">, Luo Xuan, Ellipses, 2013. </w:t>
      </w:r>
    </w:p>
    <w:p w14:paraId="5FFE59D7" w14:textId="77777777" w:rsidR="00DD6B78" w:rsidRDefault="00F14976">
      <w:pPr>
        <w:tabs>
          <w:tab w:val="left" w:pos="1701"/>
        </w:tabs>
        <w:jc w:val="both"/>
        <w:rPr>
          <w:rFonts w:ascii="Garamond" w:eastAsia="Garamond" w:hAnsi="Garamond" w:cs="Garamond"/>
        </w:rPr>
      </w:pPr>
      <w:r>
        <w:rPr>
          <w:rFonts w:ascii="Garamond" w:eastAsia="Garamond" w:hAnsi="Garamond" w:cs="Garamond"/>
          <w:i/>
          <w:iCs/>
        </w:rPr>
        <w:t>Douze récits de la Chine d'aujourd'hui</w:t>
      </w:r>
      <w:r>
        <w:rPr>
          <w:rFonts w:ascii="Garamond" w:eastAsia="Garamond" w:hAnsi="Garamond" w:cs="Garamond"/>
        </w:rPr>
        <w:t>, Rémy Bernard-Moulin et al., Canopé – CRDP, 2013.</w:t>
      </w:r>
    </w:p>
    <w:p w14:paraId="3BC976D4"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(espagnol)</w:t>
      </w:r>
    </w:p>
    <w:p w14:paraId="3AE0882B"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xml:space="preserve"> : 24h TD (2 heures hebdomadaires) </w:t>
      </w:r>
    </w:p>
    <w:p w14:paraId="52D4BBB4"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José M. Lopez</w:t>
      </w:r>
    </w:p>
    <w:p w14:paraId="4631B950" w14:textId="77777777" w:rsidR="00DD6B78" w:rsidRDefault="00F14976">
      <w:pPr>
        <w:jc w:val="both"/>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xml:space="preserve"> : Contrôle continu </w:t>
      </w:r>
    </w:p>
    <w:p w14:paraId="7C9F127E" w14:textId="77777777" w:rsidR="00DD6B78" w:rsidRDefault="00F14976">
      <w:pPr>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xml:space="preserve"> : Analyse des médias hispaniques et notamment la presse. Les étudiants travailleront sur l’actualité hebdomadairement et seront amenés à produire un dossier et une présentation orale en groupe type </w:t>
      </w:r>
      <w:r>
        <w:rPr>
          <w:rFonts w:ascii="Garamond" w:eastAsia="Garamond" w:hAnsi="Garamond" w:cs="Garamond"/>
          <w:i/>
          <w:iCs/>
        </w:rPr>
        <w:t>telediario</w:t>
      </w:r>
      <w:r>
        <w:rPr>
          <w:rFonts w:ascii="Garamond" w:eastAsia="Garamond" w:hAnsi="Garamond" w:cs="Garamond"/>
        </w:rPr>
        <w:t xml:space="preserve">.    </w:t>
      </w:r>
    </w:p>
    <w:p w14:paraId="7D956335"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Bibliographie</w:t>
      </w:r>
      <w:r>
        <w:rPr>
          <w:rFonts w:ascii="Garamond" w:eastAsia="Garamond" w:hAnsi="Garamond" w:cs="Garamond"/>
        </w:rPr>
        <w:t> :</w:t>
      </w:r>
    </w:p>
    <w:p w14:paraId="670BD6C5" w14:textId="77777777" w:rsidR="00DD6B78" w:rsidRDefault="00F14976">
      <w:pPr>
        <w:spacing w:before="120"/>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Ressources documentaires Langue B (italien) </w:t>
      </w:r>
    </w:p>
    <w:p w14:paraId="4C3B40C5" w14:textId="77777777" w:rsidR="00DD6B78" w:rsidRDefault="00F14976">
      <w:pPr>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24h TD (2h TD par semaine)</w:t>
      </w:r>
    </w:p>
    <w:p w14:paraId="1830B36A" w14:textId="77777777" w:rsidR="00DD6B78" w:rsidRDefault="00F14976">
      <w:pPr>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Maria Teresa Ricci</w:t>
      </w:r>
    </w:p>
    <w:p w14:paraId="1F5FA7ED" w14:textId="77777777" w:rsidR="00DD6B78" w:rsidRDefault="00F14976">
      <w:pPr>
        <w:rPr>
          <w:rFonts w:ascii="Garamond" w:eastAsia="Garamond" w:hAnsi="Garamond" w:cs="Garamond"/>
        </w:rPr>
      </w:pPr>
      <w:r>
        <w:rPr>
          <w:rFonts w:ascii="Garamond" w:eastAsia="Garamond" w:hAnsi="Garamond" w:cs="Garamond"/>
          <w:b/>
          <w:bCs/>
        </w:rPr>
        <w:t>Modalité d’évaluation (hors RSE)</w:t>
      </w:r>
      <w:r>
        <w:rPr>
          <w:rFonts w:ascii="Garamond" w:eastAsia="Garamond" w:hAnsi="Garamond" w:cs="Garamond"/>
        </w:rPr>
        <w:t> : CC écrit</w:t>
      </w:r>
    </w:p>
    <w:p w14:paraId="33B9EE57" w14:textId="77777777" w:rsidR="00DD6B78" w:rsidRDefault="00F14976">
      <w:pPr>
        <w:tabs>
          <w:tab w:val="left" w:pos="1701"/>
        </w:tabs>
        <w:jc w:val="both"/>
        <w:rPr>
          <w:rFonts w:ascii="Garamond" w:eastAsia="Garamond" w:hAnsi="Garamond" w:cs="Garamond"/>
        </w:rPr>
      </w:pPr>
      <w:r>
        <w:rPr>
          <w:rFonts w:ascii="Garamond" w:eastAsia="Garamond" w:hAnsi="Garamond" w:cs="Garamond"/>
          <w:b/>
          <w:bCs/>
        </w:rPr>
        <w:t>Descriptif</w:t>
      </w:r>
      <w:r>
        <w:rPr>
          <w:rFonts w:ascii="Garamond" w:eastAsia="Garamond" w:hAnsi="Garamond" w:cs="Garamond"/>
        </w:rPr>
        <w:t> : Introduction aux médias et aux techniques propres à la communication de masse. Histoire du développement de la presse et des médias en Italie. Internet et les réseaux sociaux.</w:t>
      </w:r>
      <w:r>
        <w:rPr>
          <w:rFonts w:ascii="Garamond" w:eastAsia="Garamond" w:hAnsi="Garamond" w:cs="Garamond"/>
          <w:b/>
          <w:bCs/>
        </w:rPr>
        <w:t xml:space="preserve"> </w:t>
      </w:r>
      <w:r>
        <w:rPr>
          <w:rFonts w:ascii="Garamond" w:eastAsia="Garamond" w:hAnsi="Garamond" w:cs="Garamond"/>
        </w:rPr>
        <w:t>Analyse critique d’ articles de presse, de pub ou d’extraits de film.</w:t>
      </w:r>
    </w:p>
    <w:p w14:paraId="7EF93EC4" w14:textId="77777777" w:rsidR="00DD6B78" w:rsidRDefault="00F14976">
      <w:pPr>
        <w:spacing w:before="120"/>
        <w:jc w:val="both"/>
        <w:rPr>
          <w:rFonts w:ascii="Garamond" w:eastAsia="Garamond" w:hAnsi="Garamond" w:cs="Garamond"/>
          <w:u w:val="single"/>
        </w:rPr>
      </w:pPr>
      <w:r>
        <w:rPr>
          <w:rFonts w:ascii="Garamond" w:eastAsia="Garamond" w:hAnsi="Garamond" w:cs="Garamond"/>
          <w:b/>
          <w:bCs/>
          <w:u w:val="single"/>
        </w:rPr>
        <w:t>Enseignement</w:t>
      </w:r>
      <w:r>
        <w:rPr>
          <w:rFonts w:ascii="Garamond" w:eastAsia="Garamond" w:hAnsi="Garamond" w:cs="Garamond"/>
          <w:u w:val="single"/>
        </w:rPr>
        <w:t xml:space="preserve"> : MOBIL</w:t>
      </w:r>
    </w:p>
    <w:p w14:paraId="3AE9EA20" w14:textId="77777777" w:rsidR="00DD6B78" w:rsidRDefault="00F14976">
      <w:pPr>
        <w:jc w:val="both"/>
        <w:rPr>
          <w:rFonts w:ascii="Garamond" w:eastAsia="Garamond" w:hAnsi="Garamond" w:cs="Garamond"/>
        </w:rPr>
      </w:pPr>
      <w:r>
        <w:rPr>
          <w:rFonts w:ascii="Garamond" w:eastAsia="Garamond" w:hAnsi="Garamond" w:cs="Garamond"/>
          <w:b/>
          <w:bCs/>
        </w:rPr>
        <w:t>Volume horaire</w:t>
      </w:r>
      <w:r>
        <w:rPr>
          <w:rFonts w:ascii="Garamond" w:eastAsia="Garamond" w:hAnsi="Garamond" w:cs="Garamond"/>
        </w:rPr>
        <w:t> : 2h CM + 2h TD</w:t>
      </w:r>
    </w:p>
    <w:p w14:paraId="3AC7B075" w14:textId="77777777" w:rsidR="00DD6B78" w:rsidRDefault="00F14976">
      <w:pPr>
        <w:jc w:val="both"/>
        <w:rPr>
          <w:rFonts w:ascii="Garamond" w:eastAsia="Garamond" w:hAnsi="Garamond" w:cs="Garamond"/>
        </w:rPr>
      </w:pPr>
      <w:r>
        <w:rPr>
          <w:rFonts w:ascii="Garamond" w:eastAsia="Garamond" w:hAnsi="Garamond" w:cs="Garamond"/>
          <w:b/>
          <w:bCs/>
        </w:rPr>
        <w:t>Responsable de l’enseignement</w:t>
      </w:r>
      <w:r>
        <w:rPr>
          <w:rFonts w:ascii="Garamond" w:eastAsia="Garamond" w:hAnsi="Garamond" w:cs="Garamond"/>
        </w:rPr>
        <w:t> : José Maria Lopez Casado</w:t>
      </w:r>
    </w:p>
    <w:p w14:paraId="19C94263" w14:textId="77777777" w:rsidR="00DD6B78" w:rsidRDefault="00F14976">
      <w:pPr>
        <w:jc w:val="both"/>
        <w:rPr>
          <w:rFonts w:ascii="Garamond" w:eastAsia="Garamond" w:hAnsi="Garamond" w:cs="Garamond"/>
          <w:highlight w:val="yellow"/>
        </w:rPr>
      </w:pPr>
      <w:r>
        <w:rPr>
          <w:rFonts w:ascii="Garamond" w:eastAsia="Garamond" w:hAnsi="Garamond" w:cs="Garamond"/>
          <w:b/>
          <w:bCs/>
          <w:highlight w:val="yellow"/>
        </w:rPr>
        <w:t>Modalité d’évaluation (hors RSE)</w:t>
      </w:r>
      <w:r>
        <w:rPr>
          <w:rFonts w:ascii="Garamond" w:eastAsia="Garamond" w:hAnsi="Garamond" w:cs="Garamond"/>
          <w:highlight w:val="yellow"/>
        </w:rPr>
        <w:t xml:space="preserve"> : </w:t>
      </w:r>
    </w:p>
    <w:p w14:paraId="59048730" w14:textId="77777777" w:rsidR="00DD6B78" w:rsidRDefault="00F14976">
      <w:pPr>
        <w:jc w:val="both"/>
        <w:rPr>
          <w:rFonts w:ascii="Garamond" w:eastAsia="Garamond" w:hAnsi="Garamond" w:cs="Garamond"/>
          <w:b/>
          <w:bCs/>
          <w:highlight w:val="yellow"/>
          <w:u w:val="single"/>
        </w:rPr>
      </w:pPr>
      <w:r>
        <w:rPr>
          <w:rFonts w:ascii="Garamond" w:eastAsia="Garamond" w:hAnsi="Garamond" w:cs="Garamond"/>
          <w:b/>
          <w:bCs/>
          <w:highlight w:val="yellow"/>
        </w:rPr>
        <w:t>Descriptif</w:t>
      </w:r>
      <w:r>
        <w:rPr>
          <w:rFonts w:ascii="Garamond" w:eastAsia="Garamond" w:hAnsi="Garamond" w:cs="Garamond"/>
          <w:highlight w:val="yellow"/>
        </w:rPr>
        <w:t> :</w:t>
      </w:r>
    </w:p>
    <w:p w14:paraId="1DC31142" w14:textId="77777777" w:rsidR="00DD6B78" w:rsidRDefault="00F14976">
      <w:pPr>
        <w:spacing w:before="120"/>
        <w:jc w:val="both"/>
        <w:rPr>
          <w:rFonts w:ascii="Garamond" w:eastAsia="Garamond" w:hAnsi="Garamond" w:cs="Garamond"/>
          <w:highlight w:val="white"/>
          <w:u w:val="single"/>
        </w:rPr>
      </w:pPr>
      <w:r>
        <w:rPr>
          <w:rFonts w:ascii="Garamond" w:eastAsia="Garamond" w:hAnsi="Garamond" w:cs="Garamond"/>
          <w:b/>
          <w:bCs/>
          <w:highlight w:val="white"/>
          <w:u w:val="single"/>
        </w:rPr>
        <w:t>Enseignement</w:t>
      </w:r>
      <w:r>
        <w:rPr>
          <w:rFonts w:ascii="Garamond" w:eastAsia="Garamond" w:hAnsi="Garamond" w:cs="Garamond"/>
          <w:highlight w:val="white"/>
          <w:u w:val="single"/>
        </w:rPr>
        <w:t xml:space="preserve"> : Outils des travaux universitaires</w:t>
      </w:r>
    </w:p>
    <w:p w14:paraId="5F79DC21" w14:textId="77777777" w:rsidR="00DD6B78" w:rsidRDefault="00F14976">
      <w:pPr>
        <w:jc w:val="both"/>
        <w:rPr>
          <w:rFonts w:ascii="Garamond" w:eastAsia="Garamond" w:hAnsi="Garamond" w:cs="Garamond"/>
          <w:highlight w:val="white"/>
        </w:rPr>
      </w:pPr>
      <w:r>
        <w:rPr>
          <w:rFonts w:ascii="Garamond" w:eastAsia="Garamond" w:hAnsi="Garamond" w:cs="Garamond"/>
          <w:b/>
          <w:bCs/>
          <w:highlight w:val="white"/>
        </w:rPr>
        <w:t>Volume horaire</w:t>
      </w:r>
      <w:r>
        <w:rPr>
          <w:rFonts w:ascii="Garamond" w:eastAsia="Garamond" w:hAnsi="Garamond" w:cs="Garamond"/>
          <w:highlight w:val="white"/>
        </w:rPr>
        <w:t> : 4h</w:t>
      </w:r>
    </w:p>
    <w:p w14:paraId="60FEBEF2" w14:textId="77777777" w:rsidR="00DD6B78" w:rsidRDefault="00F14976">
      <w:pPr>
        <w:jc w:val="both"/>
        <w:rPr>
          <w:rFonts w:ascii="Garamond" w:eastAsia="Garamond" w:hAnsi="Garamond" w:cs="Garamond"/>
          <w:highlight w:val="white"/>
        </w:rPr>
      </w:pPr>
      <w:r>
        <w:rPr>
          <w:rFonts w:ascii="Garamond" w:eastAsia="Garamond" w:hAnsi="Garamond" w:cs="Garamond"/>
          <w:b/>
          <w:bCs/>
          <w:highlight w:val="white"/>
        </w:rPr>
        <w:t>Responsable de l’enseignement</w:t>
      </w:r>
      <w:r>
        <w:rPr>
          <w:rFonts w:ascii="Garamond" w:eastAsia="Garamond" w:hAnsi="Garamond" w:cs="Garamond"/>
          <w:highlight w:val="white"/>
        </w:rPr>
        <w:t> : Sigrid Joseph</w:t>
      </w:r>
    </w:p>
    <w:p w14:paraId="27F02567" w14:textId="77777777" w:rsidR="00DD6B78" w:rsidRDefault="00DD6B78">
      <w:pPr>
        <w:jc w:val="both"/>
        <w:rPr>
          <w:rFonts w:ascii="Garamond" w:eastAsia="Garamond" w:hAnsi="Garamond" w:cs="Garamond"/>
          <w:highlight w:val="white"/>
        </w:rPr>
      </w:pPr>
    </w:p>
    <w:p w14:paraId="42D7B1F1" w14:textId="77777777" w:rsidR="00DD6B78" w:rsidRDefault="00F14976">
      <w:pPr>
        <w:tabs>
          <w:tab w:val="left" w:pos="1701"/>
        </w:tabs>
        <w:jc w:val="both"/>
        <w:rPr>
          <w:rFonts w:ascii="Garamond" w:eastAsia="Garamond" w:hAnsi="Garamond" w:cs="Garamond"/>
          <w:highlight w:val="white"/>
        </w:rPr>
      </w:pPr>
      <w:r>
        <w:rPr>
          <w:rFonts w:ascii="Garamond" w:eastAsia="Garamond" w:hAnsi="Garamond" w:cs="Garamond"/>
          <w:b/>
          <w:bCs/>
          <w:highlight w:val="white"/>
        </w:rPr>
        <w:t>Descriptif</w:t>
      </w:r>
      <w:r>
        <w:rPr>
          <w:rFonts w:ascii="Garamond" w:eastAsia="Garamond" w:hAnsi="Garamond" w:cs="Garamond"/>
          <w:highlight w:val="white"/>
        </w:rPr>
        <w:t> : Dans le prolongement du cours du semestre précédent, approfondissement et application des outils utilisés.</w:t>
      </w:r>
    </w:p>
    <w:p w14:paraId="67D23600" w14:textId="77777777" w:rsidR="00DD6B78" w:rsidRDefault="00F14976">
      <w:pPr>
        <w:tabs>
          <w:tab w:val="left" w:pos="1701"/>
        </w:tabs>
        <w:spacing w:before="20" w:after="20"/>
        <w:jc w:val="both"/>
        <w:rPr>
          <w:rFonts w:ascii="Garamond" w:eastAsia="Garamond" w:hAnsi="Garamond" w:cs="Garamond"/>
          <w:highlight w:val="yellow"/>
        </w:rPr>
      </w:pPr>
      <w:r>
        <w:rPr>
          <w:rFonts w:ascii="Garamond" w:eastAsia="Garamond" w:hAnsi="Garamond" w:cs="Garamond"/>
          <w:highlight w:val="yellow"/>
        </w:rPr>
        <w:t xml:space="preserve"> </w:t>
      </w:r>
    </w:p>
    <w:p w14:paraId="066E9AD6" w14:textId="77777777" w:rsidR="00DD6B78" w:rsidRDefault="00DD6B78">
      <w:pPr>
        <w:tabs>
          <w:tab w:val="left" w:pos="1701"/>
        </w:tabs>
        <w:jc w:val="both"/>
        <w:rPr>
          <w:rFonts w:ascii="Garamond" w:eastAsia="Garamond" w:hAnsi="Garamond" w:cs="Garamond"/>
          <w:highlight w:val="yellow"/>
        </w:rPr>
      </w:pPr>
    </w:p>
    <w:p w14:paraId="5C36A861" w14:textId="77777777" w:rsidR="00DD6B78" w:rsidRDefault="00F14976">
      <w:pPr>
        <w:rPr>
          <w:rFonts w:ascii="Garamond" w:eastAsia="Garamond" w:hAnsi="Garamond" w:cs="Garamond"/>
          <w:b/>
          <w:bCs/>
        </w:rPr>
      </w:pPr>
      <w:r>
        <w:br w:type="page"/>
      </w:r>
    </w:p>
    <w:p w14:paraId="37E68A9F" w14:textId="77777777" w:rsidR="00DD6B78" w:rsidRDefault="00F14976">
      <w:pPr>
        <w:tabs>
          <w:tab w:val="left" w:pos="1701"/>
        </w:tabs>
        <w:spacing w:after="120"/>
        <w:jc w:val="center"/>
        <w:rPr>
          <w:rFonts w:ascii="Garamond" w:eastAsia="Garamond" w:hAnsi="Garamond" w:cs="Garamond"/>
          <w:b/>
          <w:bCs/>
        </w:rPr>
      </w:pPr>
      <w:r>
        <w:rPr>
          <w:rFonts w:ascii="Garamond" w:eastAsia="Garamond" w:hAnsi="Garamond" w:cs="Garamond"/>
          <w:b/>
          <w:bCs/>
        </w:rPr>
        <w:t>Maquette de L3 S6</w:t>
      </w:r>
    </w:p>
    <w:tbl>
      <w:tblPr>
        <w:tblStyle w:val="af"/>
        <w:tblW w:w="103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402"/>
        <w:gridCol w:w="779"/>
        <w:gridCol w:w="780"/>
        <w:gridCol w:w="567"/>
        <w:gridCol w:w="567"/>
        <w:gridCol w:w="1134"/>
        <w:gridCol w:w="1134"/>
      </w:tblGrid>
      <w:tr w:rsidR="00DD6B78" w14:paraId="3DA7BC42" w14:textId="77777777">
        <w:trPr>
          <w:trHeight w:val="680"/>
          <w:jc w:val="center"/>
        </w:trPr>
        <w:tc>
          <w:tcPr>
            <w:tcW w:w="1980" w:type="dxa"/>
            <w:tcBorders>
              <w:bottom w:val="single" w:sz="4" w:space="0" w:color="000000"/>
            </w:tcBorders>
            <w:vAlign w:val="center"/>
          </w:tcPr>
          <w:p w14:paraId="2260D97E" w14:textId="77777777" w:rsidR="00DD6B78" w:rsidRDefault="00F14976">
            <w:pPr>
              <w:jc w:val="center"/>
              <w:rPr>
                <w:rFonts w:ascii="Garamond" w:eastAsia="Garamond" w:hAnsi="Garamond" w:cs="Garamond"/>
                <w:b/>
                <w:bCs/>
              </w:rPr>
            </w:pPr>
            <w:r>
              <w:rPr>
                <w:rFonts w:ascii="Garamond" w:eastAsia="Garamond" w:hAnsi="Garamond" w:cs="Garamond"/>
                <w:b/>
                <w:bCs/>
              </w:rPr>
              <w:t>MODULE</w:t>
            </w:r>
          </w:p>
        </w:tc>
        <w:tc>
          <w:tcPr>
            <w:tcW w:w="3402" w:type="dxa"/>
            <w:tcBorders>
              <w:bottom w:val="single" w:sz="4" w:space="0" w:color="000000"/>
            </w:tcBorders>
            <w:vAlign w:val="center"/>
          </w:tcPr>
          <w:p w14:paraId="7884878B" w14:textId="77777777" w:rsidR="00DD6B78" w:rsidRDefault="00F14976">
            <w:pPr>
              <w:jc w:val="center"/>
              <w:rPr>
                <w:rFonts w:ascii="Garamond" w:eastAsia="Garamond" w:hAnsi="Garamond" w:cs="Garamond"/>
                <w:b/>
                <w:bCs/>
              </w:rPr>
            </w:pPr>
            <w:r>
              <w:rPr>
                <w:rFonts w:ascii="Garamond" w:eastAsia="Garamond" w:hAnsi="Garamond" w:cs="Garamond"/>
                <w:b/>
                <w:bCs/>
              </w:rPr>
              <w:t>ÉLÉMENT PÉDAGOGIQUE</w:t>
            </w:r>
          </w:p>
        </w:tc>
        <w:tc>
          <w:tcPr>
            <w:tcW w:w="779" w:type="dxa"/>
            <w:tcBorders>
              <w:bottom w:val="single" w:sz="4" w:space="0" w:color="000000"/>
            </w:tcBorders>
            <w:vAlign w:val="center"/>
          </w:tcPr>
          <w:p w14:paraId="0F50D85C" w14:textId="77777777" w:rsidR="00DD6B78" w:rsidRDefault="00F14976">
            <w:pPr>
              <w:jc w:val="center"/>
              <w:rPr>
                <w:rFonts w:ascii="Garamond" w:eastAsia="Garamond" w:hAnsi="Garamond" w:cs="Garamond"/>
                <w:b/>
                <w:bCs/>
              </w:rPr>
            </w:pPr>
            <w:r>
              <w:rPr>
                <w:rFonts w:ascii="Garamond" w:eastAsia="Garamond" w:hAnsi="Garamond" w:cs="Garamond"/>
                <w:b/>
                <w:bCs/>
              </w:rPr>
              <w:t>Coeff.</w:t>
            </w:r>
          </w:p>
        </w:tc>
        <w:tc>
          <w:tcPr>
            <w:tcW w:w="780" w:type="dxa"/>
            <w:tcBorders>
              <w:bottom w:val="single" w:sz="4" w:space="0" w:color="000000"/>
            </w:tcBorders>
            <w:vAlign w:val="center"/>
          </w:tcPr>
          <w:p w14:paraId="2B88F473" w14:textId="77777777" w:rsidR="00DD6B78" w:rsidRDefault="00F14976">
            <w:pPr>
              <w:jc w:val="center"/>
              <w:rPr>
                <w:rFonts w:ascii="Garamond" w:eastAsia="Garamond" w:hAnsi="Garamond" w:cs="Garamond"/>
                <w:b/>
                <w:bCs/>
              </w:rPr>
            </w:pPr>
            <w:r>
              <w:rPr>
                <w:rFonts w:ascii="Garamond" w:eastAsia="Garamond" w:hAnsi="Garamond" w:cs="Garamond"/>
                <w:b/>
                <w:bCs/>
              </w:rPr>
              <w:t>ECTS</w:t>
            </w:r>
          </w:p>
        </w:tc>
        <w:tc>
          <w:tcPr>
            <w:tcW w:w="567" w:type="dxa"/>
            <w:tcBorders>
              <w:bottom w:val="single" w:sz="4" w:space="0" w:color="000000"/>
            </w:tcBorders>
            <w:vAlign w:val="center"/>
          </w:tcPr>
          <w:p w14:paraId="4016AE01" w14:textId="77777777" w:rsidR="00DD6B78" w:rsidRDefault="00F14976">
            <w:pPr>
              <w:jc w:val="center"/>
              <w:rPr>
                <w:rFonts w:ascii="Garamond" w:eastAsia="Garamond" w:hAnsi="Garamond" w:cs="Garamond"/>
                <w:b/>
                <w:bCs/>
              </w:rPr>
            </w:pPr>
            <w:r>
              <w:rPr>
                <w:rFonts w:ascii="Garamond" w:eastAsia="Garamond" w:hAnsi="Garamond" w:cs="Garamond"/>
                <w:b/>
                <w:bCs/>
              </w:rPr>
              <w:t>CM</w:t>
            </w:r>
          </w:p>
        </w:tc>
        <w:tc>
          <w:tcPr>
            <w:tcW w:w="567" w:type="dxa"/>
            <w:tcBorders>
              <w:bottom w:val="single" w:sz="4" w:space="0" w:color="000000"/>
            </w:tcBorders>
            <w:vAlign w:val="center"/>
          </w:tcPr>
          <w:p w14:paraId="411E281E" w14:textId="77777777" w:rsidR="00DD6B78" w:rsidRDefault="00F14976">
            <w:pPr>
              <w:jc w:val="center"/>
              <w:rPr>
                <w:rFonts w:ascii="Garamond" w:eastAsia="Garamond" w:hAnsi="Garamond" w:cs="Garamond"/>
                <w:b/>
                <w:bCs/>
              </w:rPr>
            </w:pPr>
            <w:r>
              <w:rPr>
                <w:rFonts w:ascii="Garamond" w:eastAsia="Garamond" w:hAnsi="Garamond" w:cs="Garamond"/>
                <w:b/>
                <w:bCs/>
              </w:rPr>
              <w:t>TD</w:t>
            </w:r>
          </w:p>
        </w:tc>
        <w:tc>
          <w:tcPr>
            <w:tcW w:w="2268" w:type="dxa"/>
            <w:gridSpan w:val="2"/>
            <w:vAlign w:val="center"/>
          </w:tcPr>
          <w:p w14:paraId="3CF5D2E0" w14:textId="77777777" w:rsidR="00DD6B78" w:rsidRDefault="00F14976">
            <w:pPr>
              <w:jc w:val="center"/>
              <w:rPr>
                <w:rFonts w:ascii="Garamond" w:eastAsia="Garamond" w:hAnsi="Garamond" w:cs="Garamond"/>
                <w:b/>
                <w:bCs/>
              </w:rPr>
            </w:pPr>
            <w:r>
              <w:rPr>
                <w:rFonts w:ascii="Garamond" w:eastAsia="Garamond" w:hAnsi="Garamond" w:cs="Garamond"/>
                <w:b/>
                <w:bCs/>
              </w:rPr>
              <w:t>CONTRÔLE DES CONNAISSANCES</w:t>
            </w:r>
          </w:p>
        </w:tc>
      </w:tr>
      <w:tr w:rsidR="00DD6B78" w14:paraId="78EC8D37" w14:textId="77777777">
        <w:trPr>
          <w:trHeight w:val="284"/>
          <w:jc w:val="center"/>
        </w:trPr>
        <w:tc>
          <w:tcPr>
            <w:tcW w:w="1980" w:type="dxa"/>
            <w:tcBorders>
              <w:right w:val="nil"/>
            </w:tcBorders>
            <w:vAlign w:val="center"/>
          </w:tcPr>
          <w:p w14:paraId="66EE047E" w14:textId="77777777" w:rsidR="00DD6B78" w:rsidRDefault="00DD6B78">
            <w:pPr>
              <w:jc w:val="both"/>
              <w:rPr>
                <w:rFonts w:ascii="Garamond" w:eastAsia="Garamond" w:hAnsi="Garamond" w:cs="Garamond"/>
              </w:rPr>
            </w:pPr>
          </w:p>
        </w:tc>
        <w:tc>
          <w:tcPr>
            <w:tcW w:w="3402" w:type="dxa"/>
            <w:tcBorders>
              <w:left w:val="nil"/>
              <w:right w:val="nil"/>
            </w:tcBorders>
            <w:vAlign w:val="center"/>
          </w:tcPr>
          <w:p w14:paraId="542F51C7" w14:textId="77777777" w:rsidR="00DD6B78" w:rsidRDefault="00DD6B78">
            <w:pPr>
              <w:jc w:val="both"/>
              <w:rPr>
                <w:rFonts w:ascii="Garamond" w:eastAsia="Garamond" w:hAnsi="Garamond" w:cs="Garamond"/>
              </w:rPr>
            </w:pPr>
          </w:p>
        </w:tc>
        <w:tc>
          <w:tcPr>
            <w:tcW w:w="779" w:type="dxa"/>
            <w:tcBorders>
              <w:left w:val="nil"/>
              <w:right w:val="nil"/>
            </w:tcBorders>
            <w:vAlign w:val="center"/>
          </w:tcPr>
          <w:p w14:paraId="366130BC" w14:textId="77777777" w:rsidR="00DD6B78" w:rsidRDefault="00DD6B78">
            <w:pPr>
              <w:jc w:val="both"/>
              <w:rPr>
                <w:rFonts w:ascii="Garamond" w:eastAsia="Garamond" w:hAnsi="Garamond" w:cs="Garamond"/>
              </w:rPr>
            </w:pPr>
          </w:p>
        </w:tc>
        <w:tc>
          <w:tcPr>
            <w:tcW w:w="780" w:type="dxa"/>
            <w:tcBorders>
              <w:left w:val="nil"/>
              <w:right w:val="nil"/>
            </w:tcBorders>
            <w:vAlign w:val="center"/>
          </w:tcPr>
          <w:p w14:paraId="49977649" w14:textId="77777777" w:rsidR="00DD6B78" w:rsidRDefault="00DD6B78">
            <w:pPr>
              <w:jc w:val="both"/>
              <w:rPr>
                <w:rFonts w:ascii="Garamond" w:eastAsia="Garamond" w:hAnsi="Garamond" w:cs="Garamond"/>
              </w:rPr>
            </w:pPr>
          </w:p>
        </w:tc>
        <w:tc>
          <w:tcPr>
            <w:tcW w:w="567" w:type="dxa"/>
            <w:tcBorders>
              <w:left w:val="nil"/>
              <w:right w:val="nil"/>
            </w:tcBorders>
            <w:vAlign w:val="center"/>
          </w:tcPr>
          <w:p w14:paraId="52A1AE21" w14:textId="77777777" w:rsidR="00DD6B78" w:rsidRDefault="00DD6B78">
            <w:pPr>
              <w:jc w:val="center"/>
              <w:rPr>
                <w:rFonts w:ascii="Garamond" w:eastAsia="Garamond" w:hAnsi="Garamond" w:cs="Garamond"/>
              </w:rPr>
            </w:pPr>
          </w:p>
        </w:tc>
        <w:tc>
          <w:tcPr>
            <w:tcW w:w="567" w:type="dxa"/>
            <w:tcBorders>
              <w:left w:val="nil"/>
            </w:tcBorders>
            <w:vAlign w:val="center"/>
          </w:tcPr>
          <w:p w14:paraId="1FA1F923" w14:textId="77777777" w:rsidR="00DD6B78" w:rsidRDefault="00DD6B78">
            <w:pPr>
              <w:jc w:val="both"/>
              <w:rPr>
                <w:rFonts w:ascii="Garamond" w:eastAsia="Garamond" w:hAnsi="Garamond" w:cs="Garamond"/>
              </w:rPr>
            </w:pPr>
          </w:p>
        </w:tc>
        <w:tc>
          <w:tcPr>
            <w:tcW w:w="1134" w:type="dxa"/>
            <w:vAlign w:val="center"/>
          </w:tcPr>
          <w:p w14:paraId="23DF82B1" w14:textId="77777777" w:rsidR="00DD6B78" w:rsidRDefault="00F14976">
            <w:pPr>
              <w:jc w:val="center"/>
              <w:rPr>
                <w:rFonts w:ascii="Garamond" w:eastAsia="Garamond" w:hAnsi="Garamond" w:cs="Garamond"/>
                <w:i/>
                <w:iCs/>
              </w:rPr>
            </w:pPr>
            <w:r>
              <w:rPr>
                <w:rFonts w:ascii="Garamond" w:eastAsia="Garamond" w:hAnsi="Garamond" w:cs="Garamond"/>
                <w:i/>
                <w:iCs/>
              </w:rPr>
              <w:t>Session 1</w:t>
            </w:r>
          </w:p>
        </w:tc>
        <w:tc>
          <w:tcPr>
            <w:tcW w:w="1134" w:type="dxa"/>
            <w:vAlign w:val="center"/>
          </w:tcPr>
          <w:p w14:paraId="50A58502" w14:textId="77777777" w:rsidR="00DD6B78" w:rsidRDefault="00F14976">
            <w:pPr>
              <w:jc w:val="center"/>
              <w:rPr>
                <w:rFonts w:ascii="Garamond" w:eastAsia="Garamond" w:hAnsi="Garamond" w:cs="Garamond"/>
                <w:i/>
                <w:iCs/>
              </w:rPr>
            </w:pPr>
            <w:r>
              <w:rPr>
                <w:rFonts w:ascii="Garamond" w:eastAsia="Garamond" w:hAnsi="Garamond" w:cs="Garamond"/>
                <w:i/>
                <w:iCs/>
              </w:rPr>
              <w:t>Session 2</w:t>
            </w:r>
          </w:p>
        </w:tc>
      </w:tr>
      <w:tr w:rsidR="00DD6B78" w14:paraId="5C6D9F2A" w14:textId="77777777">
        <w:trPr>
          <w:trHeight w:val="425"/>
          <w:jc w:val="center"/>
        </w:trPr>
        <w:tc>
          <w:tcPr>
            <w:tcW w:w="1980" w:type="dxa"/>
            <w:vMerge w:val="restart"/>
            <w:vAlign w:val="center"/>
          </w:tcPr>
          <w:p w14:paraId="25F281F9" w14:textId="77777777" w:rsidR="00DD6B78" w:rsidRDefault="00F14976">
            <w:pPr>
              <w:jc w:val="center"/>
              <w:rPr>
                <w:rFonts w:ascii="Garamond" w:eastAsia="Garamond" w:hAnsi="Garamond" w:cs="Garamond"/>
                <w:b/>
                <w:bCs/>
              </w:rPr>
            </w:pPr>
            <w:r>
              <w:rPr>
                <w:rFonts w:ascii="Garamond" w:eastAsia="Garamond" w:hAnsi="Garamond" w:cs="Garamond"/>
                <w:b/>
                <w:bCs/>
              </w:rPr>
              <w:t>M6</w:t>
            </w:r>
          </w:p>
          <w:p w14:paraId="63710532" w14:textId="77777777" w:rsidR="00DD6B78" w:rsidRDefault="00F14976">
            <w:pPr>
              <w:jc w:val="center"/>
              <w:rPr>
                <w:rFonts w:ascii="Garamond" w:eastAsia="Garamond" w:hAnsi="Garamond" w:cs="Garamond"/>
                <w:b/>
                <w:bCs/>
              </w:rPr>
            </w:pPr>
            <w:r>
              <w:rPr>
                <w:rFonts w:ascii="Garamond" w:eastAsia="Garamond" w:hAnsi="Garamond" w:cs="Garamond"/>
                <w:b/>
                <w:bCs/>
              </w:rPr>
              <w:t>MOBILITÉ OBLIGATOIRE</w:t>
            </w:r>
          </w:p>
        </w:tc>
        <w:tc>
          <w:tcPr>
            <w:tcW w:w="3402" w:type="dxa"/>
            <w:vAlign w:val="center"/>
          </w:tcPr>
          <w:p w14:paraId="01E143E8" w14:textId="77777777" w:rsidR="00DD6B78" w:rsidRDefault="00F14976">
            <w:pPr>
              <w:tabs>
                <w:tab w:val="center" w:pos="4111"/>
                <w:tab w:val="right" w:pos="9498"/>
              </w:tabs>
              <w:jc w:val="both"/>
              <w:rPr>
                <w:rFonts w:ascii="Garamond" w:eastAsia="Garamond" w:hAnsi="Garamond" w:cs="Garamond"/>
              </w:rPr>
            </w:pPr>
            <w:r>
              <w:rPr>
                <w:rFonts w:ascii="Cardo" w:eastAsia="Cardo" w:hAnsi="Cardo" w:cs="Cardo"/>
              </w:rPr>
              <w:t xml:space="preserve">Séjour en université étrangère anglophone ou de Langue B </w:t>
            </w:r>
          </w:p>
        </w:tc>
        <w:tc>
          <w:tcPr>
            <w:tcW w:w="779" w:type="dxa"/>
            <w:vAlign w:val="center"/>
          </w:tcPr>
          <w:p w14:paraId="39F6CE9C"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30</w:t>
            </w:r>
          </w:p>
        </w:tc>
        <w:tc>
          <w:tcPr>
            <w:tcW w:w="780" w:type="dxa"/>
            <w:vAlign w:val="center"/>
          </w:tcPr>
          <w:p w14:paraId="4C60FA69"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30</w:t>
            </w:r>
          </w:p>
        </w:tc>
        <w:tc>
          <w:tcPr>
            <w:tcW w:w="567" w:type="dxa"/>
            <w:vAlign w:val="center"/>
          </w:tcPr>
          <w:p w14:paraId="3F73606B"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4846AD48" w14:textId="77777777" w:rsidR="00DD6B78" w:rsidRDefault="00DD6B78">
            <w:pPr>
              <w:tabs>
                <w:tab w:val="center" w:pos="4111"/>
                <w:tab w:val="right" w:pos="9498"/>
              </w:tabs>
              <w:jc w:val="center"/>
              <w:rPr>
                <w:rFonts w:ascii="Garamond" w:eastAsia="Garamond" w:hAnsi="Garamond" w:cs="Garamond"/>
                <w:color w:val="000000"/>
              </w:rPr>
            </w:pPr>
          </w:p>
        </w:tc>
        <w:tc>
          <w:tcPr>
            <w:tcW w:w="1134" w:type="dxa"/>
            <w:vAlign w:val="center"/>
          </w:tcPr>
          <w:p w14:paraId="5A7276C6" w14:textId="77777777" w:rsidR="00DD6B78" w:rsidRDefault="00DD6B78">
            <w:pPr>
              <w:tabs>
                <w:tab w:val="center" w:pos="4111"/>
                <w:tab w:val="right" w:pos="9498"/>
              </w:tabs>
              <w:jc w:val="center"/>
              <w:rPr>
                <w:rFonts w:ascii="Garamond" w:eastAsia="Garamond" w:hAnsi="Garamond" w:cs="Garamond"/>
                <w:color w:val="000000"/>
              </w:rPr>
            </w:pPr>
          </w:p>
        </w:tc>
        <w:tc>
          <w:tcPr>
            <w:tcW w:w="1134" w:type="dxa"/>
            <w:vAlign w:val="center"/>
          </w:tcPr>
          <w:p w14:paraId="74437F0A" w14:textId="77777777" w:rsidR="00DD6B78" w:rsidRDefault="00DD6B78">
            <w:pPr>
              <w:tabs>
                <w:tab w:val="center" w:pos="4111"/>
                <w:tab w:val="right" w:pos="9498"/>
              </w:tabs>
              <w:rPr>
                <w:rFonts w:ascii="Garamond" w:eastAsia="Garamond" w:hAnsi="Garamond" w:cs="Garamond"/>
                <w:color w:val="000000"/>
              </w:rPr>
            </w:pPr>
          </w:p>
        </w:tc>
      </w:tr>
      <w:tr w:rsidR="00DD6B78" w14:paraId="77DBEFA5" w14:textId="77777777">
        <w:trPr>
          <w:trHeight w:val="425"/>
          <w:jc w:val="center"/>
        </w:trPr>
        <w:tc>
          <w:tcPr>
            <w:tcW w:w="1980" w:type="dxa"/>
            <w:vMerge/>
            <w:vAlign w:val="center"/>
          </w:tcPr>
          <w:p w14:paraId="747FE3E6" w14:textId="77777777" w:rsidR="00DD6B78" w:rsidRDefault="00DD6B78">
            <w:pPr>
              <w:widowControl w:val="0"/>
              <w:pBdr>
                <w:top w:val="nil"/>
                <w:left w:val="nil"/>
                <w:bottom w:val="nil"/>
                <w:right w:val="nil"/>
                <w:between w:val="nil"/>
              </w:pBdr>
              <w:spacing w:line="276" w:lineRule="auto"/>
              <w:rPr>
                <w:rFonts w:ascii="Garamond" w:eastAsia="Garamond" w:hAnsi="Garamond" w:cs="Garamond"/>
                <w:color w:val="000000"/>
              </w:rPr>
            </w:pPr>
          </w:p>
        </w:tc>
        <w:tc>
          <w:tcPr>
            <w:tcW w:w="3402" w:type="dxa"/>
            <w:vAlign w:val="center"/>
          </w:tcPr>
          <w:p w14:paraId="6956DFFE" w14:textId="77777777" w:rsidR="00DD6B78" w:rsidRDefault="00F14976">
            <w:pPr>
              <w:tabs>
                <w:tab w:val="center" w:pos="4111"/>
                <w:tab w:val="right" w:pos="9498"/>
              </w:tabs>
              <w:jc w:val="both"/>
              <w:rPr>
                <w:rFonts w:ascii="Garamond" w:eastAsia="Garamond" w:hAnsi="Garamond" w:cs="Garamond"/>
              </w:rPr>
            </w:pPr>
            <w:r>
              <w:rPr>
                <w:rFonts w:ascii="Cardo" w:eastAsia="Cardo" w:hAnsi="Cardo" w:cs="Cardo"/>
              </w:rPr>
              <w:t xml:space="preserve">OU Stage en entreprise étrangère </w:t>
            </w:r>
          </w:p>
        </w:tc>
        <w:tc>
          <w:tcPr>
            <w:tcW w:w="779" w:type="dxa"/>
            <w:vAlign w:val="center"/>
          </w:tcPr>
          <w:p w14:paraId="44DC13C7" w14:textId="77777777" w:rsidR="00DD6B78" w:rsidRDefault="00F14976">
            <w:pPr>
              <w:tabs>
                <w:tab w:val="center" w:pos="4111"/>
                <w:tab w:val="right" w:pos="9498"/>
              </w:tabs>
              <w:jc w:val="center"/>
              <w:rPr>
                <w:rFonts w:ascii="Garamond" w:eastAsia="Garamond" w:hAnsi="Garamond" w:cs="Garamond"/>
                <w:color w:val="000000"/>
              </w:rPr>
            </w:pPr>
            <w:r>
              <w:rPr>
                <w:rFonts w:ascii="Garamond" w:eastAsia="Garamond" w:hAnsi="Garamond" w:cs="Garamond"/>
                <w:color w:val="000000"/>
              </w:rPr>
              <w:t>30</w:t>
            </w:r>
          </w:p>
        </w:tc>
        <w:tc>
          <w:tcPr>
            <w:tcW w:w="780" w:type="dxa"/>
            <w:vAlign w:val="center"/>
          </w:tcPr>
          <w:p w14:paraId="49EF8079" w14:textId="77777777" w:rsidR="00DD6B78" w:rsidRDefault="00F14976">
            <w:pPr>
              <w:tabs>
                <w:tab w:val="center" w:pos="4111"/>
                <w:tab w:val="right" w:pos="9498"/>
              </w:tabs>
              <w:jc w:val="center"/>
              <w:rPr>
                <w:rFonts w:ascii="Garamond" w:eastAsia="Garamond" w:hAnsi="Garamond" w:cs="Garamond"/>
              </w:rPr>
            </w:pPr>
            <w:r>
              <w:rPr>
                <w:rFonts w:ascii="Garamond" w:eastAsia="Garamond" w:hAnsi="Garamond" w:cs="Garamond"/>
              </w:rPr>
              <w:t>30</w:t>
            </w:r>
          </w:p>
        </w:tc>
        <w:tc>
          <w:tcPr>
            <w:tcW w:w="567" w:type="dxa"/>
            <w:vAlign w:val="center"/>
          </w:tcPr>
          <w:p w14:paraId="0420913B" w14:textId="77777777" w:rsidR="00DD6B78" w:rsidRDefault="00DD6B78">
            <w:pPr>
              <w:tabs>
                <w:tab w:val="center" w:pos="4111"/>
                <w:tab w:val="right" w:pos="9498"/>
              </w:tabs>
              <w:jc w:val="center"/>
              <w:rPr>
                <w:rFonts w:ascii="Garamond" w:eastAsia="Garamond" w:hAnsi="Garamond" w:cs="Garamond"/>
                <w:color w:val="000000"/>
              </w:rPr>
            </w:pPr>
          </w:p>
        </w:tc>
        <w:tc>
          <w:tcPr>
            <w:tcW w:w="567" w:type="dxa"/>
            <w:vAlign w:val="center"/>
          </w:tcPr>
          <w:p w14:paraId="70702DCB" w14:textId="77777777" w:rsidR="00DD6B78" w:rsidRDefault="00DD6B78">
            <w:pPr>
              <w:tabs>
                <w:tab w:val="center" w:pos="4111"/>
                <w:tab w:val="right" w:pos="9498"/>
              </w:tabs>
              <w:jc w:val="center"/>
              <w:rPr>
                <w:rFonts w:ascii="Garamond" w:eastAsia="Garamond" w:hAnsi="Garamond" w:cs="Garamond"/>
                <w:color w:val="000000"/>
              </w:rPr>
            </w:pPr>
          </w:p>
        </w:tc>
        <w:tc>
          <w:tcPr>
            <w:tcW w:w="1134" w:type="dxa"/>
            <w:vAlign w:val="center"/>
          </w:tcPr>
          <w:p w14:paraId="1A99A8C7" w14:textId="77777777" w:rsidR="00DD6B78" w:rsidRDefault="00DD6B78">
            <w:pPr>
              <w:tabs>
                <w:tab w:val="center" w:pos="4111"/>
                <w:tab w:val="right" w:pos="9498"/>
              </w:tabs>
              <w:jc w:val="center"/>
              <w:rPr>
                <w:rFonts w:ascii="Garamond" w:eastAsia="Garamond" w:hAnsi="Garamond" w:cs="Garamond"/>
                <w:color w:val="000000"/>
              </w:rPr>
            </w:pPr>
          </w:p>
        </w:tc>
        <w:tc>
          <w:tcPr>
            <w:tcW w:w="1134" w:type="dxa"/>
            <w:vAlign w:val="center"/>
          </w:tcPr>
          <w:p w14:paraId="13ECA0A7" w14:textId="77777777" w:rsidR="00DD6B78" w:rsidRDefault="00DD6B78">
            <w:pPr>
              <w:tabs>
                <w:tab w:val="center" w:pos="4111"/>
                <w:tab w:val="right" w:pos="9498"/>
              </w:tabs>
              <w:jc w:val="center"/>
              <w:rPr>
                <w:rFonts w:ascii="Garamond" w:eastAsia="Garamond" w:hAnsi="Garamond" w:cs="Garamond"/>
                <w:color w:val="000000"/>
              </w:rPr>
            </w:pPr>
          </w:p>
        </w:tc>
      </w:tr>
      <w:tr w:rsidR="00DD6B78" w14:paraId="75C39D46" w14:textId="77777777">
        <w:trPr>
          <w:trHeight w:val="454"/>
          <w:jc w:val="center"/>
        </w:trPr>
        <w:tc>
          <w:tcPr>
            <w:tcW w:w="5382" w:type="dxa"/>
            <w:gridSpan w:val="2"/>
            <w:tcBorders>
              <w:bottom w:val="single" w:sz="18" w:space="0" w:color="000000"/>
            </w:tcBorders>
            <w:vAlign w:val="center"/>
          </w:tcPr>
          <w:p w14:paraId="4B8589FF" w14:textId="77777777" w:rsidR="00DD6B78" w:rsidRDefault="00F14976">
            <w:pPr>
              <w:jc w:val="center"/>
              <w:rPr>
                <w:rFonts w:ascii="Garamond" w:eastAsia="Garamond" w:hAnsi="Garamond" w:cs="Garamond"/>
                <w:b/>
                <w:bCs/>
              </w:rPr>
            </w:pPr>
            <w:r>
              <w:rPr>
                <w:rFonts w:ascii="Garamond" w:eastAsia="Garamond" w:hAnsi="Garamond" w:cs="Garamond"/>
                <w:b/>
                <w:bCs/>
                <w:i/>
                <w:iCs/>
              </w:rPr>
              <w:t>Total S6</w:t>
            </w:r>
          </w:p>
        </w:tc>
        <w:tc>
          <w:tcPr>
            <w:tcW w:w="779" w:type="dxa"/>
            <w:tcBorders>
              <w:bottom w:val="single" w:sz="18" w:space="0" w:color="000000"/>
            </w:tcBorders>
            <w:vAlign w:val="center"/>
          </w:tcPr>
          <w:p w14:paraId="5D0BDB9E" w14:textId="77777777" w:rsidR="00DD6B78" w:rsidRDefault="00F14976">
            <w:pPr>
              <w:jc w:val="center"/>
              <w:rPr>
                <w:rFonts w:ascii="Garamond" w:eastAsia="Garamond" w:hAnsi="Garamond" w:cs="Garamond"/>
                <w:b/>
                <w:bCs/>
              </w:rPr>
            </w:pPr>
            <w:r>
              <w:rPr>
                <w:rFonts w:ascii="Garamond" w:eastAsia="Garamond" w:hAnsi="Garamond" w:cs="Garamond"/>
                <w:b/>
                <w:bCs/>
              </w:rPr>
              <w:t>30</w:t>
            </w:r>
          </w:p>
        </w:tc>
        <w:tc>
          <w:tcPr>
            <w:tcW w:w="780" w:type="dxa"/>
            <w:tcBorders>
              <w:bottom w:val="single" w:sz="18" w:space="0" w:color="000000"/>
            </w:tcBorders>
            <w:vAlign w:val="center"/>
          </w:tcPr>
          <w:p w14:paraId="2AF53064" w14:textId="77777777" w:rsidR="00DD6B78" w:rsidRDefault="00F14976">
            <w:pPr>
              <w:jc w:val="center"/>
              <w:rPr>
                <w:rFonts w:ascii="Garamond" w:eastAsia="Garamond" w:hAnsi="Garamond" w:cs="Garamond"/>
                <w:b/>
                <w:bCs/>
              </w:rPr>
            </w:pPr>
            <w:r>
              <w:rPr>
                <w:rFonts w:ascii="Garamond" w:eastAsia="Garamond" w:hAnsi="Garamond" w:cs="Garamond"/>
                <w:b/>
                <w:bCs/>
              </w:rPr>
              <w:t>30</w:t>
            </w:r>
          </w:p>
        </w:tc>
        <w:tc>
          <w:tcPr>
            <w:tcW w:w="567" w:type="dxa"/>
            <w:tcBorders>
              <w:bottom w:val="single" w:sz="18" w:space="0" w:color="000000"/>
            </w:tcBorders>
            <w:vAlign w:val="center"/>
          </w:tcPr>
          <w:p w14:paraId="1B4E26B3" w14:textId="77777777" w:rsidR="00DD6B78" w:rsidRDefault="00DD6B78">
            <w:pPr>
              <w:jc w:val="center"/>
              <w:rPr>
                <w:rFonts w:ascii="Garamond" w:eastAsia="Garamond" w:hAnsi="Garamond" w:cs="Garamond"/>
                <w:b/>
                <w:bCs/>
              </w:rPr>
            </w:pPr>
          </w:p>
        </w:tc>
        <w:tc>
          <w:tcPr>
            <w:tcW w:w="567" w:type="dxa"/>
            <w:tcBorders>
              <w:bottom w:val="single" w:sz="18" w:space="0" w:color="000000"/>
            </w:tcBorders>
            <w:vAlign w:val="center"/>
          </w:tcPr>
          <w:p w14:paraId="202F679D" w14:textId="77777777" w:rsidR="00DD6B78" w:rsidRDefault="00DD6B78">
            <w:pPr>
              <w:jc w:val="center"/>
              <w:rPr>
                <w:rFonts w:ascii="Garamond" w:eastAsia="Garamond" w:hAnsi="Garamond" w:cs="Garamond"/>
                <w:b/>
                <w:bCs/>
              </w:rPr>
            </w:pPr>
          </w:p>
        </w:tc>
        <w:tc>
          <w:tcPr>
            <w:tcW w:w="2268" w:type="dxa"/>
            <w:gridSpan w:val="2"/>
            <w:tcBorders>
              <w:bottom w:val="single" w:sz="18" w:space="0" w:color="000000"/>
            </w:tcBorders>
            <w:vAlign w:val="center"/>
          </w:tcPr>
          <w:p w14:paraId="55A6A98E" w14:textId="77777777" w:rsidR="00DD6B78" w:rsidRDefault="00DD6B78">
            <w:pPr>
              <w:jc w:val="center"/>
              <w:rPr>
                <w:rFonts w:ascii="Garamond" w:eastAsia="Garamond" w:hAnsi="Garamond" w:cs="Garamond"/>
                <w:b/>
                <w:bCs/>
              </w:rPr>
            </w:pPr>
          </w:p>
        </w:tc>
      </w:tr>
      <w:tr w:rsidR="00DD6B78" w14:paraId="44F65502" w14:textId="77777777">
        <w:trPr>
          <w:trHeight w:val="454"/>
          <w:jc w:val="center"/>
        </w:trPr>
        <w:tc>
          <w:tcPr>
            <w:tcW w:w="5382" w:type="dxa"/>
            <w:gridSpan w:val="2"/>
            <w:tcBorders>
              <w:top w:val="single" w:sz="18" w:space="0" w:color="000000"/>
              <w:left w:val="single" w:sz="18" w:space="0" w:color="000000"/>
              <w:bottom w:val="single" w:sz="18" w:space="0" w:color="000000"/>
            </w:tcBorders>
            <w:vAlign w:val="center"/>
          </w:tcPr>
          <w:p w14:paraId="6C758DD3" w14:textId="77777777" w:rsidR="00DD6B78" w:rsidRDefault="00F14976">
            <w:pPr>
              <w:jc w:val="center"/>
              <w:rPr>
                <w:rFonts w:ascii="Garamond" w:eastAsia="Garamond" w:hAnsi="Garamond" w:cs="Garamond"/>
                <w:b/>
                <w:bCs/>
              </w:rPr>
            </w:pPr>
            <w:r>
              <w:rPr>
                <w:rFonts w:ascii="Garamond" w:eastAsia="Garamond" w:hAnsi="Garamond" w:cs="Garamond"/>
                <w:b/>
                <w:bCs/>
              </w:rPr>
              <w:t>TOTAL L3</w:t>
            </w:r>
          </w:p>
        </w:tc>
        <w:tc>
          <w:tcPr>
            <w:tcW w:w="779" w:type="dxa"/>
            <w:tcBorders>
              <w:top w:val="single" w:sz="18" w:space="0" w:color="000000"/>
              <w:bottom w:val="single" w:sz="18" w:space="0" w:color="000000"/>
            </w:tcBorders>
            <w:vAlign w:val="center"/>
          </w:tcPr>
          <w:p w14:paraId="74CEBA2E" w14:textId="77777777" w:rsidR="00DD6B78" w:rsidRDefault="00DD6B78">
            <w:pPr>
              <w:jc w:val="center"/>
              <w:rPr>
                <w:rFonts w:ascii="Garamond" w:eastAsia="Garamond" w:hAnsi="Garamond" w:cs="Garamond"/>
                <w:b/>
                <w:bCs/>
              </w:rPr>
            </w:pPr>
          </w:p>
        </w:tc>
        <w:tc>
          <w:tcPr>
            <w:tcW w:w="780" w:type="dxa"/>
            <w:tcBorders>
              <w:top w:val="single" w:sz="18" w:space="0" w:color="000000"/>
              <w:bottom w:val="single" w:sz="18" w:space="0" w:color="000000"/>
            </w:tcBorders>
            <w:vAlign w:val="center"/>
          </w:tcPr>
          <w:p w14:paraId="39C97185" w14:textId="77777777" w:rsidR="00DD6B78" w:rsidRDefault="00F14976">
            <w:pPr>
              <w:jc w:val="center"/>
              <w:rPr>
                <w:rFonts w:ascii="Garamond" w:eastAsia="Garamond" w:hAnsi="Garamond" w:cs="Garamond"/>
                <w:b/>
                <w:bCs/>
              </w:rPr>
            </w:pPr>
            <w:r>
              <w:rPr>
                <w:rFonts w:ascii="Garamond" w:eastAsia="Garamond" w:hAnsi="Garamond" w:cs="Garamond"/>
                <w:b/>
                <w:bCs/>
              </w:rPr>
              <w:t>60</w:t>
            </w:r>
          </w:p>
        </w:tc>
        <w:tc>
          <w:tcPr>
            <w:tcW w:w="567" w:type="dxa"/>
            <w:tcBorders>
              <w:top w:val="single" w:sz="18" w:space="0" w:color="000000"/>
              <w:bottom w:val="single" w:sz="18" w:space="0" w:color="000000"/>
            </w:tcBorders>
            <w:vAlign w:val="center"/>
          </w:tcPr>
          <w:p w14:paraId="0014CA12" w14:textId="77777777" w:rsidR="00DD6B78" w:rsidRDefault="00DD6B78">
            <w:pPr>
              <w:jc w:val="center"/>
              <w:rPr>
                <w:rFonts w:ascii="Garamond" w:eastAsia="Garamond" w:hAnsi="Garamond" w:cs="Garamond"/>
                <w:b/>
                <w:bCs/>
              </w:rPr>
            </w:pPr>
          </w:p>
        </w:tc>
        <w:tc>
          <w:tcPr>
            <w:tcW w:w="567" w:type="dxa"/>
            <w:tcBorders>
              <w:top w:val="single" w:sz="18" w:space="0" w:color="000000"/>
              <w:bottom w:val="single" w:sz="18" w:space="0" w:color="000000"/>
            </w:tcBorders>
            <w:vAlign w:val="center"/>
          </w:tcPr>
          <w:p w14:paraId="3898C458" w14:textId="77777777" w:rsidR="00DD6B78" w:rsidRDefault="00DD6B78">
            <w:pPr>
              <w:jc w:val="center"/>
              <w:rPr>
                <w:rFonts w:ascii="Garamond" w:eastAsia="Garamond" w:hAnsi="Garamond" w:cs="Garamond"/>
                <w:b/>
                <w:bCs/>
              </w:rPr>
            </w:pPr>
          </w:p>
        </w:tc>
        <w:tc>
          <w:tcPr>
            <w:tcW w:w="2268" w:type="dxa"/>
            <w:gridSpan w:val="2"/>
            <w:tcBorders>
              <w:top w:val="single" w:sz="18" w:space="0" w:color="000000"/>
              <w:bottom w:val="single" w:sz="18" w:space="0" w:color="000000"/>
              <w:right w:val="single" w:sz="18" w:space="0" w:color="000000"/>
            </w:tcBorders>
            <w:vAlign w:val="center"/>
          </w:tcPr>
          <w:p w14:paraId="57B13976" w14:textId="77777777" w:rsidR="00DD6B78" w:rsidRDefault="00DD6B78">
            <w:pPr>
              <w:jc w:val="center"/>
              <w:rPr>
                <w:rFonts w:ascii="Garamond" w:eastAsia="Garamond" w:hAnsi="Garamond" w:cs="Garamond"/>
                <w:b/>
                <w:bCs/>
              </w:rPr>
            </w:pPr>
          </w:p>
        </w:tc>
      </w:tr>
    </w:tbl>
    <w:p w14:paraId="39281235" w14:textId="77777777" w:rsidR="00DD6B78" w:rsidRDefault="00DD6B78">
      <w:pPr>
        <w:tabs>
          <w:tab w:val="left" w:pos="1701"/>
        </w:tabs>
        <w:jc w:val="center"/>
        <w:rPr>
          <w:rFonts w:ascii="Garamond" w:eastAsia="Garamond" w:hAnsi="Garamond" w:cs="Garamond"/>
          <w:b/>
          <w:bCs/>
        </w:rPr>
      </w:pPr>
    </w:p>
    <w:p w14:paraId="514F44FC" w14:textId="77777777" w:rsidR="00DD6B78" w:rsidRDefault="00F14976">
      <w:pPr>
        <w:rPr>
          <w:rFonts w:ascii="Garamond" w:eastAsia="Garamond" w:hAnsi="Garamond" w:cs="Garamond"/>
          <w:b/>
          <w:bCs/>
          <w:color w:val="000000"/>
        </w:rPr>
      </w:pPr>
      <w:r>
        <w:br w:type="page"/>
      </w:r>
    </w:p>
    <w:p w14:paraId="69164732" w14:textId="77777777" w:rsidR="00DD6B78" w:rsidRDefault="00F14976">
      <w:pPr>
        <w:tabs>
          <w:tab w:val="left" w:pos="1701"/>
        </w:tabs>
        <w:spacing w:after="240"/>
        <w:jc w:val="center"/>
        <w:rPr>
          <w:rFonts w:ascii="Garamond" w:eastAsia="Garamond" w:hAnsi="Garamond" w:cs="Garamond"/>
          <w:b/>
          <w:bCs/>
          <w:color w:val="000000"/>
        </w:rPr>
      </w:pPr>
      <w:r>
        <w:rPr>
          <w:rFonts w:ascii="Garamond" w:eastAsia="Garamond" w:hAnsi="Garamond" w:cs="Garamond"/>
          <w:b/>
          <w:bCs/>
          <w:color w:val="000000"/>
        </w:rPr>
        <w:t>Descriptif des enseignements de L3 S6</w:t>
      </w:r>
    </w:p>
    <w:p w14:paraId="16B6263A" w14:textId="77777777" w:rsidR="00DD6B78" w:rsidRDefault="00F14976">
      <w:pPr>
        <w:jc w:val="both"/>
        <w:rPr>
          <w:rFonts w:ascii="Garamond" w:eastAsia="Garamond" w:hAnsi="Garamond" w:cs="Garamond"/>
        </w:rPr>
      </w:pPr>
      <w:r>
        <w:rPr>
          <w:rFonts w:ascii="Garamond" w:eastAsia="Garamond" w:hAnsi="Garamond" w:cs="Garamond"/>
        </w:rPr>
        <w:t xml:space="preserve">L’étudiant devra valider son semestre par une mobilité obligatoire à l’étranger : </w:t>
      </w:r>
    </w:p>
    <w:p w14:paraId="64E54979" w14:textId="77777777" w:rsidR="00DD6B78" w:rsidRDefault="00F14976">
      <w:pPr>
        <w:numPr>
          <w:ilvl w:val="0"/>
          <w:numId w:val="1"/>
        </w:numPr>
        <w:jc w:val="both"/>
        <w:rPr>
          <w:rFonts w:ascii="Garamond" w:eastAsia="Garamond" w:hAnsi="Garamond" w:cs="Garamond"/>
        </w:rPr>
      </w:pPr>
      <w:r>
        <w:rPr>
          <w:rFonts w:ascii="Garamond" w:eastAsia="Garamond" w:hAnsi="Garamond" w:cs="Garamond"/>
        </w:rPr>
        <w:t xml:space="preserve">soit dans une des universités étrangères partenaires du département de LEA ou de l’université de Tours (en langue A ou langue B), </w:t>
      </w:r>
    </w:p>
    <w:p w14:paraId="4B408EF5" w14:textId="77777777" w:rsidR="00DD6B78" w:rsidRDefault="00F14976">
      <w:pPr>
        <w:numPr>
          <w:ilvl w:val="0"/>
          <w:numId w:val="1"/>
        </w:numPr>
        <w:jc w:val="both"/>
        <w:rPr>
          <w:rFonts w:ascii="Garamond" w:eastAsia="Garamond" w:hAnsi="Garamond" w:cs="Garamond"/>
        </w:rPr>
      </w:pPr>
      <w:r>
        <w:rPr>
          <w:rFonts w:ascii="Garamond" w:eastAsia="Garamond" w:hAnsi="Garamond" w:cs="Garamond"/>
        </w:rPr>
        <w:t>soit en entreprise dans un pays étranger, pour un stage (en langue A ou langue B) d’un minimum de trois mois et suivant les critères de la formation de LEA.</w:t>
      </w:r>
      <w:r>
        <w:br w:type="page"/>
      </w:r>
    </w:p>
    <w:p w14:paraId="06B92B58" w14:textId="77777777" w:rsidR="00DD6B78" w:rsidRDefault="00F14976">
      <w:pPr>
        <w:tabs>
          <w:tab w:val="left" w:pos="1701"/>
        </w:tabs>
        <w:spacing w:after="240"/>
        <w:jc w:val="center"/>
      </w:pPr>
      <w:r>
        <w:rPr>
          <w:b/>
          <w:bCs/>
        </w:rPr>
        <w:t>LEXIQUE – ABRÉVIATIONS LES PLUS COURANTES</w:t>
      </w:r>
    </w:p>
    <w:p w14:paraId="08C07662" w14:textId="77777777" w:rsidR="00DD6B78" w:rsidRDefault="00F14976">
      <w:pPr>
        <w:spacing w:line="288" w:lineRule="auto"/>
        <w:ind w:left="284" w:hanging="284"/>
        <w:jc w:val="both"/>
      </w:pPr>
      <w:r>
        <w:t>ABI : ABsence Injustifiée. Elle interdit le calcul de votre moyenne à la 1</w:t>
      </w:r>
      <w:r>
        <w:rPr>
          <w:vertAlign w:val="superscript"/>
        </w:rPr>
        <w:t>ère</w:t>
      </w:r>
      <w:r>
        <w:t xml:space="preserve"> session d’examen.</w:t>
      </w:r>
    </w:p>
    <w:p w14:paraId="5A8A55E8" w14:textId="77777777" w:rsidR="00DD6B78" w:rsidRDefault="00F14976">
      <w:pPr>
        <w:spacing w:line="288" w:lineRule="auto"/>
        <w:ind w:left="284" w:hanging="284"/>
        <w:jc w:val="both"/>
      </w:pPr>
      <w:r>
        <w:t>ABJ : ABsence Justifiée. Elle entraîne la note zéro, mais permet le calcul de votre moyenne.</w:t>
      </w:r>
    </w:p>
    <w:p w14:paraId="080E89FD" w14:textId="77777777" w:rsidR="00DD6B78" w:rsidRDefault="00F14976">
      <w:pPr>
        <w:spacing w:line="288" w:lineRule="auto"/>
        <w:ind w:left="284" w:hanging="284"/>
        <w:jc w:val="both"/>
      </w:pPr>
      <w:r>
        <w:t>ADM : Admis.</w:t>
      </w:r>
    </w:p>
    <w:p w14:paraId="30D0672F" w14:textId="77777777" w:rsidR="00DD6B78" w:rsidRDefault="00F14976">
      <w:pPr>
        <w:spacing w:line="288" w:lineRule="auto"/>
        <w:ind w:left="284" w:hanging="284"/>
        <w:jc w:val="both"/>
      </w:pPr>
      <w:r>
        <w:t>AJ : Ajourné.</w:t>
      </w:r>
    </w:p>
    <w:p w14:paraId="4613395C" w14:textId="77777777" w:rsidR="00DD6B78" w:rsidRDefault="00F14976">
      <w:pPr>
        <w:spacing w:line="288" w:lineRule="auto"/>
        <w:ind w:left="284" w:hanging="284"/>
        <w:jc w:val="both"/>
      </w:pPr>
      <w:r>
        <w:t>AJAC : AJourné et Autorisé à Continuer. Voir les informations sur le contrôle des connaissances.</w:t>
      </w:r>
    </w:p>
    <w:p w14:paraId="6A8C5C9B" w14:textId="77777777" w:rsidR="00DD6B78" w:rsidRDefault="00F14976">
      <w:pPr>
        <w:spacing w:line="288" w:lineRule="auto"/>
        <w:ind w:left="284" w:hanging="284"/>
        <w:jc w:val="both"/>
      </w:pPr>
      <w:r>
        <w:t>B (Langue B) : en LEA, désigne la langue choisie en plus de l’anglais (allemand, espagnol, chinois ou italien).</w:t>
      </w:r>
    </w:p>
    <w:p w14:paraId="25C98C83" w14:textId="77777777" w:rsidR="00DD6B78" w:rsidRDefault="00F14976">
      <w:pPr>
        <w:spacing w:line="288" w:lineRule="auto"/>
        <w:ind w:left="284" w:hanging="284"/>
        <w:jc w:val="both"/>
      </w:pPr>
      <w:r>
        <w:t>C2i : Certificat Informatique et Internet.</w:t>
      </w:r>
    </w:p>
    <w:p w14:paraId="40204E23" w14:textId="77777777" w:rsidR="00DD6B78" w:rsidRDefault="00F14976">
      <w:pPr>
        <w:spacing w:line="288" w:lineRule="auto"/>
        <w:ind w:left="284" w:hanging="284"/>
        <w:jc w:val="both"/>
      </w:pPr>
      <w:r>
        <w:t>CA : Conseil d’Administration. C’est lui qui, avec le Président, dirige l’université.</w:t>
      </w:r>
    </w:p>
    <w:p w14:paraId="326278AC" w14:textId="77777777" w:rsidR="00DD6B78" w:rsidRDefault="00F14976">
      <w:pPr>
        <w:spacing w:line="288" w:lineRule="auto"/>
        <w:ind w:left="284" w:hanging="284"/>
        <w:jc w:val="both"/>
      </w:pPr>
      <w:r>
        <w:t>CAC : Conseil Académique.</w:t>
      </w:r>
    </w:p>
    <w:p w14:paraId="06BC1DCD" w14:textId="77777777" w:rsidR="00DD6B78" w:rsidRDefault="00F14976">
      <w:pPr>
        <w:spacing w:line="288" w:lineRule="auto"/>
        <w:ind w:left="284" w:hanging="284"/>
        <w:jc w:val="both"/>
      </w:pPr>
      <w:r>
        <w:t>CC : Contrôle Continu (au moins deux contrôles au cours d’un semestre, pour la matière concernée).</w:t>
      </w:r>
    </w:p>
    <w:p w14:paraId="79D0079A" w14:textId="77777777" w:rsidR="00DD6B78" w:rsidRDefault="00F14976">
      <w:pPr>
        <w:spacing w:line="288" w:lineRule="auto"/>
        <w:jc w:val="both"/>
      </w:pPr>
      <w:r>
        <w:t>CFVU : Commission formation et vie universitaire.</w:t>
      </w:r>
    </w:p>
    <w:p w14:paraId="3CC09FBF" w14:textId="77777777" w:rsidR="00DD6B78" w:rsidRDefault="00F14976">
      <w:pPr>
        <w:spacing w:line="288" w:lineRule="auto"/>
        <w:ind w:left="284" w:hanging="284"/>
        <w:jc w:val="both"/>
      </w:pPr>
      <w:r>
        <w:t>CLES : Certificat en Langue de l’Enseignement Supérieur, accrédité par le Ministère.</w:t>
      </w:r>
    </w:p>
    <w:p w14:paraId="44BD4584" w14:textId="77777777" w:rsidR="00DD6B78" w:rsidRDefault="00F14976">
      <w:pPr>
        <w:spacing w:line="288" w:lineRule="auto"/>
        <w:ind w:left="284" w:hanging="284"/>
        <w:jc w:val="both"/>
      </w:pPr>
      <w:r>
        <w:t>CM : Cours Magistral. Il peut regrouper un grand nombre d’étudiants.</w:t>
      </w:r>
    </w:p>
    <w:p w14:paraId="2C20BEB5" w14:textId="77777777" w:rsidR="00DD6B78" w:rsidRDefault="00F14976">
      <w:pPr>
        <w:spacing w:line="288" w:lineRule="auto"/>
        <w:ind w:left="284" w:hanging="284"/>
        <w:jc w:val="both"/>
      </w:pPr>
      <w:r>
        <w:t>CR : Commission recherche.</w:t>
      </w:r>
    </w:p>
    <w:p w14:paraId="7F40F2DA" w14:textId="77777777" w:rsidR="00DD6B78" w:rsidRDefault="00F14976">
      <w:pPr>
        <w:spacing w:line="288" w:lineRule="auto"/>
        <w:ind w:left="284" w:hanging="284"/>
        <w:jc w:val="both"/>
      </w:pPr>
      <w:r>
        <w:t>CRL : Centre de Ressources en Langues.</w:t>
      </w:r>
    </w:p>
    <w:p w14:paraId="79B191DF" w14:textId="77777777" w:rsidR="00DD6B78" w:rsidRDefault="00F14976">
      <w:pPr>
        <w:spacing w:line="288" w:lineRule="auto"/>
        <w:ind w:left="284" w:hanging="284"/>
        <w:jc w:val="both"/>
      </w:pPr>
      <w:r>
        <w:t>CROUS : Centre Régional des Œuvres Universitaires et Scolaires.</w:t>
      </w:r>
    </w:p>
    <w:p w14:paraId="2C3621CE" w14:textId="77777777" w:rsidR="00DD6B78" w:rsidRDefault="00F14976">
      <w:pPr>
        <w:spacing w:line="288" w:lineRule="auto"/>
        <w:ind w:left="284" w:hanging="284"/>
        <w:jc w:val="both"/>
      </w:pPr>
      <w:r>
        <w:t>E : Écrit.</w:t>
      </w:r>
    </w:p>
    <w:p w14:paraId="33BBB72D" w14:textId="77777777" w:rsidR="00DD6B78" w:rsidRDefault="00F14976">
      <w:pPr>
        <w:tabs>
          <w:tab w:val="left" w:pos="142"/>
        </w:tabs>
        <w:spacing w:line="288" w:lineRule="auto"/>
        <w:jc w:val="both"/>
      </w:pPr>
      <w:r>
        <w:t xml:space="preserve">ECTS : </w:t>
      </w:r>
      <w:r>
        <w:rPr>
          <w:i/>
          <w:iCs/>
        </w:rPr>
        <w:t>European Credits Transfer System</w:t>
      </w:r>
      <w:r>
        <w:t xml:space="preserve"> ou crédits européens attribués à chaque matière. Un semestre complet apporte 30 ECTS. Une année se compose de 60 ECTS. Une Licence se compose de 180 ECTS.</w:t>
      </w:r>
    </w:p>
    <w:p w14:paraId="436EFCEF" w14:textId="77777777" w:rsidR="00DD6B78" w:rsidRDefault="00F14976">
      <w:pPr>
        <w:spacing w:line="288" w:lineRule="auto"/>
        <w:jc w:val="both"/>
      </w:pPr>
      <w:r>
        <w:t>ENT : Environnement Numérique de Travail. Espace personnel du site de l’université de Tours.</w:t>
      </w:r>
    </w:p>
    <w:p w14:paraId="13EA3086" w14:textId="77777777" w:rsidR="00DD6B78" w:rsidRDefault="00F14976">
      <w:pPr>
        <w:spacing w:line="288" w:lineRule="auto"/>
        <w:ind w:left="284" w:hanging="284"/>
        <w:jc w:val="both"/>
      </w:pPr>
      <w:r>
        <w:t>EP : Elément Pédagogique. Il s’agit d’une matière, d’un cours.[enseignants.ufr.lettres-langues] Message de rentrée de la doyenne</w:t>
      </w:r>
      <w:r>
        <w:tab/>
      </w:r>
      <w:r>
        <w:t>14 Septembre 2026 17:26</w:t>
      </w:r>
      <w:r>
        <w:tab/>
        <w:t xml:space="preserve"> </w:t>
      </w:r>
    </w:p>
    <w:p w14:paraId="1A543409" w14:textId="77777777" w:rsidR="00DD6B78" w:rsidRDefault="00F14976">
      <w:pPr>
        <w:spacing w:line="288" w:lineRule="auto"/>
        <w:ind w:left="284" w:hanging="284"/>
        <w:jc w:val="both"/>
      </w:pPr>
      <w:r>
        <w:t>Expéditeur :</w:t>
      </w:r>
    </w:p>
    <w:p w14:paraId="2B5D0F51" w14:textId="77777777" w:rsidR="00DD6B78" w:rsidRDefault="00F14976">
      <w:pPr>
        <w:spacing w:line="288" w:lineRule="auto"/>
        <w:ind w:left="284" w:hanging="284"/>
        <w:jc w:val="both"/>
      </w:pPr>
      <w:r>
        <w:t>enseignants ufr lettres-langues-requestde la part deDirection l'UFR Lettres et Langues</w:t>
      </w:r>
    </w:p>
    <w:p w14:paraId="2C216C4C" w14:textId="77777777" w:rsidR="00DD6B78" w:rsidRDefault="00F14976">
      <w:pPr>
        <w:spacing w:line="288" w:lineRule="auto"/>
        <w:ind w:left="284" w:hanging="284"/>
        <w:jc w:val="both"/>
      </w:pPr>
      <w:r>
        <w:t>À:</w:t>
      </w:r>
      <w:r>
        <w:tab/>
        <w:t>iatos postt enseignants etudiants</w:t>
      </w:r>
    </w:p>
    <w:p w14:paraId="1944593B" w14:textId="77777777" w:rsidR="00DD6B78" w:rsidRDefault="00F14976">
      <w:pPr>
        <w:spacing w:line="288" w:lineRule="auto"/>
        <w:ind w:left="284" w:hanging="284"/>
        <w:jc w:val="both"/>
      </w:pPr>
      <w:r>
        <w:t>ET : Examen Terminal. Il s’agit de passer un seul contrôle, après la fin des cours d’un semestre.</w:t>
      </w:r>
    </w:p>
    <w:p w14:paraId="6E1FFA0F" w14:textId="77777777" w:rsidR="00DD6B78" w:rsidRDefault="00F14976">
      <w:pPr>
        <w:spacing w:line="288" w:lineRule="auto"/>
        <w:ind w:left="284" w:hanging="284"/>
        <w:jc w:val="both"/>
      </w:pPr>
      <w:r>
        <w:t>L : Licence. L1 = 1</w:t>
      </w:r>
      <w:r>
        <w:rPr>
          <w:vertAlign w:val="superscript"/>
        </w:rPr>
        <w:t>ère</w:t>
      </w:r>
      <w:r>
        <w:t xml:space="preserve"> année de Licence, L2 = 2ème année de Licence, L3 = 3è année de Licence.</w:t>
      </w:r>
    </w:p>
    <w:p w14:paraId="5BC8F22E" w14:textId="77777777" w:rsidR="00DD6B78" w:rsidRDefault="00F14976">
      <w:pPr>
        <w:spacing w:line="288" w:lineRule="auto"/>
        <w:jc w:val="both"/>
      </w:pPr>
      <w:r>
        <w:t>LANI : Langues Affaires Négociation Interculturelle. Nom du Master qui représente la suite de la Licence LEA de TOURS.</w:t>
      </w:r>
    </w:p>
    <w:p w14:paraId="46FFBBBB" w14:textId="77777777" w:rsidR="00DD6B78" w:rsidRDefault="00F14976">
      <w:pPr>
        <w:spacing w:line="288" w:lineRule="auto"/>
        <w:ind w:left="284" w:hanging="284"/>
        <w:jc w:val="both"/>
      </w:pPr>
      <w:r>
        <w:t>LEA : Langues Etrangères Appliquées.</w:t>
      </w:r>
    </w:p>
    <w:p w14:paraId="5BD1D9C9" w14:textId="77777777" w:rsidR="00DD6B78" w:rsidRDefault="00F14976">
      <w:pPr>
        <w:spacing w:line="288" w:lineRule="auto"/>
        <w:ind w:left="284" w:hanging="284"/>
        <w:jc w:val="both"/>
      </w:pPr>
      <w:r>
        <w:t>LMD : Licence – Master – Doctorat.</w:t>
      </w:r>
    </w:p>
    <w:p w14:paraId="1C9CE098" w14:textId="77777777" w:rsidR="00DD6B78" w:rsidRDefault="00F14976">
      <w:pPr>
        <w:spacing w:line="288" w:lineRule="auto"/>
        <w:ind w:left="284" w:hanging="284"/>
        <w:jc w:val="both"/>
      </w:pPr>
      <w:r>
        <w:t>M3C : Modalités de Contrôle des Connaissances et Compétences.</w:t>
      </w:r>
    </w:p>
    <w:p w14:paraId="4960E243" w14:textId="77777777" w:rsidR="00DD6B78" w:rsidRDefault="00F14976">
      <w:pPr>
        <w:spacing w:line="288" w:lineRule="auto"/>
        <w:jc w:val="both"/>
      </w:pPr>
      <w:r>
        <w:t>MOBIL : Module d’Orientation, de Bilan et d’Insertion en Licence. Il s’agit de séances de formation destinées à vous aider à préparer votre projet professionnel.</w:t>
      </w:r>
    </w:p>
    <w:p w14:paraId="24D50347" w14:textId="77777777" w:rsidR="00DD6B78" w:rsidRDefault="00F14976">
      <w:pPr>
        <w:spacing w:line="288" w:lineRule="auto"/>
        <w:jc w:val="both"/>
      </w:pPr>
      <w:r>
        <w:t>MOIP : Maison de l’Orientation et de l’Insertion Professionnelle. C’est le Service de l’Université qui peut vous aider dans vos choix universitaires et professionnels (60 rue du Plat d’Etain).</w:t>
      </w:r>
    </w:p>
    <w:p w14:paraId="1AEB7397" w14:textId="77777777" w:rsidR="00DD6B78" w:rsidRDefault="00F14976">
      <w:pPr>
        <w:spacing w:line="288" w:lineRule="auto"/>
        <w:ind w:left="284" w:hanging="284"/>
        <w:jc w:val="both"/>
      </w:pPr>
      <w:r>
        <w:t>O : Oral.</w:t>
      </w:r>
    </w:p>
    <w:p w14:paraId="55BE358E" w14:textId="77777777" w:rsidR="00DD6B78" w:rsidRDefault="00F14976">
      <w:pPr>
        <w:spacing w:line="288" w:lineRule="auto"/>
        <w:jc w:val="both"/>
      </w:pPr>
      <w:r>
        <w:t>PEB : Prêt Entre Bibliothèques. La Bibliothèque Universitaire (SCD : Service Commun de Documentation) peut vous procurer des ouvrages non disponibles à Tours.</w:t>
      </w:r>
    </w:p>
    <w:p w14:paraId="7D197049" w14:textId="77777777" w:rsidR="00DD6B78" w:rsidRDefault="00F14976">
      <w:pPr>
        <w:spacing w:line="288" w:lineRule="auto"/>
        <w:ind w:left="284" w:hanging="284"/>
        <w:jc w:val="both"/>
      </w:pPr>
      <w:r>
        <w:t>RSE : Régime Spécial d'Études.</w:t>
      </w:r>
    </w:p>
    <w:p w14:paraId="53F58958" w14:textId="77777777" w:rsidR="00DD6B78" w:rsidRDefault="00F14976">
      <w:pPr>
        <w:spacing w:line="288" w:lineRule="auto"/>
        <w:jc w:val="both"/>
      </w:pPr>
      <w:r>
        <w:t>S : Semestre. S1 = 1</w:t>
      </w:r>
      <w:r>
        <w:rPr>
          <w:vertAlign w:val="superscript"/>
        </w:rPr>
        <w:t>er</w:t>
      </w:r>
      <w:r>
        <w:t xml:space="preserve"> semestre de L1, S2 = 2è semestre de L1, S3 = 1</w:t>
      </w:r>
      <w:r>
        <w:rPr>
          <w:vertAlign w:val="superscript"/>
        </w:rPr>
        <w:t>er</w:t>
      </w:r>
      <w:r>
        <w:t xml:space="preserve"> semestre de L2, S4 = 2è semestre de L2, S5 = 1</w:t>
      </w:r>
      <w:r>
        <w:rPr>
          <w:vertAlign w:val="superscript"/>
        </w:rPr>
        <w:t>er</w:t>
      </w:r>
      <w:r>
        <w:t xml:space="preserve"> semestre de L3, S6 = 2è semestre de L3.</w:t>
      </w:r>
    </w:p>
    <w:p w14:paraId="0DA2D34F" w14:textId="77777777" w:rsidR="00DD6B78" w:rsidRDefault="00F14976">
      <w:pPr>
        <w:spacing w:line="288" w:lineRule="auto"/>
        <w:ind w:left="284" w:hanging="284"/>
        <w:jc w:val="both"/>
      </w:pPr>
      <w:r>
        <w:t>SSE : Service de Santé Étudiante.</w:t>
      </w:r>
    </w:p>
    <w:p w14:paraId="3A91251D" w14:textId="77777777" w:rsidR="00DD6B78" w:rsidRDefault="00F14976">
      <w:pPr>
        <w:spacing w:line="288" w:lineRule="auto"/>
        <w:ind w:left="284" w:hanging="284"/>
        <w:jc w:val="both"/>
      </w:pPr>
      <w:r>
        <w:t>SUAPS : Service Universitaire des Activités Physiques et Sportives.</w:t>
      </w:r>
    </w:p>
    <w:p w14:paraId="6D4991D7" w14:textId="77777777" w:rsidR="00DD6B78" w:rsidRDefault="00F14976">
      <w:pPr>
        <w:spacing w:line="288" w:lineRule="auto"/>
        <w:jc w:val="both"/>
      </w:pPr>
      <w:r>
        <w:t>TD : Travaux Dirigés. Ils servent aux activités mettant vos connaissances en pratique (traduction, expression…).</w:t>
      </w:r>
    </w:p>
    <w:p w14:paraId="3A6CC9CF" w14:textId="77777777" w:rsidR="00DD6B78" w:rsidRDefault="00F14976">
      <w:pPr>
        <w:spacing w:line="288" w:lineRule="auto"/>
        <w:ind w:left="284" w:hanging="284"/>
        <w:jc w:val="both"/>
      </w:pPr>
      <w:r>
        <w:t>TIC : Technologies de l’Information et de la Communication.</w:t>
      </w:r>
    </w:p>
    <w:p w14:paraId="7A86E8D5" w14:textId="77777777" w:rsidR="00DD6B78" w:rsidRDefault="00F14976">
      <w:pPr>
        <w:spacing w:line="288" w:lineRule="auto"/>
        <w:ind w:left="284" w:hanging="284"/>
        <w:jc w:val="both"/>
      </w:pPr>
      <w:r>
        <w:t>TP : Travaux Pratiques. Se déroulent souvent en laboratoire d’informatique ou de langues.</w:t>
      </w:r>
    </w:p>
    <w:p w14:paraId="249F1D08" w14:textId="77777777" w:rsidR="00DD6B78" w:rsidRDefault="00F14976">
      <w:pPr>
        <w:spacing w:line="288" w:lineRule="auto"/>
        <w:ind w:left="284" w:hanging="284"/>
        <w:jc w:val="both"/>
      </w:pPr>
      <w:r>
        <w:t xml:space="preserve">UE : Unité d’Enseignement ou regroupement de matières. </w:t>
      </w:r>
    </w:p>
    <w:p w14:paraId="072973E2" w14:textId="77777777" w:rsidR="00DD6B78" w:rsidRDefault="00F14976">
      <w:pPr>
        <w:spacing w:line="288" w:lineRule="auto"/>
        <w:ind w:left="284" w:hanging="284"/>
        <w:jc w:val="both"/>
      </w:pPr>
      <w:r>
        <w:t>UFR : Unité de Formation et de Recherche. Nom officiel d’une faculté.</w:t>
      </w:r>
    </w:p>
    <w:p w14:paraId="5C4F4C83" w14:textId="77777777" w:rsidR="00DD6B78" w:rsidRDefault="00F14976">
      <w:r>
        <w:br w:type="page"/>
      </w:r>
    </w:p>
    <w:p w14:paraId="69372C42" w14:textId="77777777" w:rsidR="00DD6B78" w:rsidRDefault="00F14976">
      <w:pPr>
        <w:spacing w:after="200" w:line="276" w:lineRule="auto"/>
        <w:ind w:left="851" w:hanging="567"/>
        <w:rPr>
          <w:rFonts w:ascii="Work Sans" w:eastAsia="Work Sans" w:hAnsi="Work Sans" w:cs="Work Sans"/>
          <w:b/>
          <w:bCs/>
          <w:color w:val="43A69C"/>
        </w:rPr>
      </w:pPr>
      <w:r>
        <w:rPr>
          <w:rFonts w:ascii="Work Sans" w:eastAsia="Work Sans" w:hAnsi="Work Sans" w:cs="Work Sans"/>
          <w:b/>
          <w:bCs/>
          <w:color w:val="43A69C"/>
        </w:rPr>
        <w:t>C</w:t>
      </w:r>
      <w:r>
        <w:rPr>
          <w:rFonts w:ascii="Work Sans" w:eastAsia="Work Sans" w:hAnsi="Work Sans" w:cs="Work Sans"/>
          <w:b/>
          <w:bCs/>
          <w:color w:val="43A69C"/>
        </w:rPr>
        <w:tab/>
        <w:t>Calendrier universitaire 2026/2027</w:t>
      </w:r>
    </w:p>
    <w:p w14:paraId="04A9C4AF" w14:textId="77777777" w:rsidR="00DD6B78" w:rsidRDefault="00F14976">
      <w:pPr>
        <w:jc w:val="center"/>
        <w:rPr>
          <w:rFonts w:ascii="Work Sans" w:eastAsia="Work Sans" w:hAnsi="Work Sans" w:cs="Work Sans"/>
          <w:color w:val="000000"/>
          <w:sz w:val="40"/>
          <w:szCs w:val="40"/>
        </w:rPr>
      </w:pPr>
      <w:r>
        <w:rPr>
          <w:rFonts w:ascii="Work Sans" w:eastAsia="Work Sans" w:hAnsi="Work Sans" w:cs="Work Sans"/>
          <w:sz w:val="20"/>
          <w:szCs w:val="20"/>
        </w:rPr>
        <w:t xml:space="preserve"> </w:t>
      </w:r>
    </w:p>
    <w:tbl>
      <w:tblPr>
        <w:tblStyle w:val="af0"/>
        <w:tblW w:w="99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70"/>
        <w:gridCol w:w="4822"/>
      </w:tblGrid>
      <w:tr w:rsidR="00DD6B78" w14:paraId="5825923B" w14:textId="77777777">
        <w:trPr>
          <w:trHeight w:val="1102"/>
          <w:jc w:val="center"/>
        </w:trPr>
        <w:tc>
          <w:tcPr>
            <w:tcW w:w="5170" w:type="dxa"/>
            <w:vAlign w:val="center"/>
          </w:tcPr>
          <w:p w14:paraId="7FEB25D7" w14:textId="77777777" w:rsidR="00DD6B78" w:rsidRDefault="00F14976">
            <w:pPr>
              <w:tabs>
                <w:tab w:val="left" w:pos="5040"/>
              </w:tabs>
              <w:rPr>
                <w:rFonts w:ascii="Work Sans" w:eastAsia="Work Sans" w:hAnsi="Work Sans" w:cs="Work Sans"/>
              </w:rPr>
            </w:pPr>
            <w:r>
              <w:rPr>
                <w:rFonts w:ascii="Work Sans" w:eastAsia="Work Sans" w:hAnsi="Work Sans" w:cs="Work Sans"/>
              </w:rPr>
              <w:t xml:space="preserve">Réunion de rentrée des étudiants de L1  de LEA </w:t>
            </w:r>
            <w:r>
              <w:rPr>
                <w:rFonts w:ascii="Work Sans" w:eastAsia="Work Sans" w:hAnsi="Work Sans" w:cs="Work Sans"/>
                <w:i/>
                <w:iCs/>
              </w:rPr>
              <w:t>(obligatoire)</w:t>
            </w:r>
          </w:p>
        </w:tc>
        <w:tc>
          <w:tcPr>
            <w:tcW w:w="4822" w:type="dxa"/>
            <w:vAlign w:val="center"/>
          </w:tcPr>
          <w:p w14:paraId="7B17B91D" w14:textId="77777777" w:rsidR="00DD6B78" w:rsidRDefault="00F14976">
            <w:pPr>
              <w:tabs>
                <w:tab w:val="left" w:pos="5040"/>
              </w:tabs>
              <w:rPr>
                <w:rFonts w:ascii="Work Sans" w:eastAsia="Work Sans" w:hAnsi="Work Sans" w:cs="Work Sans"/>
              </w:rPr>
            </w:pPr>
            <w:r>
              <w:rPr>
                <w:rFonts w:ascii="Work Sans" w:eastAsia="Work Sans" w:hAnsi="Work Sans" w:cs="Work Sans"/>
              </w:rPr>
              <w:t>Lundi 7 septembre 2026, 10h-12h</w:t>
            </w:r>
          </w:p>
        </w:tc>
      </w:tr>
      <w:tr w:rsidR="00DD6B78" w14:paraId="4894DE59" w14:textId="77777777">
        <w:trPr>
          <w:trHeight w:val="1102"/>
          <w:jc w:val="center"/>
        </w:trPr>
        <w:tc>
          <w:tcPr>
            <w:tcW w:w="5170" w:type="dxa"/>
            <w:vAlign w:val="center"/>
          </w:tcPr>
          <w:p w14:paraId="3467D5A6" w14:textId="77777777" w:rsidR="00DD6B78" w:rsidRDefault="00F14976">
            <w:pPr>
              <w:tabs>
                <w:tab w:val="left" w:pos="5040"/>
              </w:tabs>
              <w:rPr>
                <w:rFonts w:ascii="Work Sans" w:eastAsia="Work Sans" w:hAnsi="Work Sans" w:cs="Work Sans"/>
              </w:rPr>
            </w:pPr>
            <w:r>
              <w:rPr>
                <w:rFonts w:ascii="Work Sans" w:eastAsia="Work Sans" w:hAnsi="Work Sans" w:cs="Work Sans"/>
              </w:rPr>
              <w:t xml:space="preserve">Réunion de rentrée des étudiants de L2  de LEA </w:t>
            </w:r>
            <w:r>
              <w:rPr>
                <w:rFonts w:ascii="Work Sans" w:eastAsia="Work Sans" w:hAnsi="Work Sans" w:cs="Work Sans"/>
                <w:i/>
                <w:iCs/>
              </w:rPr>
              <w:t>(obligatoire)</w:t>
            </w:r>
          </w:p>
        </w:tc>
        <w:tc>
          <w:tcPr>
            <w:tcW w:w="4822" w:type="dxa"/>
            <w:vAlign w:val="center"/>
          </w:tcPr>
          <w:p w14:paraId="0E7C1095" w14:textId="77777777" w:rsidR="00DD6B78" w:rsidRDefault="00F14976">
            <w:pPr>
              <w:tabs>
                <w:tab w:val="left" w:pos="5040"/>
              </w:tabs>
              <w:rPr>
                <w:rFonts w:ascii="Work Sans" w:eastAsia="Work Sans" w:hAnsi="Work Sans" w:cs="Work Sans"/>
              </w:rPr>
            </w:pPr>
            <w:r>
              <w:rPr>
                <w:rFonts w:ascii="Work Sans" w:eastAsia="Work Sans" w:hAnsi="Work Sans" w:cs="Work Sans"/>
              </w:rPr>
              <w:t>Jeudi 3 septembre, 9h30-11h</w:t>
            </w:r>
          </w:p>
        </w:tc>
      </w:tr>
      <w:tr w:rsidR="00DD6B78" w14:paraId="2B1BBBE1" w14:textId="77777777">
        <w:trPr>
          <w:trHeight w:val="1102"/>
          <w:jc w:val="center"/>
        </w:trPr>
        <w:tc>
          <w:tcPr>
            <w:tcW w:w="5170" w:type="dxa"/>
            <w:vAlign w:val="center"/>
          </w:tcPr>
          <w:p w14:paraId="1222DB58" w14:textId="77777777" w:rsidR="00DD6B78" w:rsidRDefault="00F14976">
            <w:pPr>
              <w:tabs>
                <w:tab w:val="left" w:pos="5040"/>
              </w:tabs>
              <w:rPr>
                <w:rFonts w:ascii="Work Sans" w:eastAsia="Work Sans" w:hAnsi="Work Sans" w:cs="Work Sans"/>
              </w:rPr>
            </w:pPr>
            <w:r>
              <w:rPr>
                <w:rFonts w:ascii="Work Sans" w:eastAsia="Work Sans" w:hAnsi="Work Sans" w:cs="Work Sans"/>
              </w:rPr>
              <w:t xml:space="preserve">Réunion de rentrée des étudiants de L3  de LEA </w:t>
            </w:r>
            <w:r>
              <w:rPr>
                <w:rFonts w:ascii="Work Sans" w:eastAsia="Work Sans" w:hAnsi="Work Sans" w:cs="Work Sans"/>
                <w:i/>
                <w:iCs/>
              </w:rPr>
              <w:t>(obligatoire)</w:t>
            </w:r>
          </w:p>
        </w:tc>
        <w:tc>
          <w:tcPr>
            <w:tcW w:w="4822" w:type="dxa"/>
            <w:vAlign w:val="center"/>
          </w:tcPr>
          <w:p w14:paraId="5E457EBB" w14:textId="77777777" w:rsidR="00DD6B78" w:rsidRDefault="00F14976">
            <w:pPr>
              <w:tabs>
                <w:tab w:val="left" w:pos="5040"/>
              </w:tabs>
              <w:rPr>
                <w:rFonts w:ascii="Work Sans" w:eastAsia="Work Sans" w:hAnsi="Work Sans" w:cs="Work Sans"/>
              </w:rPr>
            </w:pPr>
            <w:r>
              <w:rPr>
                <w:rFonts w:ascii="Work Sans" w:eastAsia="Work Sans" w:hAnsi="Work Sans" w:cs="Work Sans"/>
              </w:rPr>
              <w:t>Jeudi 3 septembre, 11h-12h30</w:t>
            </w:r>
          </w:p>
        </w:tc>
      </w:tr>
      <w:tr w:rsidR="00DD6B78" w14:paraId="7E5C9448" w14:textId="77777777">
        <w:trPr>
          <w:trHeight w:val="848"/>
          <w:jc w:val="center"/>
        </w:trPr>
        <w:tc>
          <w:tcPr>
            <w:tcW w:w="5170" w:type="dxa"/>
            <w:vAlign w:val="center"/>
          </w:tcPr>
          <w:p w14:paraId="62036873" w14:textId="77777777" w:rsidR="00DD6B78" w:rsidRDefault="00F14976">
            <w:pPr>
              <w:tabs>
                <w:tab w:val="left" w:pos="5040"/>
              </w:tabs>
              <w:rPr>
                <w:rFonts w:ascii="Work Sans" w:eastAsia="Work Sans" w:hAnsi="Work Sans" w:cs="Work Sans"/>
              </w:rPr>
            </w:pPr>
            <w:r>
              <w:rPr>
                <w:rFonts w:ascii="Work Sans" w:eastAsia="Work Sans" w:hAnsi="Work Sans" w:cs="Work Sans"/>
              </w:rPr>
              <w:t>Réunions de rentrée des autres formations de Licence de la Faculté de L&amp;L</w:t>
            </w:r>
          </w:p>
        </w:tc>
        <w:tc>
          <w:tcPr>
            <w:tcW w:w="4822" w:type="dxa"/>
            <w:vAlign w:val="center"/>
          </w:tcPr>
          <w:p w14:paraId="37CAE915" w14:textId="77777777" w:rsidR="00DD6B78" w:rsidRDefault="00F14976">
            <w:pPr>
              <w:tabs>
                <w:tab w:val="left" w:pos="5040"/>
              </w:tabs>
              <w:rPr>
                <w:rFonts w:ascii="Work Sans" w:eastAsia="Work Sans" w:hAnsi="Work Sans" w:cs="Work Sans"/>
              </w:rPr>
            </w:pPr>
            <w:r>
              <w:rPr>
                <w:rFonts w:ascii="Work Sans" w:eastAsia="Work Sans" w:hAnsi="Work Sans" w:cs="Work Sans"/>
              </w:rPr>
              <w:t>Du 25 août au 7 septembre 2026</w:t>
            </w:r>
          </w:p>
        </w:tc>
      </w:tr>
      <w:tr w:rsidR="00DD6B78" w14:paraId="150445E4" w14:textId="77777777">
        <w:trPr>
          <w:trHeight w:val="510"/>
          <w:jc w:val="center"/>
        </w:trPr>
        <w:tc>
          <w:tcPr>
            <w:tcW w:w="5170" w:type="dxa"/>
            <w:vAlign w:val="center"/>
          </w:tcPr>
          <w:p w14:paraId="40B17D33" w14:textId="77777777" w:rsidR="00DD6B78" w:rsidRDefault="00F14976">
            <w:pPr>
              <w:tabs>
                <w:tab w:val="left" w:pos="5040"/>
              </w:tabs>
              <w:rPr>
                <w:rFonts w:ascii="Work Sans" w:eastAsia="Work Sans" w:hAnsi="Work Sans" w:cs="Work Sans"/>
              </w:rPr>
            </w:pPr>
            <w:r>
              <w:rPr>
                <w:rFonts w:ascii="Work Sans" w:eastAsia="Work Sans" w:hAnsi="Work Sans" w:cs="Work Sans"/>
              </w:rPr>
              <w:t>Début des cours du 1</w:t>
            </w:r>
            <w:r>
              <w:rPr>
                <w:rFonts w:ascii="Work Sans" w:eastAsia="Work Sans" w:hAnsi="Work Sans" w:cs="Work Sans"/>
                <w:vertAlign w:val="superscript"/>
              </w:rPr>
              <w:t>er</w:t>
            </w:r>
            <w:r>
              <w:rPr>
                <w:rFonts w:ascii="Work Sans" w:eastAsia="Work Sans" w:hAnsi="Work Sans" w:cs="Work Sans"/>
              </w:rPr>
              <w:t xml:space="preserve"> semestre</w:t>
            </w:r>
          </w:p>
        </w:tc>
        <w:tc>
          <w:tcPr>
            <w:tcW w:w="4822" w:type="dxa"/>
            <w:vAlign w:val="center"/>
          </w:tcPr>
          <w:p w14:paraId="741CEEDB" w14:textId="77777777" w:rsidR="00DD6B78" w:rsidRDefault="00F14976">
            <w:pPr>
              <w:tabs>
                <w:tab w:val="left" w:pos="5040"/>
              </w:tabs>
              <w:rPr>
                <w:rFonts w:ascii="Work Sans" w:eastAsia="Work Sans" w:hAnsi="Work Sans" w:cs="Work Sans"/>
              </w:rPr>
            </w:pPr>
            <w:r>
              <w:rPr>
                <w:rFonts w:ascii="Work Sans" w:eastAsia="Work Sans" w:hAnsi="Work Sans" w:cs="Work Sans"/>
                <w:b/>
                <w:bCs/>
              </w:rPr>
              <w:t>Lundi 14 septembre 2026</w:t>
            </w:r>
          </w:p>
        </w:tc>
      </w:tr>
      <w:tr w:rsidR="00DD6B78" w14:paraId="6B24F91E" w14:textId="77777777">
        <w:trPr>
          <w:trHeight w:val="510"/>
          <w:jc w:val="center"/>
        </w:trPr>
        <w:tc>
          <w:tcPr>
            <w:tcW w:w="5170" w:type="dxa"/>
            <w:vAlign w:val="center"/>
          </w:tcPr>
          <w:p w14:paraId="5FF9F8E5" w14:textId="77777777" w:rsidR="00DD6B78" w:rsidRDefault="00F14976">
            <w:pPr>
              <w:tabs>
                <w:tab w:val="left" w:pos="5040"/>
              </w:tabs>
              <w:rPr>
                <w:rFonts w:ascii="Work Sans" w:eastAsia="Work Sans" w:hAnsi="Work Sans" w:cs="Work Sans"/>
              </w:rPr>
            </w:pPr>
            <w:r>
              <w:rPr>
                <w:rFonts w:ascii="Work Sans" w:eastAsia="Work Sans" w:hAnsi="Work Sans" w:cs="Work Sans"/>
              </w:rPr>
              <w:t>Festival de rentrée</w:t>
            </w:r>
          </w:p>
        </w:tc>
        <w:tc>
          <w:tcPr>
            <w:tcW w:w="4822" w:type="dxa"/>
            <w:vAlign w:val="center"/>
          </w:tcPr>
          <w:p w14:paraId="13CE4475" w14:textId="77777777" w:rsidR="00DD6B78" w:rsidRDefault="00F14976">
            <w:pPr>
              <w:tabs>
                <w:tab w:val="left" w:pos="5040"/>
              </w:tabs>
              <w:rPr>
                <w:rFonts w:ascii="Work Sans" w:eastAsia="Work Sans" w:hAnsi="Work Sans" w:cs="Work Sans"/>
              </w:rPr>
            </w:pPr>
            <w:r>
              <w:rPr>
                <w:rFonts w:ascii="Work Sans" w:eastAsia="Work Sans" w:hAnsi="Work Sans" w:cs="Work Sans"/>
              </w:rPr>
              <w:t>17 septembre 2026 à partir de 12h</w:t>
            </w:r>
          </w:p>
        </w:tc>
      </w:tr>
      <w:tr w:rsidR="00DD6B78" w14:paraId="6BA13C3D" w14:textId="77777777">
        <w:trPr>
          <w:trHeight w:val="510"/>
          <w:jc w:val="center"/>
        </w:trPr>
        <w:tc>
          <w:tcPr>
            <w:tcW w:w="5170" w:type="dxa"/>
            <w:vAlign w:val="center"/>
          </w:tcPr>
          <w:p w14:paraId="0475F215" w14:textId="77777777" w:rsidR="00DD6B78" w:rsidRDefault="00F14976">
            <w:pPr>
              <w:tabs>
                <w:tab w:val="left" w:pos="5040"/>
              </w:tabs>
              <w:rPr>
                <w:rFonts w:ascii="Work Sans" w:eastAsia="Work Sans" w:hAnsi="Work Sans" w:cs="Work Sans"/>
              </w:rPr>
            </w:pPr>
            <w:r>
              <w:rPr>
                <w:rFonts w:ascii="Work Sans" w:eastAsia="Work Sans" w:hAnsi="Work Sans" w:cs="Work Sans"/>
              </w:rPr>
              <w:t>Vacances d’automne</w:t>
            </w:r>
          </w:p>
        </w:tc>
        <w:tc>
          <w:tcPr>
            <w:tcW w:w="4822" w:type="dxa"/>
            <w:vAlign w:val="center"/>
          </w:tcPr>
          <w:p w14:paraId="3BD4BE9C" w14:textId="77777777" w:rsidR="00DD6B78" w:rsidRDefault="00F14976">
            <w:pPr>
              <w:tabs>
                <w:tab w:val="left" w:pos="5040"/>
              </w:tabs>
              <w:rPr>
                <w:rFonts w:ascii="Work Sans" w:eastAsia="Work Sans" w:hAnsi="Work Sans" w:cs="Work Sans"/>
              </w:rPr>
            </w:pPr>
            <w:r>
              <w:rPr>
                <w:rFonts w:ascii="Work Sans" w:eastAsia="Work Sans" w:hAnsi="Work Sans" w:cs="Work Sans"/>
              </w:rPr>
              <w:t>Du lundi 26 au samedi 31 octobre 2026 inclus</w:t>
            </w:r>
          </w:p>
        </w:tc>
      </w:tr>
      <w:tr w:rsidR="00DD6B78" w14:paraId="7EB7DA78" w14:textId="77777777">
        <w:trPr>
          <w:trHeight w:val="510"/>
          <w:jc w:val="center"/>
        </w:trPr>
        <w:tc>
          <w:tcPr>
            <w:tcW w:w="5170" w:type="dxa"/>
            <w:vAlign w:val="center"/>
          </w:tcPr>
          <w:p w14:paraId="2390DAA3" w14:textId="77777777" w:rsidR="00DD6B78" w:rsidRDefault="00F14976">
            <w:pPr>
              <w:tabs>
                <w:tab w:val="left" w:pos="5040"/>
              </w:tabs>
              <w:rPr>
                <w:rFonts w:ascii="Work Sans" w:eastAsia="Work Sans" w:hAnsi="Work Sans" w:cs="Work Sans"/>
              </w:rPr>
            </w:pPr>
            <w:r>
              <w:rPr>
                <w:rFonts w:ascii="Work Sans" w:eastAsia="Work Sans" w:hAnsi="Work Sans" w:cs="Work Sans"/>
              </w:rPr>
              <w:t>Jour Férié</w:t>
            </w:r>
          </w:p>
        </w:tc>
        <w:tc>
          <w:tcPr>
            <w:tcW w:w="4822" w:type="dxa"/>
            <w:vAlign w:val="center"/>
          </w:tcPr>
          <w:p w14:paraId="0720570A" w14:textId="77777777" w:rsidR="00DD6B78" w:rsidRDefault="00F14976">
            <w:pPr>
              <w:tabs>
                <w:tab w:val="left" w:pos="5040"/>
              </w:tabs>
              <w:rPr>
                <w:rFonts w:ascii="Work Sans" w:eastAsia="Work Sans" w:hAnsi="Work Sans" w:cs="Work Sans"/>
              </w:rPr>
            </w:pPr>
            <w:r>
              <w:rPr>
                <w:rFonts w:ascii="Work Sans" w:eastAsia="Work Sans" w:hAnsi="Work Sans" w:cs="Work Sans"/>
              </w:rPr>
              <w:t>Mercredi 11 novembre 2026</w:t>
            </w:r>
          </w:p>
        </w:tc>
      </w:tr>
      <w:tr w:rsidR="00DD6B78" w14:paraId="3A10B38D" w14:textId="77777777">
        <w:trPr>
          <w:trHeight w:val="510"/>
          <w:jc w:val="center"/>
        </w:trPr>
        <w:tc>
          <w:tcPr>
            <w:tcW w:w="5170" w:type="dxa"/>
            <w:vAlign w:val="center"/>
          </w:tcPr>
          <w:p w14:paraId="6E452481" w14:textId="77777777" w:rsidR="00DD6B78" w:rsidRDefault="00F14976">
            <w:pPr>
              <w:tabs>
                <w:tab w:val="left" w:pos="5040"/>
              </w:tabs>
              <w:rPr>
                <w:rFonts w:ascii="Work Sans" w:eastAsia="Work Sans" w:hAnsi="Work Sans" w:cs="Work Sans"/>
              </w:rPr>
            </w:pPr>
            <w:r>
              <w:rPr>
                <w:rFonts w:ascii="Work Sans" w:eastAsia="Work Sans" w:hAnsi="Work Sans" w:cs="Work Sans"/>
              </w:rPr>
              <w:t>Semaine de l’Interculturalité du Département de LEA</w:t>
            </w:r>
          </w:p>
        </w:tc>
        <w:tc>
          <w:tcPr>
            <w:tcW w:w="4822" w:type="dxa"/>
            <w:vAlign w:val="center"/>
          </w:tcPr>
          <w:p w14:paraId="6D964CE4" w14:textId="77777777" w:rsidR="00DD6B78" w:rsidRDefault="00F14976">
            <w:pPr>
              <w:tabs>
                <w:tab w:val="left" w:pos="5040"/>
              </w:tabs>
              <w:rPr>
                <w:rFonts w:ascii="Work Sans" w:eastAsia="Work Sans" w:hAnsi="Work Sans" w:cs="Work Sans"/>
              </w:rPr>
            </w:pPr>
            <w:r>
              <w:rPr>
                <w:rFonts w:ascii="Work Sans" w:eastAsia="Work Sans" w:hAnsi="Work Sans" w:cs="Work Sans"/>
              </w:rPr>
              <w:t>Du lundi 16 au vendredi 20 novembre 2026 inclus</w:t>
            </w:r>
          </w:p>
        </w:tc>
      </w:tr>
      <w:tr w:rsidR="00DD6B78" w14:paraId="145C53EE" w14:textId="77777777">
        <w:trPr>
          <w:trHeight w:val="510"/>
          <w:jc w:val="center"/>
        </w:trPr>
        <w:tc>
          <w:tcPr>
            <w:tcW w:w="5170" w:type="dxa"/>
            <w:vAlign w:val="center"/>
          </w:tcPr>
          <w:p w14:paraId="2DC4F147" w14:textId="77777777" w:rsidR="00DD6B78" w:rsidRDefault="00F14976">
            <w:pPr>
              <w:tabs>
                <w:tab w:val="left" w:pos="5040"/>
              </w:tabs>
              <w:rPr>
                <w:rFonts w:ascii="Work Sans" w:eastAsia="Work Sans" w:hAnsi="Work Sans" w:cs="Work Sans"/>
              </w:rPr>
            </w:pPr>
            <w:r>
              <w:rPr>
                <w:rFonts w:ascii="Work Sans" w:eastAsia="Work Sans" w:hAnsi="Work Sans" w:cs="Work Sans"/>
              </w:rPr>
              <w:t>Forum des Anciens du Département de LEA</w:t>
            </w:r>
          </w:p>
        </w:tc>
        <w:tc>
          <w:tcPr>
            <w:tcW w:w="4822" w:type="dxa"/>
            <w:vAlign w:val="center"/>
          </w:tcPr>
          <w:p w14:paraId="77690E73" w14:textId="77777777" w:rsidR="00DD6B78" w:rsidRDefault="00F14976">
            <w:pPr>
              <w:tabs>
                <w:tab w:val="left" w:pos="5040"/>
              </w:tabs>
              <w:rPr>
                <w:rFonts w:ascii="Work Sans" w:eastAsia="Work Sans" w:hAnsi="Work Sans" w:cs="Work Sans"/>
              </w:rPr>
            </w:pPr>
            <w:r>
              <w:rPr>
                <w:rFonts w:ascii="Work Sans" w:eastAsia="Work Sans" w:hAnsi="Work Sans" w:cs="Work Sans"/>
              </w:rPr>
              <w:t>Jeudi 17 décembre 2026</w:t>
            </w:r>
          </w:p>
        </w:tc>
      </w:tr>
      <w:tr w:rsidR="00DD6B78" w14:paraId="75EE7CA9" w14:textId="77777777">
        <w:trPr>
          <w:trHeight w:val="510"/>
          <w:jc w:val="center"/>
        </w:trPr>
        <w:tc>
          <w:tcPr>
            <w:tcW w:w="5170" w:type="dxa"/>
            <w:vAlign w:val="center"/>
          </w:tcPr>
          <w:p w14:paraId="350C9892" w14:textId="77777777" w:rsidR="00DD6B78" w:rsidRDefault="00F14976">
            <w:pPr>
              <w:tabs>
                <w:tab w:val="left" w:pos="5040"/>
              </w:tabs>
              <w:rPr>
                <w:rFonts w:ascii="Work Sans" w:eastAsia="Work Sans" w:hAnsi="Work Sans" w:cs="Work Sans"/>
              </w:rPr>
            </w:pPr>
            <w:r>
              <w:rPr>
                <w:rFonts w:ascii="Work Sans" w:eastAsia="Work Sans" w:hAnsi="Work Sans" w:cs="Work Sans"/>
              </w:rPr>
              <w:t>Vacances de fin d’année (fermeture des sites d’enseignements)</w:t>
            </w:r>
          </w:p>
        </w:tc>
        <w:tc>
          <w:tcPr>
            <w:tcW w:w="4822" w:type="dxa"/>
            <w:vAlign w:val="center"/>
          </w:tcPr>
          <w:p w14:paraId="3F45DAFA" w14:textId="77777777" w:rsidR="00DD6B78" w:rsidRDefault="00F14976">
            <w:pPr>
              <w:tabs>
                <w:tab w:val="left" w:pos="5040"/>
              </w:tabs>
              <w:rPr>
                <w:rFonts w:ascii="Work Sans" w:eastAsia="Work Sans" w:hAnsi="Work Sans" w:cs="Work Sans"/>
              </w:rPr>
            </w:pPr>
            <w:r>
              <w:rPr>
                <w:rFonts w:ascii="Work Sans" w:eastAsia="Work Sans" w:hAnsi="Work Sans" w:cs="Work Sans"/>
              </w:rPr>
              <w:t>Du lundi 21 décembre 2026 au samedi 2 janvier 2027 inclus</w:t>
            </w:r>
          </w:p>
        </w:tc>
      </w:tr>
      <w:tr w:rsidR="00DD6B78" w14:paraId="2A887FEF" w14:textId="77777777">
        <w:trPr>
          <w:trHeight w:val="510"/>
          <w:jc w:val="center"/>
        </w:trPr>
        <w:tc>
          <w:tcPr>
            <w:tcW w:w="5170" w:type="dxa"/>
            <w:vAlign w:val="center"/>
          </w:tcPr>
          <w:p w14:paraId="59316969" w14:textId="77777777" w:rsidR="00DD6B78" w:rsidRDefault="00F14976">
            <w:pPr>
              <w:tabs>
                <w:tab w:val="left" w:pos="5040"/>
              </w:tabs>
              <w:rPr>
                <w:rFonts w:ascii="Work Sans" w:eastAsia="Work Sans" w:hAnsi="Work Sans" w:cs="Work Sans"/>
                <w:u w:val="single"/>
              </w:rPr>
            </w:pPr>
            <w:r>
              <w:rPr>
                <w:rFonts w:ascii="Work Sans" w:eastAsia="Work Sans" w:hAnsi="Work Sans" w:cs="Work Sans"/>
                <w:b/>
                <w:bCs/>
                <w:u w:val="single"/>
              </w:rPr>
              <w:t>Examens du 1</w:t>
            </w:r>
            <w:r>
              <w:rPr>
                <w:rFonts w:ascii="Work Sans" w:eastAsia="Work Sans" w:hAnsi="Work Sans" w:cs="Work Sans"/>
                <w:b/>
                <w:bCs/>
                <w:u w:val="single"/>
                <w:vertAlign w:val="superscript"/>
              </w:rPr>
              <w:t>er</w:t>
            </w:r>
            <w:r>
              <w:rPr>
                <w:rFonts w:ascii="Work Sans" w:eastAsia="Work Sans" w:hAnsi="Work Sans" w:cs="Work Sans"/>
                <w:b/>
                <w:bCs/>
                <w:u w:val="single"/>
              </w:rPr>
              <w:t xml:space="preserve"> semestre :</w:t>
            </w:r>
          </w:p>
        </w:tc>
        <w:tc>
          <w:tcPr>
            <w:tcW w:w="4822" w:type="dxa"/>
            <w:vAlign w:val="center"/>
          </w:tcPr>
          <w:p w14:paraId="57A5D176" w14:textId="77777777" w:rsidR="00DD6B78" w:rsidRDefault="00F14976">
            <w:pPr>
              <w:tabs>
                <w:tab w:val="left" w:pos="5040"/>
              </w:tabs>
              <w:rPr>
                <w:rFonts w:ascii="Work Sans" w:eastAsia="Work Sans" w:hAnsi="Work Sans" w:cs="Work Sans"/>
              </w:rPr>
            </w:pPr>
            <w:r>
              <w:rPr>
                <w:rFonts w:ascii="Work Sans" w:eastAsia="Work Sans" w:hAnsi="Work Sans" w:cs="Work Sans"/>
              </w:rPr>
              <w:t>Du lundi 7 au samedi 18 décembre 2026 inclus</w:t>
            </w:r>
          </w:p>
          <w:p w14:paraId="0F61806D" w14:textId="77777777" w:rsidR="00DD6B78" w:rsidRDefault="00F14976">
            <w:pPr>
              <w:tabs>
                <w:tab w:val="left" w:pos="5040"/>
              </w:tabs>
              <w:rPr>
                <w:rFonts w:ascii="Work Sans" w:eastAsia="Work Sans" w:hAnsi="Work Sans" w:cs="Work Sans"/>
              </w:rPr>
            </w:pPr>
            <w:r>
              <w:rPr>
                <w:rFonts w:ascii="Work Sans" w:eastAsia="Work Sans" w:hAnsi="Work Sans" w:cs="Work Sans"/>
              </w:rPr>
              <w:t>Du lundi 4 au samedi 16 janvier 2027</w:t>
            </w:r>
          </w:p>
        </w:tc>
      </w:tr>
      <w:tr w:rsidR="00DD6B78" w14:paraId="2239883C" w14:textId="77777777">
        <w:trPr>
          <w:trHeight w:val="510"/>
          <w:jc w:val="center"/>
        </w:trPr>
        <w:tc>
          <w:tcPr>
            <w:tcW w:w="5170" w:type="dxa"/>
            <w:vAlign w:val="center"/>
          </w:tcPr>
          <w:p w14:paraId="51A0BF5A" w14:textId="77777777" w:rsidR="00DD6B78" w:rsidRDefault="00F14976">
            <w:pPr>
              <w:tabs>
                <w:tab w:val="left" w:pos="5040"/>
              </w:tabs>
              <w:rPr>
                <w:rFonts w:ascii="Work Sans" w:eastAsia="Work Sans" w:hAnsi="Work Sans" w:cs="Work Sans"/>
              </w:rPr>
            </w:pPr>
            <w:r>
              <w:rPr>
                <w:rFonts w:ascii="Work Sans" w:eastAsia="Work Sans" w:hAnsi="Work Sans" w:cs="Work Sans"/>
              </w:rPr>
              <w:t>Début des cours du 2</w:t>
            </w:r>
            <w:r>
              <w:rPr>
                <w:rFonts w:ascii="Work Sans" w:eastAsia="Work Sans" w:hAnsi="Work Sans" w:cs="Work Sans"/>
                <w:vertAlign w:val="superscript"/>
              </w:rPr>
              <w:t>ème</w:t>
            </w:r>
            <w:r>
              <w:rPr>
                <w:rFonts w:ascii="Work Sans" w:eastAsia="Work Sans" w:hAnsi="Work Sans" w:cs="Work Sans"/>
              </w:rPr>
              <w:t xml:space="preserve"> semestre</w:t>
            </w:r>
          </w:p>
        </w:tc>
        <w:tc>
          <w:tcPr>
            <w:tcW w:w="4822" w:type="dxa"/>
            <w:vAlign w:val="center"/>
          </w:tcPr>
          <w:p w14:paraId="1ED9BD22" w14:textId="77777777" w:rsidR="00DD6B78" w:rsidRDefault="00F14976">
            <w:pPr>
              <w:tabs>
                <w:tab w:val="left" w:pos="5040"/>
              </w:tabs>
              <w:rPr>
                <w:rFonts w:ascii="Work Sans" w:eastAsia="Work Sans" w:hAnsi="Work Sans" w:cs="Work Sans"/>
              </w:rPr>
            </w:pPr>
            <w:r>
              <w:rPr>
                <w:rFonts w:ascii="Work Sans" w:eastAsia="Work Sans" w:hAnsi="Work Sans" w:cs="Work Sans"/>
                <w:b/>
                <w:bCs/>
              </w:rPr>
              <w:t>A partir du 18 janvier 2027</w:t>
            </w:r>
          </w:p>
        </w:tc>
      </w:tr>
      <w:tr w:rsidR="00DD6B78" w14:paraId="75834841" w14:textId="77777777">
        <w:trPr>
          <w:trHeight w:val="510"/>
          <w:jc w:val="center"/>
        </w:trPr>
        <w:tc>
          <w:tcPr>
            <w:tcW w:w="5170" w:type="dxa"/>
            <w:vAlign w:val="center"/>
          </w:tcPr>
          <w:p w14:paraId="142C3932" w14:textId="77777777" w:rsidR="00DD6B78" w:rsidRDefault="00F14976">
            <w:pPr>
              <w:tabs>
                <w:tab w:val="left" w:pos="5040"/>
              </w:tabs>
              <w:rPr>
                <w:rFonts w:ascii="Work Sans" w:eastAsia="Work Sans" w:hAnsi="Work Sans" w:cs="Work Sans"/>
              </w:rPr>
            </w:pPr>
            <w:r>
              <w:rPr>
                <w:rFonts w:ascii="Work Sans" w:eastAsia="Work Sans" w:hAnsi="Work Sans" w:cs="Work Sans"/>
              </w:rPr>
              <w:t>Vacances de février /fermeture de l’Université</w:t>
            </w:r>
          </w:p>
        </w:tc>
        <w:tc>
          <w:tcPr>
            <w:tcW w:w="4822" w:type="dxa"/>
            <w:vAlign w:val="center"/>
          </w:tcPr>
          <w:p w14:paraId="7F9AED01" w14:textId="77777777" w:rsidR="00DD6B78" w:rsidRDefault="00F14976">
            <w:pPr>
              <w:tabs>
                <w:tab w:val="left" w:pos="5040"/>
              </w:tabs>
              <w:rPr>
                <w:rFonts w:ascii="Work Sans" w:eastAsia="Work Sans" w:hAnsi="Work Sans" w:cs="Work Sans"/>
              </w:rPr>
            </w:pPr>
            <w:r>
              <w:rPr>
                <w:rFonts w:ascii="Work Sans" w:eastAsia="Work Sans" w:hAnsi="Work Sans" w:cs="Work Sans"/>
              </w:rPr>
              <w:t>Du lundi 1er au samedi 6 mars 2027</w:t>
            </w:r>
          </w:p>
        </w:tc>
      </w:tr>
      <w:tr w:rsidR="00DD6B78" w14:paraId="48C762B7" w14:textId="77777777">
        <w:trPr>
          <w:trHeight w:val="510"/>
          <w:jc w:val="center"/>
        </w:trPr>
        <w:tc>
          <w:tcPr>
            <w:tcW w:w="5170" w:type="dxa"/>
            <w:vAlign w:val="center"/>
          </w:tcPr>
          <w:p w14:paraId="4877E06C" w14:textId="77777777" w:rsidR="00DD6B78" w:rsidRDefault="00F14976">
            <w:pPr>
              <w:tabs>
                <w:tab w:val="left" w:pos="5040"/>
              </w:tabs>
              <w:rPr>
                <w:rFonts w:ascii="Work Sans" w:eastAsia="Work Sans" w:hAnsi="Work Sans" w:cs="Work Sans"/>
              </w:rPr>
            </w:pPr>
            <w:r>
              <w:rPr>
                <w:rFonts w:ascii="Work Sans" w:eastAsia="Work Sans" w:hAnsi="Work Sans" w:cs="Work Sans"/>
              </w:rPr>
              <w:t>Jour férié</w:t>
            </w:r>
          </w:p>
        </w:tc>
        <w:tc>
          <w:tcPr>
            <w:tcW w:w="4822" w:type="dxa"/>
            <w:vAlign w:val="center"/>
          </w:tcPr>
          <w:p w14:paraId="39E95DFC" w14:textId="77777777" w:rsidR="00DD6B78" w:rsidRDefault="00F14976">
            <w:pPr>
              <w:tabs>
                <w:tab w:val="left" w:pos="5040"/>
              </w:tabs>
              <w:rPr>
                <w:rFonts w:ascii="Work Sans" w:eastAsia="Work Sans" w:hAnsi="Work Sans" w:cs="Work Sans"/>
              </w:rPr>
            </w:pPr>
            <w:r>
              <w:rPr>
                <w:rFonts w:ascii="Work Sans" w:eastAsia="Work Sans" w:hAnsi="Work Sans" w:cs="Work Sans"/>
              </w:rPr>
              <w:t>Lundi 29 mars 2027</w:t>
            </w:r>
          </w:p>
        </w:tc>
      </w:tr>
      <w:tr w:rsidR="00DD6B78" w14:paraId="700D3998" w14:textId="77777777">
        <w:trPr>
          <w:trHeight w:val="510"/>
          <w:jc w:val="center"/>
        </w:trPr>
        <w:tc>
          <w:tcPr>
            <w:tcW w:w="5170" w:type="dxa"/>
            <w:vAlign w:val="center"/>
          </w:tcPr>
          <w:p w14:paraId="2422DBFA" w14:textId="77777777" w:rsidR="00DD6B78" w:rsidRDefault="00F14976">
            <w:pPr>
              <w:tabs>
                <w:tab w:val="left" w:pos="5040"/>
              </w:tabs>
              <w:rPr>
                <w:rFonts w:ascii="Work Sans" w:eastAsia="Work Sans" w:hAnsi="Work Sans" w:cs="Work Sans"/>
              </w:rPr>
            </w:pPr>
            <w:r>
              <w:rPr>
                <w:rFonts w:ascii="Work Sans" w:eastAsia="Work Sans" w:hAnsi="Work Sans" w:cs="Work Sans"/>
              </w:rPr>
              <w:t>Vacances de printemps</w:t>
            </w:r>
          </w:p>
        </w:tc>
        <w:tc>
          <w:tcPr>
            <w:tcW w:w="4822" w:type="dxa"/>
            <w:vAlign w:val="center"/>
          </w:tcPr>
          <w:p w14:paraId="685DC2F6" w14:textId="77777777" w:rsidR="00DD6B78" w:rsidRDefault="00F14976">
            <w:pPr>
              <w:tabs>
                <w:tab w:val="left" w:pos="5040"/>
              </w:tabs>
              <w:rPr>
                <w:rFonts w:ascii="Work Sans" w:eastAsia="Work Sans" w:hAnsi="Work Sans" w:cs="Work Sans"/>
              </w:rPr>
            </w:pPr>
            <w:r>
              <w:rPr>
                <w:rFonts w:ascii="Work Sans" w:eastAsia="Work Sans" w:hAnsi="Work Sans" w:cs="Work Sans"/>
              </w:rPr>
              <w:t>Du lundi 19 avril au samedi 1er mai 2027 inclus</w:t>
            </w:r>
          </w:p>
        </w:tc>
      </w:tr>
      <w:tr w:rsidR="00DD6B78" w14:paraId="50F87016" w14:textId="77777777">
        <w:trPr>
          <w:trHeight w:val="480"/>
          <w:jc w:val="center"/>
        </w:trPr>
        <w:tc>
          <w:tcPr>
            <w:tcW w:w="5170" w:type="dxa"/>
            <w:vAlign w:val="center"/>
          </w:tcPr>
          <w:p w14:paraId="46678171" w14:textId="77777777" w:rsidR="00DD6B78" w:rsidRDefault="00F14976">
            <w:pPr>
              <w:tabs>
                <w:tab w:val="left" w:pos="5040"/>
              </w:tabs>
              <w:rPr>
                <w:rFonts w:ascii="Work Sans" w:eastAsia="Work Sans" w:hAnsi="Work Sans" w:cs="Work Sans"/>
                <w:u w:val="single"/>
              </w:rPr>
            </w:pPr>
            <w:r>
              <w:rPr>
                <w:rFonts w:ascii="Work Sans" w:eastAsia="Work Sans" w:hAnsi="Work Sans" w:cs="Work Sans"/>
                <w:b/>
                <w:bCs/>
                <w:u w:val="single"/>
              </w:rPr>
              <w:t>Examens du 2</w:t>
            </w:r>
            <w:r>
              <w:rPr>
                <w:rFonts w:ascii="Work Sans" w:eastAsia="Work Sans" w:hAnsi="Work Sans" w:cs="Work Sans"/>
                <w:b/>
                <w:bCs/>
                <w:u w:val="single"/>
                <w:vertAlign w:val="superscript"/>
              </w:rPr>
              <w:t>nd</w:t>
            </w:r>
            <w:r>
              <w:rPr>
                <w:rFonts w:ascii="Work Sans" w:eastAsia="Work Sans" w:hAnsi="Work Sans" w:cs="Work Sans"/>
                <w:b/>
                <w:bCs/>
                <w:u w:val="single"/>
              </w:rPr>
              <w:t xml:space="preserve"> semestre :</w:t>
            </w:r>
          </w:p>
        </w:tc>
        <w:tc>
          <w:tcPr>
            <w:tcW w:w="4822" w:type="dxa"/>
            <w:vAlign w:val="center"/>
          </w:tcPr>
          <w:p w14:paraId="0BDDA465" w14:textId="77777777" w:rsidR="00DD6B78" w:rsidRDefault="00F14976">
            <w:pPr>
              <w:tabs>
                <w:tab w:val="left" w:pos="5040"/>
              </w:tabs>
              <w:rPr>
                <w:rFonts w:ascii="Work Sans" w:eastAsia="Work Sans" w:hAnsi="Work Sans" w:cs="Work Sans"/>
              </w:rPr>
            </w:pPr>
            <w:r>
              <w:rPr>
                <w:rFonts w:ascii="Work Sans" w:eastAsia="Work Sans" w:hAnsi="Work Sans" w:cs="Work Sans"/>
              </w:rPr>
              <w:t>Du lundi 2 avril au 23 avril 2026 et du 3 mai au 15 mai 2026</w:t>
            </w:r>
          </w:p>
        </w:tc>
      </w:tr>
      <w:tr w:rsidR="00DD6B78" w14:paraId="07F6A676" w14:textId="77777777">
        <w:trPr>
          <w:trHeight w:val="517"/>
          <w:jc w:val="center"/>
        </w:trPr>
        <w:tc>
          <w:tcPr>
            <w:tcW w:w="5170" w:type="dxa"/>
            <w:vAlign w:val="center"/>
          </w:tcPr>
          <w:p w14:paraId="65F0DB13" w14:textId="77777777" w:rsidR="00DD6B78" w:rsidRDefault="00F14976">
            <w:pPr>
              <w:tabs>
                <w:tab w:val="left" w:pos="5040"/>
              </w:tabs>
              <w:rPr>
                <w:rFonts w:ascii="Work Sans" w:eastAsia="Work Sans" w:hAnsi="Work Sans" w:cs="Work Sans"/>
                <w:b/>
                <w:bCs/>
                <w:u w:val="single"/>
              </w:rPr>
            </w:pPr>
            <w:r>
              <w:rPr>
                <w:rFonts w:ascii="Work Sans" w:eastAsia="Work Sans" w:hAnsi="Work Sans" w:cs="Work Sans"/>
                <w:b/>
                <w:bCs/>
                <w:u w:val="single"/>
              </w:rPr>
              <w:t>Rattrapages (2</w:t>
            </w:r>
            <w:r>
              <w:rPr>
                <w:rFonts w:ascii="Work Sans" w:eastAsia="Work Sans" w:hAnsi="Work Sans" w:cs="Work Sans"/>
                <w:b/>
                <w:bCs/>
                <w:u w:val="single"/>
                <w:vertAlign w:val="superscript"/>
              </w:rPr>
              <w:t>nde</w:t>
            </w:r>
            <w:r>
              <w:rPr>
                <w:rFonts w:ascii="Work Sans" w:eastAsia="Work Sans" w:hAnsi="Work Sans" w:cs="Work Sans"/>
                <w:b/>
                <w:bCs/>
                <w:u w:val="single"/>
              </w:rPr>
              <w:t xml:space="preserve"> session) :</w:t>
            </w:r>
          </w:p>
        </w:tc>
        <w:tc>
          <w:tcPr>
            <w:tcW w:w="4822" w:type="dxa"/>
            <w:vAlign w:val="center"/>
          </w:tcPr>
          <w:p w14:paraId="641154FF" w14:textId="77777777" w:rsidR="00DD6B78" w:rsidRDefault="00F14976">
            <w:pPr>
              <w:tabs>
                <w:tab w:val="left" w:pos="5040"/>
              </w:tabs>
              <w:rPr>
                <w:rFonts w:ascii="Work Sans" w:eastAsia="Work Sans" w:hAnsi="Work Sans" w:cs="Work Sans"/>
              </w:rPr>
            </w:pPr>
            <w:r>
              <w:rPr>
                <w:rFonts w:ascii="Work Sans" w:eastAsia="Work Sans" w:hAnsi="Work Sans" w:cs="Work Sans"/>
              </w:rPr>
              <w:t>Du lundi 21 juin au vendredi 2 juillet 2027</w:t>
            </w:r>
          </w:p>
        </w:tc>
      </w:tr>
    </w:tbl>
    <w:p w14:paraId="1C5CBEF5" w14:textId="77777777" w:rsidR="00DD6B78" w:rsidRDefault="00DD6B78">
      <w:pPr>
        <w:rPr>
          <w:rFonts w:ascii="Work Sans" w:eastAsia="Work Sans" w:hAnsi="Work Sans" w:cs="Work Sans"/>
        </w:rPr>
      </w:pPr>
    </w:p>
    <w:p w14:paraId="2D16786C" w14:textId="77777777" w:rsidR="00DD6B78" w:rsidRDefault="00DD6B78">
      <w:pPr>
        <w:spacing w:line="288" w:lineRule="auto"/>
        <w:ind w:left="284" w:hanging="284"/>
        <w:jc w:val="both"/>
        <w:rPr>
          <w:rFonts w:ascii="Garamond" w:eastAsia="Garamond" w:hAnsi="Garamond" w:cs="Garamond"/>
          <w:b/>
          <w:bCs/>
          <w:color w:val="FF6600"/>
        </w:rPr>
      </w:pPr>
    </w:p>
    <w:sectPr w:rsidR="00DD6B78">
      <w:pgSz w:w="11909" w:h="16834"/>
      <w:pgMar w:top="1418" w:right="851" w:bottom="1418" w:left="1133" w:header="24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D9F01" w14:textId="77777777" w:rsidR="00F14976" w:rsidRDefault="00F14976">
      <w:r>
        <w:separator/>
      </w:r>
    </w:p>
  </w:endnote>
  <w:endnote w:type="continuationSeparator" w:id="0">
    <w:p w14:paraId="537595A6" w14:textId="77777777" w:rsidR="00F14976" w:rsidRDefault="00F14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1F6EAC74-100B-4C30-B136-43203C604F02}"/>
    <w:embedBold r:id="rId2" w:fontKey="{3E65FC44-5A20-4DF7-8B7F-BBC159AC0DE8}"/>
    <w:embedItalic r:id="rId3" w:fontKey="{9F73C552-9CD7-4DDE-AE60-F0A9C6B00436}"/>
    <w:embedBoldItalic r:id="rId4" w:fontKey="{401CAD75-04FD-406A-9B5B-817D2F753889}"/>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E01454BA-1C76-476F-B2AE-208E86C40BDC}"/>
  </w:font>
  <w:font w:name="Georgia">
    <w:panose1 w:val="02040502050405020303"/>
    <w:charset w:val="00"/>
    <w:family w:val="auto"/>
    <w:pitch w:val="default"/>
    <w:embedRegular r:id="rId6" w:fontKey="{70866E20-B2D0-4E85-BF65-AE205DDC7B82}"/>
    <w:embedItalic r:id="rId7" w:fontKey="{959FE3AD-4E07-4DED-A392-1889D5ECA75A}"/>
  </w:font>
  <w:font w:name="Aptos">
    <w:charset w:val="00"/>
    <w:family w:val="swiss"/>
    <w:pitch w:val="variable"/>
    <w:sig w:usb0="20000287" w:usb1="00000003" w:usb2="00000000" w:usb3="00000000" w:csb0="0000019F" w:csb1="00000000"/>
    <w:embedRegular r:id="rId8" w:fontKey="{F13C86D9-04E3-4089-A84C-74A7D2302C7C}"/>
  </w:font>
  <w:font w:name="Calibri">
    <w:panose1 w:val="020F0502020204030204"/>
    <w:charset w:val="00"/>
    <w:family w:val="swiss"/>
    <w:pitch w:val="variable"/>
    <w:sig w:usb0="E4002EFF" w:usb1="C200247B" w:usb2="00000009" w:usb3="00000000" w:csb0="000001FF" w:csb1="00000000"/>
    <w:embedRegular r:id="rId9" w:fontKey="{E29D1193-70DE-45C7-89E2-8546E59EE8CA}"/>
  </w:font>
  <w:font w:name="Work Sans">
    <w:panose1 w:val="00000500000000000000"/>
    <w:charset w:val="00"/>
    <w:family w:val="auto"/>
    <w:pitch w:val="variable"/>
    <w:sig w:usb0="00000007" w:usb1="00000001" w:usb2="00000000" w:usb3="00000000" w:csb0="00000093" w:csb1="00000000"/>
    <w:embedRegular r:id="rId10" w:fontKey="{F774DC27-489E-4482-B8D2-C0E31A46A74A}"/>
    <w:embedBold r:id="rId11" w:fontKey="{144B7EFE-27A5-4224-AFE7-790E3B9A6EDB}"/>
    <w:embedItalic r:id="rId12" w:fontKey="{EC137EDA-20AA-46CA-84CA-A38A62D6C1BE}"/>
  </w:font>
  <w:font w:name="Arial">
    <w:panose1 w:val="020B0604020202020204"/>
    <w:charset w:val="00"/>
    <w:family w:val="swiss"/>
    <w:pitch w:val="variable"/>
    <w:sig w:usb0="E0002EFF" w:usb1="C000785B" w:usb2="00000009" w:usb3="00000000" w:csb0="000001FF" w:csb1="00000000"/>
  </w:font>
  <w:font w:name="Cardo">
    <w:charset w:val="00"/>
    <w:family w:val="auto"/>
    <w:pitch w:val="default"/>
    <w:embedRegular r:id="rId13" w:fontKey="{8DD9F388-865A-46C1-9152-3D36792F6A3F}"/>
    <w:embedItalic r:id="rId14" w:fontKey="{C257CD56-187B-4059-9430-6D7DA4B4AEAB}"/>
  </w:font>
  <w:font w:name="MS Mincho">
    <w:altName w:val="ＭＳ 明朝"/>
    <w:panose1 w:val="02020609040205080304"/>
    <w:charset w:val="00"/>
    <w:family w:val="auto"/>
    <w:pitch w:val="default"/>
    <w:embedRegular r:id="rId15" w:fontKey="{6CD5AB47-8B5A-4CF0-A083-839D486DB724}"/>
  </w:font>
  <w:font w:name="Cambria">
    <w:panose1 w:val="02040503050406030204"/>
    <w:charset w:val="00"/>
    <w:family w:val="roman"/>
    <w:pitch w:val="variable"/>
    <w:sig w:usb0="E00006FF" w:usb1="420024FF" w:usb2="02000000" w:usb3="00000000" w:csb0="0000019F" w:csb1="00000000"/>
    <w:embedRegular r:id="rId16" w:fontKey="{03E3CD62-C765-4C54-8277-824235FB0B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2FF9" w14:textId="77777777" w:rsidR="00DD6B78" w:rsidRDefault="00F14976">
    <w:pPr>
      <w:pBdr>
        <w:top w:val="nil"/>
        <w:left w:val="nil"/>
        <w:bottom w:val="nil"/>
        <w:right w:val="nil"/>
        <w:between w:val="nil"/>
      </w:pBdr>
      <w:tabs>
        <w:tab w:val="center" w:pos="4536"/>
        <w:tab w:val="right" w:pos="9072"/>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638E53C6" w14:textId="77777777" w:rsidR="00DD6B78" w:rsidRDefault="00DD6B78">
    <w:pPr>
      <w:pBdr>
        <w:top w:val="nil"/>
        <w:left w:val="nil"/>
        <w:bottom w:val="nil"/>
        <w:right w:val="nil"/>
        <w:between w:val="nil"/>
      </w:pBdr>
      <w:tabs>
        <w:tab w:val="center" w:pos="4536"/>
        <w:tab w:val="right" w:pos="9072"/>
      </w:tabs>
      <w:ind w:right="360"/>
      <w:rPr>
        <w:color w:val="000000"/>
        <w:sz w:val="20"/>
        <w:szCs w:val="20"/>
      </w:rPr>
    </w:pPr>
  </w:p>
  <w:p w14:paraId="6630B78E" w14:textId="77777777" w:rsidR="00DD6B78" w:rsidRDefault="00DD6B78"/>
  <w:p w14:paraId="75FEC09D" w14:textId="77777777" w:rsidR="00DD6B78" w:rsidRDefault="00DD6B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6A0B8" w14:textId="77777777" w:rsidR="00DD6B78" w:rsidRDefault="00F14976">
    <w:pPr>
      <w:pBdr>
        <w:top w:val="nil"/>
        <w:left w:val="nil"/>
        <w:bottom w:val="nil"/>
        <w:right w:val="nil"/>
        <w:between w:val="nil"/>
      </w:pBdr>
      <w:tabs>
        <w:tab w:val="center" w:pos="4536"/>
        <w:tab w:val="right" w:pos="9072"/>
      </w:tabs>
      <w:rPr>
        <w:rFonts w:ascii="Work Sans" w:eastAsia="Work Sans" w:hAnsi="Work Sans" w:cs="Work Sans"/>
        <w:color w:val="00A796"/>
        <w:sz w:val="16"/>
        <w:szCs w:val="16"/>
      </w:rPr>
    </w:pPr>
    <w:r>
      <w:rPr>
        <w:rFonts w:ascii="Work Sans" w:eastAsia="Work Sans" w:hAnsi="Work Sans" w:cs="Work Sans"/>
        <w:color w:val="00A796"/>
        <w:sz w:val="16"/>
        <w:szCs w:val="16"/>
      </w:rPr>
      <w:fldChar w:fldCharType="begin"/>
    </w:r>
    <w:r>
      <w:rPr>
        <w:rFonts w:ascii="Work Sans" w:eastAsia="Work Sans" w:hAnsi="Work Sans" w:cs="Work Sans"/>
        <w:color w:val="00A796"/>
        <w:sz w:val="16"/>
        <w:szCs w:val="16"/>
      </w:rPr>
      <w:instrText>PAGE</w:instrText>
    </w:r>
    <w:r>
      <w:rPr>
        <w:rFonts w:ascii="Work Sans" w:eastAsia="Work Sans" w:hAnsi="Work Sans" w:cs="Work Sans"/>
        <w:color w:val="00A796"/>
        <w:sz w:val="16"/>
        <w:szCs w:val="16"/>
      </w:rPr>
      <w:fldChar w:fldCharType="separate"/>
    </w:r>
    <w:r w:rsidR="003311B7">
      <w:rPr>
        <w:rFonts w:ascii="Work Sans" w:eastAsia="Work Sans" w:hAnsi="Work Sans" w:cs="Work Sans"/>
        <w:noProof/>
        <w:color w:val="00A796"/>
        <w:sz w:val="16"/>
        <w:szCs w:val="16"/>
      </w:rPr>
      <w:t>1</w:t>
    </w:r>
    <w:r>
      <w:rPr>
        <w:rFonts w:ascii="Work Sans" w:eastAsia="Work Sans" w:hAnsi="Work Sans" w:cs="Work Sans"/>
        <w:color w:val="00A796"/>
        <w:sz w:val="16"/>
        <w:szCs w:val="16"/>
      </w:rPr>
      <w:fldChar w:fldCharType="end"/>
    </w:r>
  </w:p>
  <w:p w14:paraId="5130A389" w14:textId="77777777" w:rsidR="00DD6B78" w:rsidRDefault="00DD6B78"/>
  <w:p w14:paraId="51FE9FCD" w14:textId="77777777" w:rsidR="00DD6B78" w:rsidRDefault="00DD6B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5F03B" w14:textId="77777777" w:rsidR="00F14976" w:rsidRDefault="00F14976">
      <w:r>
        <w:separator/>
      </w:r>
    </w:p>
  </w:footnote>
  <w:footnote w:type="continuationSeparator" w:id="0">
    <w:p w14:paraId="26E9452D" w14:textId="77777777" w:rsidR="00F14976" w:rsidRDefault="00F14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E8CF" w14:textId="77777777" w:rsidR="00DD6B78" w:rsidRDefault="00F14976">
    <w:pPr>
      <w:pBdr>
        <w:top w:val="nil"/>
        <w:left w:val="nil"/>
        <w:bottom w:val="nil"/>
        <w:right w:val="nil"/>
        <w:between w:val="nil"/>
      </w:pBdr>
      <w:tabs>
        <w:tab w:val="center" w:pos="4536"/>
        <w:tab w:val="right" w:pos="9072"/>
      </w:tabs>
      <w:rPr>
        <w:color w:val="D9D9D9"/>
        <w:sz w:val="20"/>
        <w:szCs w:val="20"/>
      </w:rPr>
    </w:pPr>
    <w:r>
      <w:rPr>
        <w:noProof/>
      </w:rPr>
      <w:drawing>
        <wp:anchor distT="0" distB="0" distL="114300" distR="114300" simplePos="0" relativeHeight="251658240" behindDoc="0" locked="0" layoutInCell="1" hidden="0" allowOverlap="1" wp14:anchorId="2C922A1D" wp14:editId="7E666D7A">
          <wp:simplePos x="0" y="0"/>
          <wp:positionH relativeFrom="column">
            <wp:posOffset>1</wp:posOffset>
          </wp:positionH>
          <wp:positionV relativeFrom="paragraph">
            <wp:posOffset>3810</wp:posOffset>
          </wp:positionV>
          <wp:extent cx="3319200" cy="504000"/>
          <wp:effectExtent l="0" t="0" r="0" b="0"/>
          <wp:wrapSquare wrapText="bothSides" distT="0" distB="0" distL="114300" distR="114300"/>
          <wp:docPr id="1" name="image1.jpg" descr="Une image contenant texte, Police, logo, Graphiqu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jpg" descr="Une image contenant texte, Police, logo, Graphique&#10;&#10;Description générée automatiquement"/>
                  <pic:cNvPicPr preferRelativeResize="0"/>
                </pic:nvPicPr>
                <pic:blipFill>
                  <a:blip r:embed="rId1"/>
                  <a:srcRect/>
                  <a:stretch>
                    <a:fillRect/>
                  </a:stretch>
                </pic:blipFill>
                <pic:spPr>
                  <a:xfrm>
                    <a:off x="0" y="0"/>
                    <a:ext cx="3319200" cy="504000"/>
                  </a:xfrm>
                  <a:prstGeom prst="rect">
                    <a:avLst/>
                  </a:prstGeom>
                  <a:ln/>
                </pic:spPr>
              </pic:pic>
            </a:graphicData>
          </a:graphic>
        </wp:anchor>
      </w:drawing>
    </w:r>
  </w:p>
  <w:p w14:paraId="60951BA6" w14:textId="77777777" w:rsidR="00DD6B78" w:rsidRDefault="00DD6B78"/>
  <w:p w14:paraId="53528FF6" w14:textId="77777777" w:rsidR="00DD6B78" w:rsidRDefault="00DD6B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8799C"/>
    <w:multiLevelType w:val="multilevel"/>
    <w:tmpl w:val="20D61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811BC8"/>
    <w:multiLevelType w:val="multilevel"/>
    <w:tmpl w:val="07C44A3A"/>
    <w:lvl w:ilvl="0">
      <w:start w:val="3"/>
      <w:numFmt w:val="bullet"/>
      <w:lvlText w:val="-"/>
      <w:lvlJc w:val="left"/>
      <w:pPr>
        <w:ind w:left="720" w:hanging="360"/>
      </w:pPr>
      <w:rPr>
        <w:rFonts w:ascii="Garamond" w:eastAsia="Garamond" w:hAnsi="Garamond" w:cs="Garamon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90608E"/>
    <w:multiLevelType w:val="multilevel"/>
    <w:tmpl w:val="DFA2C98E"/>
    <w:lvl w:ilvl="0">
      <w:start w:val="1"/>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675610F"/>
    <w:multiLevelType w:val="multilevel"/>
    <w:tmpl w:val="6EDC55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820246"/>
    <w:multiLevelType w:val="multilevel"/>
    <w:tmpl w:val="CFA6D2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C3C0BCC"/>
    <w:multiLevelType w:val="multilevel"/>
    <w:tmpl w:val="9FAC0B08"/>
    <w:lvl w:ilvl="0">
      <w:numFmt w:val="bullet"/>
      <w:lvlText w:val="-"/>
      <w:lvlJc w:val="left"/>
      <w:pPr>
        <w:ind w:left="720" w:hanging="360"/>
      </w:pPr>
      <w:rPr>
        <w:rFonts w:ascii="Garamond" w:eastAsia="Garamond" w:hAnsi="Garamond" w:cs="Garamond"/>
        <w:b w:val="0"/>
        <w:bCs w:val="0"/>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1DE184E"/>
    <w:multiLevelType w:val="multilevel"/>
    <w:tmpl w:val="3E92F358"/>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B4F5699"/>
    <w:multiLevelType w:val="multilevel"/>
    <w:tmpl w:val="D37A848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FE66C6C"/>
    <w:multiLevelType w:val="multilevel"/>
    <w:tmpl w:val="546878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9C32A9"/>
    <w:multiLevelType w:val="multilevel"/>
    <w:tmpl w:val="5EA8F19C"/>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0" w15:restartNumberingAfterBreak="0">
    <w:nsid w:val="527517A4"/>
    <w:multiLevelType w:val="multilevel"/>
    <w:tmpl w:val="40160D5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6430DE9"/>
    <w:multiLevelType w:val="multilevel"/>
    <w:tmpl w:val="D0A02C1E"/>
    <w:lvl w:ilvl="0">
      <w:start w:val="3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AFE7A6F"/>
    <w:multiLevelType w:val="multilevel"/>
    <w:tmpl w:val="90EE9E0C"/>
    <w:lvl w:ilvl="0">
      <w:start w:val="3"/>
      <w:numFmt w:val="bullet"/>
      <w:lvlText w:val="-"/>
      <w:lvlJc w:val="left"/>
      <w:pPr>
        <w:ind w:left="720" w:hanging="360"/>
      </w:pPr>
      <w:rPr>
        <w:rFonts w:ascii="Garamond" w:eastAsia="Garamond" w:hAnsi="Garamond" w:cs="Garamon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8E4A71"/>
    <w:multiLevelType w:val="multilevel"/>
    <w:tmpl w:val="476A316A"/>
    <w:lvl w:ilvl="0">
      <w:start w:val="3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A8117F0"/>
    <w:multiLevelType w:val="multilevel"/>
    <w:tmpl w:val="023E5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6377792">
    <w:abstractNumId w:val="0"/>
  </w:num>
  <w:num w:numId="2" w16cid:durableId="1113785680">
    <w:abstractNumId w:val="8"/>
  </w:num>
  <w:num w:numId="3" w16cid:durableId="785126910">
    <w:abstractNumId w:val="6"/>
  </w:num>
  <w:num w:numId="4" w16cid:durableId="283390902">
    <w:abstractNumId w:val="7"/>
  </w:num>
  <w:num w:numId="5" w16cid:durableId="1853766014">
    <w:abstractNumId w:val="3"/>
  </w:num>
  <w:num w:numId="6" w16cid:durableId="2017995250">
    <w:abstractNumId w:val="13"/>
  </w:num>
  <w:num w:numId="7" w16cid:durableId="2145930029">
    <w:abstractNumId w:val="11"/>
  </w:num>
  <w:num w:numId="8" w16cid:durableId="2131586670">
    <w:abstractNumId w:val="1"/>
  </w:num>
  <w:num w:numId="9" w16cid:durableId="1850364113">
    <w:abstractNumId w:val="12"/>
  </w:num>
  <w:num w:numId="10" w16cid:durableId="662509663">
    <w:abstractNumId w:val="9"/>
  </w:num>
  <w:num w:numId="11" w16cid:durableId="912204271">
    <w:abstractNumId w:val="4"/>
  </w:num>
  <w:num w:numId="12" w16cid:durableId="1224292248">
    <w:abstractNumId w:val="5"/>
  </w:num>
  <w:num w:numId="13" w16cid:durableId="360596548">
    <w:abstractNumId w:val="2"/>
  </w:num>
  <w:num w:numId="14" w16cid:durableId="874540514">
    <w:abstractNumId w:val="10"/>
  </w:num>
  <w:num w:numId="15" w16cid:durableId="3023484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B78"/>
    <w:rsid w:val="002533BE"/>
    <w:rsid w:val="003311B7"/>
    <w:rsid w:val="00C40A0E"/>
    <w:rsid w:val="00DD6B78"/>
    <w:rsid w:val="00F149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B5EE8"/>
  <w15:docId w15:val="{E02ECFF6-795D-4BB1-AD14-644A590C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unhideWhenUsed/>
    <w:qFormat/>
    <w:pPr>
      <w:keepNext/>
      <w:keepLines/>
      <w:spacing w:before="360" w:after="80"/>
      <w:outlineLvl w:val="1"/>
    </w:pPr>
    <w:rPr>
      <w:b/>
      <w:bCs/>
      <w:sz w:val="36"/>
      <w:szCs w:val="36"/>
    </w:rPr>
  </w:style>
  <w:style w:type="paragraph" w:styleId="Titre3">
    <w:name w:val="heading 3"/>
    <w:basedOn w:val="Normal"/>
    <w:next w:val="Normal"/>
    <w:uiPriority w:val="9"/>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rPr>
      <w:rFonts w:ascii="Aptos" w:eastAsia="Aptos" w:hAnsi="Aptos" w:cs="Aptos"/>
      <w:sz w:val="22"/>
      <w:szCs w:val="22"/>
    </w:rPr>
    <w:tblPr>
      <w:tblStyleRowBandSize w:val="1"/>
      <w:tblStyleColBandSize w:val="1"/>
      <w:tblCellMar>
        <w:top w:w="0" w:type="dxa"/>
        <w:left w:w="108" w:type="dxa"/>
        <w:bottom w:w="0" w:type="dxa"/>
        <w:right w:w="108" w:type="dxa"/>
      </w:tblCellMar>
    </w:tblPr>
  </w:style>
  <w:style w:type="table" w:customStyle="1" w:styleId="a5">
    <w:basedOn w:val="TableNormal"/>
    <w:rPr>
      <w:rFonts w:ascii="Aptos" w:eastAsia="Aptos" w:hAnsi="Aptos" w:cs="Aptos"/>
      <w:sz w:val="22"/>
      <w:szCs w:val="22"/>
    </w:rPr>
    <w:tblPr>
      <w:tblStyleRowBandSize w:val="1"/>
      <w:tblStyleColBandSize w:val="1"/>
      <w:tblCellMar>
        <w:top w:w="0" w:type="dxa"/>
        <w:left w:w="108" w:type="dxa"/>
        <w:bottom w:w="0" w:type="dxa"/>
        <w:right w:w="108" w:type="dxa"/>
      </w:tblCellMar>
    </w:tblPr>
  </w:style>
  <w:style w:type="table" w:customStyle="1" w:styleId="a6">
    <w:basedOn w:val="TableNormal"/>
    <w:rPr>
      <w:rFonts w:ascii="Aptos" w:eastAsia="Aptos" w:hAnsi="Aptos" w:cs="Aptos"/>
      <w:sz w:val="22"/>
      <w:szCs w:val="22"/>
    </w:rPr>
    <w:tblPr>
      <w:tblStyleRowBandSize w:val="1"/>
      <w:tblStyleColBandSize w:val="1"/>
      <w:tblCellMar>
        <w:top w:w="0" w:type="dxa"/>
        <w:left w:w="108" w:type="dxa"/>
        <w:bottom w:w="0" w:type="dxa"/>
        <w:right w:w="108" w:type="dxa"/>
      </w:tblCellMar>
    </w:tblPr>
  </w:style>
  <w:style w:type="table" w:customStyle="1" w:styleId="a7">
    <w:basedOn w:val="TableNormal"/>
    <w:rPr>
      <w:rFonts w:ascii="Aptos" w:eastAsia="Aptos" w:hAnsi="Aptos" w:cs="Aptos"/>
      <w:sz w:val="22"/>
      <w:szCs w:val="22"/>
    </w:rPr>
    <w:tblPr>
      <w:tblStyleRowBandSize w:val="1"/>
      <w:tblStyleColBandSize w:val="1"/>
      <w:tblCellMar>
        <w:top w:w="0" w:type="dxa"/>
        <w:left w:w="108" w:type="dxa"/>
        <w:bottom w:w="0" w:type="dxa"/>
        <w:right w:w="108" w:type="dxa"/>
      </w:tblCellMar>
    </w:tblPr>
  </w:style>
  <w:style w:type="table" w:customStyle="1" w:styleId="a8">
    <w:basedOn w:val="TableNormal"/>
    <w:rPr>
      <w:rFonts w:ascii="Aptos" w:eastAsia="Aptos" w:hAnsi="Aptos" w:cs="Aptos"/>
      <w:sz w:val="22"/>
      <w:szCs w:val="22"/>
    </w:rPr>
    <w:tblPr>
      <w:tblStyleRowBandSize w:val="1"/>
      <w:tblStyleColBandSize w:val="1"/>
      <w:tblCellMar>
        <w:top w:w="0" w:type="dxa"/>
        <w:left w:w="108" w:type="dxa"/>
        <w:bottom w:w="0" w:type="dxa"/>
        <w:right w:w="108" w:type="dxa"/>
      </w:tblCellMar>
    </w:tblPr>
  </w:style>
  <w:style w:type="table" w:customStyle="1" w:styleId="a9">
    <w:basedOn w:val="TableNormal"/>
    <w:rPr>
      <w:rFonts w:ascii="Aptos" w:eastAsia="Aptos" w:hAnsi="Aptos" w:cs="Aptos"/>
      <w:sz w:val="22"/>
      <w:szCs w:val="22"/>
    </w:rPr>
    <w:tblPr>
      <w:tblStyleRowBandSize w:val="1"/>
      <w:tblStyleColBandSize w:val="1"/>
      <w:tblCellMar>
        <w:top w:w="0" w:type="dxa"/>
        <w:left w:w="108" w:type="dxa"/>
        <w:bottom w:w="0" w:type="dxa"/>
        <w:right w:w="108" w:type="dxa"/>
      </w:tblCellMar>
    </w:tblPr>
  </w:style>
  <w:style w:type="table" w:customStyle="1" w:styleId="aa">
    <w:basedOn w:val="TableNormal"/>
    <w:rPr>
      <w:rFonts w:ascii="Aptos" w:eastAsia="Aptos" w:hAnsi="Aptos" w:cs="Aptos"/>
      <w:sz w:val="22"/>
      <w:szCs w:val="22"/>
    </w:rPr>
    <w:tblPr>
      <w:tblStyleRowBandSize w:val="1"/>
      <w:tblStyleColBandSize w:val="1"/>
      <w:tblCellMar>
        <w:top w:w="0" w:type="dxa"/>
        <w:left w:w="57" w:type="dxa"/>
        <w:bottom w:w="0" w:type="dxa"/>
        <w:right w:w="57" w:type="dxa"/>
      </w:tblCellMar>
    </w:tblPr>
  </w:style>
  <w:style w:type="table" w:customStyle="1" w:styleId="ab">
    <w:basedOn w:val="TableNormal"/>
    <w:rPr>
      <w:rFonts w:ascii="Aptos" w:eastAsia="Aptos" w:hAnsi="Aptos" w:cs="Aptos"/>
      <w:sz w:val="22"/>
      <w:szCs w:val="22"/>
    </w:rPr>
    <w:tblPr>
      <w:tblStyleRowBandSize w:val="1"/>
      <w:tblStyleColBandSize w:val="1"/>
      <w:tblCellMar>
        <w:top w:w="0" w:type="dxa"/>
        <w:left w:w="57" w:type="dxa"/>
        <w:bottom w:w="0" w:type="dxa"/>
        <w:right w:w="57" w:type="dxa"/>
      </w:tblCellMar>
    </w:tblPr>
  </w:style>
  <w:style w:type="table" w:customStyle="1" w:styleId="ac">
    <w:basedOn w:val="TableNormal"/>
    <w:rPr>
      <w:rFonts w:ascii="Aptos" w:eastAsia="Aptos" w:hAnsi="Aptos" w:cs="Aptos"/>
      <w:sz w:val="22"/>
      <w:szCs w:val="22"/>
    </w:rPr>
    <w:tblPr>
      <w:tblStyleRowBandSize w:val="1"/>
      <w:tblStyleColBandSize w:val="1"/>
      <w:tblCellMar>
        <w:top w:w="0" w:type="dxa"/>
        <w:left w:w="57" w:type="dxa"/>
        <w:bottom w:w="0" w:type="dxa"/>
        <w:right w:w="57" w:type="dxa"/>
      </w:tblCellMar>
    </w:tblPr>
  </w:style>
  <w:style w:type="table" w:customStyle="1" w:styleId="ad">
    <w:basedOn w:val="TableNormal"/>
    <w:rPr>
      <w:rFonts w:ascii="Aptos" w:eastAsia="Aptos" w:hAnsi="Aptos" w:cs="Aptos"/>
      <w:sz w:val="22"/>
      <w:szCs w:val="22"/>
    </w:rPr>
    <w:tblPr>
      <w:tblStyleRowBandSize w:val="1"/>
      <w:tblStyleColBandSize w:val="1"/>
      <w:tblCellMar>
        <w:top w:w="0" w:type="dxa"/>
        <w:left w:w="57" w:type="dxa"/>
        <w:bottom w:w="0" w:type="dxa"/>
        <w:right w:w="57" w:type="dxa"/>
      </w:tblCellMar>
    </w:tblPr>
  </w:style>
  <w:style w:type="table" w:customStyle="1" w:styleId="ae">
    <w:basedOn w:val="TableNormal"/>
    <w:rPr>
      <w:rFonts w:ascii="Aptos" w:eastAsia="Aptos" w:hAnsi="Aptos" w:cs="Aptos"/>
      <w:sz w:val="22"/>
      <w:szCs w:val="22"/>
    </w:rPr>
    <w:tblPr>
      <w:tblStyleRowBandSize w:val="1"/>
      <w:tblStyleColBandSize w:val="1"/>
      <w:tblCellMar>
        <w:top w:w="0" w:type="dxa"/>
        <w:left w:w="57" w:type="dxa"/>
        <w:bottom w:w="0" w:type="dxa"/>
        <w:right w:w="57" w:type="dxa"/>
      </w:tblCellMar>
    </w:tblPr>
  </w:style>
  <w:style w:type="table" w:customStyle="1" w:styleId="af">
    <w:basedOn w:val="TableNormal"/>
    <w:rPr>
      <w:rFonts w:ascii="Aptos" w:eastAsia="Aptos" w:hAnsi="Aptos" w:cs="Aptos"/>
      <w:sz w:val="22"/>
      <w:szCs w:val="22"/>
    </w:rPr>
    <w:tblPr>
      <w:tblStyleRowBandSize w:val="1"/>
      <w:tblStyleColBandSize w:val="1"/>
      <w:tblCellMar>
        <w:top w:w="0" w:type="dxa"/>
        <w:left w:w="57" w:type="dxa"/>
        <w:bottom w:w="0" w:type="dxa"/>
        <w:right w:w="57"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aurelie.hannoun@univ-tours.fr" TargetMode="External"/><Relationship Id="rId18" Type="http://schemas.openxmlformats.org/officeDocument/2006/relationships/hyperlink" Target="mailto:severine.carvalho@univ-tours.fr" TargetMode="External"/><Relationship Id="rId26" Type="http://schemas.openxmlformats.org/officeDocument/2006/relationships/footer" Target="footer1.xml"/><Relationship Id="rId39" Type="http://schemas.openxmlformats.org/officeDocument/2006/relationships/hyperlink" Target="https://www.americanyawp.com/" TargetMode="External"/><Relationship Id="rId21" Type="http://schemas.openxmlformats.org/officeDocument/2006/relationships/hyperlink" Target="mailto:elodie.perez@univ-tours.fr" TargetMode="External"/><Relationship Id="rId34" Type="http://schemas.openxmlformats.org/officeDocument/2006/relationships/hyperlink" Target="https://www.larousse.fr/dictionnaires/bilingues" TargetMode="External"/><Relationship Id="rId42" Type="http://schemas.openxmlformats.org/officeDocument/2006/relationships/hyperlink" Target="https://www.decitre.fr/auteur/307289/Maurice+Obstfeld" TargetMode="External"/><Relationship Id="rId47" Type="http://schemas.openxmlformats.org/officeDocument/2006/relationships/fontTable" Target="fontTable.xml"/><Relationship Id="rId7" Type="http://schemas.openxmlformats.org/officeDocument/2006/relationships/hyperlink" Target="mailto:scolarite.lettres@univ-tours.fr" TargetMode="External"/><Relationship Id="rId2" Type="http://schemas.openxmlformats.org/officeDocument/2006/relationships/styles" Target="styles.xml"/><Relationship Id="rId16" Type="http://schemas.openxmlformats.org/officeDocument/2006/relationships/hyperlink" Target="mailto:dominique.moreau@univ-tours.fr" TargetMode="External"/><Relationship Id="rId29" Type="http://schemas.openxmlformats.org/officeDocument/2006/relationships/hyperlink" Target="mailto:anne.urbanowski@univ-tours.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elle.arandelle@univ-tours.fr" TargetMode="External"/><Relationship Id="rId24" Type="http://schemas.openxmlformats.org/officeDocument/2006/relationships/hyperlink" Target="mailto:sylvie.lepourtois@univ-tours.fr" TargetMode="External"/><Relationship Id="rId32" Type="http://schemas.openxmlformats.org/officeDocument/2006/relationships/hyperlink" Target="http://www.rae.es/" TargetMode="External"/><Relationship Id="rId37" Type="http://schemas.openxmlformats.org/officeDocument/2006/relationships/hyperlink" Target="https://www.italian-verbs.com/verbi-italiani/verbi-italiani-top.php" TargetMode="External"/><Relationship Id="rId40" Type="http://schemas.openxmlformats.org/officeDocument/2006/relationships/hyperlink" Target="http://it.wikipedia.org/" TargetMode="External"/><Relationship Id="rId45" Type="http://schemas.openxmlformats.org/officeDocument/2006/relationships/hyperlink" Target="https://www.decitre.fr/auteur/1169888/Matthieu+Crozet" TargetMode="External"/><Relationship Id="rId5" Type="http://schemas.openxmlformats.org/officeDocument/2006/relationships/footnotes" Target="footnotes.xml"/><Relationship Id="rId15" Type="http://schemas.openxmlformats.org/officeDocument/2006/relationships/hyperlink" Target="mailto:christine.climent@univ-tours.fr" TargetMode="External"/><Relationship Id="rId23" Type="http://schemas.openxmlformats.org/officeDocument/2006/relationships/hyperlink" Target="mailto:marielle.avice@univ-tours.fr" TargetMode="External"/><Relationship Id="rId28" Type="http://schemas.openxmlformats.org/officeDocument/2006/relationships/hyperlink" Target="mailto:sylvie.toscerangot@univ-tours.fr" TargetMode="External"/><Relationship Id="rId36" Type="http://schemas.openxmlformats.org/officeDocument/2006/relationships/hyperlink" Target="https://grammaticaitaliana.net/" TargetMode="External"/><Relationship Id="rId10" Type="http://schemas.openxmlformats.org/officeDocument/2006/relationships/hyperlink" Target="mailto:severine.carvalho@univ-tours.fr" TargetMode="External"/><Relationship Id="rId19" Type="http://schemas.openxmlformats.org/officeDocument/2006/relationships/hyperlink" Target="mailto:marie.ceccaldi@univ-tours.fr" TargetMode="External"/><Relationship Id="rId31" Type="http://schemas.openxmlformats.org/officeDocument/2006/relationships/hyperlink" Target="https://celene.univ-tours.fr/course/view.php?id=12588" TargetMode="External"/><Relationship Id="rId44" Type="http://schemas.openxmlformats.org/officeDocument/2006/relationships/hyperlink" Target="https://www.decitre.fr/auteur/380208/Gunther+Capelle+Blancard" TargetMode="External"/><Relationship Id="rId4" Type="http://schemas.openxmlformats.org/officeDocument/2006/relationships/webSettings" Target="webSettings.xml"/><Relationship Id="rId9" Type="http://schemas.openxmlformats.org/officeDocument/2006/relationships/hyperlink" Target="mailto:gaelle.arandelle@univ-tours.fr" TargetMode="External"/><Relationship Id="rId14" Type="http://schemas.openxmlformats.org/officeDocument/2006/relationships/hyperlink" Target="mailto:stephanie.desoeuvres@univ-tours.fr" TargetMode="External"/><Relationship Id="rId22" Type="http://schemas.openxmlformats.org/officeDocument/2006/relationships/hyperlink" Target="mailto:gaelle.arandelle@univ-tours.fr" TargetMode="External"/><Relationship Id="rId27" Type="http://schemas.openxmlformats.org/officeDocument/2006/relationships/footer" Target="footer2.xml"/><Relationship Id="rId30" Type="http://schemas.openxmlformats.org/officeDocument/2006/relationships/hyperlink" Target="mailto:money@univ-tours.fr" TargetMode="External"/><Relationship Id="rId35" Type="http://schemas.openxmlformats.org/officeDocument/2006/relationships/hyperlink" Target="https://www.europassitalian.com/it/risorse-gratuite/grammatica/" TargetMode="External"/><Relationship Id="rId43" Type="http://schemas.openxmlformats.org/officeDocument/2006/relationships/hyperlink" Target="https://www.decitre.fr/auteur/2466730/Marc+Melitz" TargetMode="External"/><Relationship Id="rId48" Type="http://schemas.openxmlformats.org/officeDocument/2006/relationships/theme" Target="theme/theme1.xml"/><Relationship Id="rId8" Type="http://schemas.openxmlformats.org/officeDocument/2006/relationships/hyperlink" Target="mailto:severine.carvalho@univ-tours.fr" TargetMode="External"/><Relationship Id="rId3" Type="http://schemas.openxmlformats.org/officeDocument/2006/relationships/settings" Target="settings.xml"/><Relationship Id="rId12" Type="http://schemas.openxmlformats.org/officeDocument/2006/relationships/hyperlink" Target="mailto:marie.ceccaldi@univ-tours.fr" TargetMode="External"/><Relationship Id="rId17" Type="http://schemas.openxmlformats.org/officeDocument/2006/relationships/hyperlink" Target="mailto:severine.carvalho@univ-tours.fr" TargetMode="External"/><Relationship Id="rId25" Type="http://schemas.openxmlformats.org/officeDocument/2006/relationships/header" Target="header1.xml"/><Relationship Id="rId33" Type="http://schemas.openxmlformats.org/officeDocument/2006/relationships/hyperlink" Target="https://dictionnaire.lerobert.com/" TargetMode="External"/><Relationship Id="rId38" Type="http://schemas.openxmlformats.org/officeDocument/2006/relationships/hyperlink" Target="https://it.wikipedia.org/wiki/Giorgio_Candeloro" TargetMode="External"/><Relationship Id="rId46" Type="http://schemas.openxmlformats.org/officeDocument/2006/relationships/hyperlink" Target="https://www.larousse.fr/dictionnaires/bilingues" TargetMode="External"/><Relationship Id="rId20" Type="http://schemas.openxmlformats.org/officeDocument/2006/relationships/hyperlink" Target="mailto:gaelle.arandelle@univ-tours.fr" TargetMode="External"/><Relationship Id="rId41" Type="http://schemas.openxmlformats.org/officeDocument/2006/relationships/hyperlink" Target="https://www.decitre.fr/auteur/624082/Paul+R+Krugma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21234</Words>
  <Characters>116792</Characters>
  <Application>Microsoft Office Word</Application>
  <DocSecurity>0</DocSecurity>
  <Lines>973</Lines>
  <Paragraphs>275</Paragraphs>
  <ScaleCrop>false</ScaleCrop>
  <Company>Universite de Tours</Company>
  <LinksUpToDate>false</LinksUpToDate>
  <CharactersWithSpaces>137751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Celine Rieul</dc:creator>
  <cp:lastModifiedBy>Celine Rieul</cp:lastModifiedBy>
  <cp:revision>2</cp:revision>
  <dcterms:created xsi:type="dcterms:W3CDTF">2026-10-14T13:27:00Z</dcterms:created>
  <dcterms:modified xsi:type="dcterms:W3CDTF">2026-10-14T13:27:00Z</dcterms:modified>
</cp:coreProperties>
</file>